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032" w:rsidRDefault="0098178E">
      <w:pPr>
        <w:overflowPunct w:val="0"/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B2032" w:rsidRDefault="005B2032">
      <w:pPr>
        <w:overflowPunct w:val="0"/>
        <w:adjustRightInd w:val="0"/>
        <w:snapToGrid w:val="0"/>
        <w:spacing w:line="400" w:lineRule="exact"/>
        <w:rPr>
          <w:rFonts w:ascii="黑体" w:eastAsia="黑体" w:hAnsi="黑体" w:cs="黑体"/>
          <w:sz w:val="32"/>
          <w:szCs w:val="32"/>
        </w:rPr>
      </w:pPr>
    </w:p>
    <w:p w:rsidR="005B2032" w:rsidRDefault="0098178E">
      <w:pPr>
        <w:overflowPunct w:val="0"/>
        <w:adjustRightInd w:val="0"/>
        <w:snapToGrid w:val="0"/>
        <w:spacing w:afterLines="50" w:after="12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药品抽检不符合规定汇总表</w:t>
      </w:r>
    </w:p>
    <w:tbl>
      <w:tblPr>
        <w:tblW w:w="14159" w:type="dxa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1290"/>
        <w:gridCol w:w="1691"/>
        <w:gridCol w:w="1427"/>
        <w:gridCol w:w="1000"/>
        <w:gridCol w:w="1355"/>
        <w:gridCol w:w="1855"/>
        <w:gridCol w:w="1308"/>
        <w:gridCol w:w="1419"/>
        <w:gridCol w:w="1308"/>
        <w:gridCol w:w="978"/>
      </w:tblGrid>
      <w:tr w:rsidR="005B2032">
        <w:trPr>
          <w:trHeight w:val="788"/>
          <w:tblHeader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样品</w:t>
            </w:r>
          </w:p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制剂规格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产品批号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检验</w:t>
            </w:r>
          </w:p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结论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药品不合格项目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检验依据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检验单位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被抽样单位名称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标示生产单位名称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5B2032">
        <w:trPr>
          <w:trHeight w:val="90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药用低密度聚乙烯袋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0.05*160*270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231101-144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不符合规定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氧气透</w:t>
            </w:r>
          </w:p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过量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YBB00072005-2015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药用低密度聚乙烯膜、袋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上海市食品药品包装材料测试所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上海京华化工厂有限公司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苏州市三诚医药包装有限公司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5B2032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B2032">
        <w:trPr>
          <w:trHeight w:val="90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聚酯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聚乙烯药品包装用复合膜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160*90*0.08mm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2212161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不符合规定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溶剂残</w:t>
            </w:r>
          </w:p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留量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YBB00172002-2015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聚酯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聚乙烯药用复合膜、袋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上海市食品药品包装材料测试所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上海裕信生物制药有限公司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上海荣明包装材料有限公司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5B2032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B2032">
        <w:trPr>
          <w:trHeight w:val="90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聚酯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聚乙烯药品包装用复合膜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70um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20220703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不符合规定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溶剂残</w:t>
            </w:r>
          </w:p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留量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YBB00172002-2015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聚酯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聚乙烯药用复合膜、袋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上海市食品药品包装材料测试所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汕头市汉维包装材料有限公司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5B2032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B2032">
        <w:trPr>
          <w:trHeight w:val="90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乙基纤维素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药用辅料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E20230401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不符合规定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乙醛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登记号：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F20190001979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上海市食品药品包装材料测试所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上海青平药业有限公司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泸州北方纤维素有限公司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5B2032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B2032">
        <w:trPr>
          <w:trHeight w:val="90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复方锌布颗粒剂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葡萄糖酸锌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0.1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克，布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0.15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克，马来酸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氯苯那敏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毫克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04230209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不符合规定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含量测定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卫生部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药品标准（新药转正标准第七册）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WS1-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X-092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-95Z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上海市嘉定区食品药品检验检测中心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上海雷允上北区药品零售有限公司塔城药房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河北金牛原大药业科技有限公司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5B2032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B2032">
        <w:trPr>
          <w:trHeight w:val="90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复方锌布颗粒剂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葡萄糖酸锌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0.1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克，布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0.15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克，马来酸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氯苯那敏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毫克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04230208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不符合规定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含量测定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卫生部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药品标准（新药转正标准第七册）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WS1-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X-092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-95Z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上海市食品药品检验研究院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上海华氏大药房配送中心有限公司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河北金牛原大药业科技有限公司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5B2032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B2032">
        <w:trPr>
          <w:trHeight w:val="90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胖大海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中药饮片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2023111076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不符合规定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性状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 w:val="24"/>
                <w:lang w:bidi="ar"/>
              </w:rPr>
              <w:t>上海市静安区食品药品检验所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2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3"/>
                <w:sz w:val="24"/>
                <w:lang w:bidi="ar"/>
              </w:rPr>
              <w:t>上海海王星辰药房有限公司余姚路店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 w:val="24"/>
                <w:lang w:bidi="ar"/>
              </w:rPr>
              <w:t>安徽盛海堂中药饮片有限公司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5B2032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B2032">
        <w:trPr>
          <w:trHeight w:val="90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白芍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中药饮片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240219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不符合规定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二氧化硫残留量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上海市崇明食品药品检验所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上海万弘中医门诊部有限公司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四川和顺康药业有限公司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5B2032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B2032">
        <w:trPr>
          <w:trHeight w:val="90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金银花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中药饮片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221216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不符合规定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重金属及有害元素（汞）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上海市食品药品检验研究院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上海青浦中药饮片有限公司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上海青浦中药饮片有限公司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5B2032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B2032">
        <w:trPr>
          <w:trHeight w:val="90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当归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中药饮片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20230717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不符合规定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重金属及有害元素（汞）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上海市食品药品检验研究院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上海青浦中药饮片有限公司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上海青浦中药饮片有限公司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5B2032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B2032">
        <w:trPr>
          <w:trHeight w:val="90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前胡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中药饮片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20230112-1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不符合规定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性状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上海市金山食品药品检验所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上海雷允上呈信药业有限公司健华药店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5B2032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B2032">
        <w:trPr>
          <w:trHeight w:val="90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浮萍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中药饮片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221104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不符合规定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水分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2018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上海市徐汇食品药品检验所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上海歧黄安康中医门诊部有限公司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98178E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32" w:rsidRDefault="005B2032">
            <w:pPr>
              <w:overflowPunct w:val="0"/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5B2032" w:rsidRDefault="005B2032">
      <w:pPr>
        <w:overflowPunct w:val="0"/>
        <w:adjustRightInd w:val="0"/>
        <w:snapToGrid w:val="0"/>
        <w:spacing w:line="360" w:lineRule="exact"/>
        <w:ind w:left="312"/>
        <w:rPr>
          <w:rFonts w:eastAsia="仿宋_GB2312"/>
          <w:kern w:val="0"/>
          <w:sz w:val="32"/>
          <w:szCs w:val="32"/>
        </w:rPr>
      </w:pPr>
    </w:p>
    <w:p w:rsidR="005B2032" w:rsidRDefault="005B2032">
      <w:pPr>
        <w:overflowPunct w:val="0"/>
        <w:adjustRightInd w:val="0"/>
        <w:snapToGrid w:val="0"/>
        <w:spacing w:line="600" w:lineRule="exact"/>
        <w:ind w:left="312"/>
        <w:rPr>
          <w:rFonts w:ascii="仿宋_GB2312" w:eastAsia="仿宋_GB2312" w:hAnsi="仿宋_GB2312" w:cs="仿宋_GB2312"/>
          <w:kern w:val="0"/>
          <w:szCs w:val="30"/>
        </w:rPr>
        <w:sectPr w:rsidR="005B2032">
          <w:footerReference w:type="even" r:id="rId7"/>
          <w:footerReference w:type="default" r:id="rId8"/>
          <w:pgSz w:w="16838" w:h="11906" w:orient="landscape"/>
          <w:pgMar w:top="1701" w:right="1417" w:bottom="1644" w:left="1417" w:header="851" w:footer="964" w:gutter="0"/>
          <w:cols w:space="0"/>
          <w:docGrid w:linePitch="312"/>
        </w:sect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5B2032" w:rsidRDefault="005B2032">
      <w:pPr>
        <w:pStyle w:val="2"/>
      </w:pPr>
    </w:p>
    <w:p w:rsidR="005B2032" w:rsidRDefault="0098178E">
      <w:pPr>
        <w:overflowPunct w:val="0"/>
        <w:adjustRightInd w:val="0"/>
        <w:snapToGrid w:val="0"/>
        <w:spacing w:line="336" w:lineRule="auto"/>
        <w:ind w:leftChars="130" w:left="1113" w:rightChars="100" w:right="210" w:hangingChars="300" w:hanging="840"/>
        <w:rPr>
          <w:rFonts w:eastAsia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-46990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9BA6E" id="直接连接符 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7pt" to="442.2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抄送：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市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医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保局，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市药招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所，市卫生健康委。</w:t>
      </w:r>
    </w:p>
    <w:p w:rsidR="005B2032" w:rsidRDefault="0098178E">
      <w:pPr>
        <w:overflowPunct w:val="0"/>
        <w:adjustRightInd w:val="0"/>
        <w:snapToGrid w:val="0"/>
        <w:spacing w:line="336" w:lineRule="auto"/>
        <w:ind w:rightChars="100" w:right="210" w:firstLineChars="100" w:firstLine="280"/>
        <w:rPr>
          <w:rFonts w:ascii="仿宋_GB2312" w:eastAsia="仿宋_GB2312" w:hAnsi="仿宋_GB2312" w:cs="仿宋_GB2312"/>
          <w:kern w:val="0"/>
          <w:szCs w:val="30"/>
        </w:rPr>
      </w:pP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C1F98" id="直接连接符 4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8pt" to="442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" strokeweight=".5pt">
                <w10:anchorlock/>
              </v:line>
            </w:pict>
          </mc:Fallback>
        </mc:AlternateContent>
      </w: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78E95" id="直接连接符 5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44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" strokeweight="1pt">
                <w10:anchorlock/>
              </v:line>
            </w:pict>
          </mc:Fallback>
        </mc:AlternateContent>
      </w:r>
      <w:r>
        <w:rPr>
          <w:rFonts w:eastAsia="仿宋_GB2312"/>
          <w:kern w:val="0"/>
          <w:sz w:val="28"/>
          <w:szCs w:val="28"/>
        </w:rPr>
        <w:t>上海市药品监督管理局综合和规划财务处</w:t>
      </w:r>
      <w:r>
        <w:rPr>
          <w:rFonts w:eastAsia="仿宋_GB2312"/>
          <w:spacing w:val="-2"/>
          <w:kern w:val="0"/>
          <w:sz w:val="28"/>
          <w:szCs w:val="28"/>
        </w:rPr>
        <w:t xml:space="preserve">   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24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10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0</w:t>
      </w:r>
      <w:r>
        <w:rPr>
          <w:rFonts w:eastAsia="仿宋_GB2312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印发</w:t>
      </w:r>
      <w:r>
        <w:rPr>
          <w:rFonts w:hint="eastAsia"/>
          <w:kern w:val="0"/>
          <w:sz w:val="28"/>
          <w:szCs w:val="28"/>
        </w:rPr>
        <w:t xml:space="preserve">  </w:t>
      </w:r>
    </w:p>
    <w:sectPr w:rsidR="005B2032">
      <w:pgSz w:w="11906" w:h="16838"/>
      <w:pgMar w:top="2098" w:right="1474" w:bottom="1984" w:left="1587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78E" w:rsidRDefault="0098178E">
      <w:r>
        <w:separator/>
      </w:r>
    </w:p>
  </w:endnote>
  <w:endnote w:type="continuationSeparator" w:id="0">
    <w:p w:rsidR="0098178E" w:rsidRDefault="0098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32" w:rsidRDefault="0098178E">
    <w:pPr>
      <w:pStyle w:val="a7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5B2032" w:rsidRDefault="005B20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32" w:rsidRDefault="0098178E">
    <w:pPr>
      <w:pStyle w:val="a7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5B2032" w:rsidRDefault="005B20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78E" w:rsidRDefault="0098178E">
      <w:r>
        <w:separator/>
      </w:r>
    </w:p>
  </w:footnote>
  <w:footnote w:type="continuationSeparator" w:id="0">
    <w:p w:rsidR="0098178E" w:rsidRDefault="0098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BDFB3876"/>
    <w:rsid w:val="BF6566F9"/>
    <w:rsid w:val="BFF965BC"/>
    <w:rsid w:val="C7F7398B"/>
    <w:rsid w:val="D9FD4E96"/>
    <w:rsid w:val="DFBF20F8"/>
    <w:rsid w:val="E5FFD66A"/>
    <w:rsid w:val="E71C4F62"/>
    <w:rsid w:val="E7DF50AE"/>
    <w:rsid w:val="ED3F5791"/>
    <w:rsid w:val="F7FFC519"/>
    <w:rsid w:val="F9DF1E0A"/>
    <w:rsid w:val="FA2F2396"/>
    <w:rsid w:val="FBF7E74C"/>
    <w:rsid w:val="FDBFA2DA"/>
    <w:rsid w:val="FDDDD772"/>
    <w:rsid w:val="FE7D4572"/>
    <w:rsid w:val="FEDD5E61"/>
    <w:rsid w:val="FFFF1105"/>
    <w:rsid w:val="FFFF4BAC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90D7B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B2032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8178E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2A9F8CA5"/>
    <w:rsid w:val="2F7D4082"/>
    <w:rsid w:val="2F986FA7"/>
    <w:rsid w:val="31B7B54F"/>
    <w:rsid w:val="3A6B7424"/>
    <w:rsid w:val="3EAF186B"/>
    <w:rsid w:val="3FFF24E3"/>
    <w:rsid w:val="4EEF4DE8"/>
    <w:rsid w:val="55FC6B5A"/>
    <w:rsid w:val="57AF8B4C"/>
    <w:rsid w:val="5F5FA954"/>
    <w:rsid w:val="67BEC3D3"/>
    <w:rsid w:val="6C6A5440"/>
    <w:rsid w:val="6EFF10A2"/>
    <w:rsid w:val="6F970567"/>
    <w:rsid w:val="6FF115D0"/>
    <w:rsid w:val="6FFF93A8"/>
    <w:rsid w:val="727F05DD"/>
    <w:rsid w:val="7375A0F6"/>
    <w:rsid w:val="75F80A55"/>
    <w:rsid w:val="76978EF6"/>
    <w:rsid w:val="77BB9760"/>
    <w:rsid w:val="77E3E4F7"/>
    <w:rsid w:val="79BF382A"/>
    <w:rsid w:val="7B6F9279"/>
    <w:rsid w:val="7BEF1049"/>
    <w:rsid w:val="7C5F75D8"/>
    <w:rsid w:val="7CED6729"/>
    <w:rsid w:val="7F7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56173F"/>
  <w15:docId w15:val="{62DEB8E5-175F-4EED-8B26-7D9B7D9C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nhideWhenUsed="1" w:qFormat="1"/>
    <w:lsdException w:name="Subtitle" w:qFormat="1"/>
    <w:lsdException w:name="Date" w:qFormat="1"/>
    <w:lsdException w:name="Body Text First Indent 2" w:uiPriority="99" w:unhideWhenUsed="1" w:qFormat="1"/>
    <w:lsdException w:name="Body Text 2" w:uiPriority="99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next w:val="20"/>
    <w:uiPriority w:val="99"/>
    <w:qFormat/>
    <w:pPr>
      <w:spacing w:after="120" w:line="480" w:lineRule="auto"/>
    </w:pPr>
  </w:style>
  <w:style w:type="paragraph" w:styleId="20">
    <w:name w:val="Body Text First Indent 2"/>
    <w:basedOn w:val="a3"/>
    <w:next w:val="a"/>
    <w:uiPriority w:val="99"/>
    <w:unhideWhenUsed/>
    <w:qFormat/>
    <w:pPr>
      <w:ind w:firstLineChars="200" w:firstLine="420"/>
    </w:pPr>
    <w:rPr>
      <w:rFonts w:ascii="Calibri" w:hAnsi="Calibri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qFormat/>
    <w:rPr>
      <w:color w:val="0000FF"/>
      <w:u w:val="singl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  <w:style w:type="paragraph" w:styleId="ae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212</Words>
  <Characters>1209</Characters>
  <Application>Microsoft Office Word</Application>
  <DocSecurity>0</DocSecurity>
  <Lines>10</Lines>
  <Paragraphs>2</Paragraphs>
  <ScaleCrop>false</ScaleCrop>
  <Company>Microsoft China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2</cp:revision>
  <cp:lastPrinted>2024-10-10T15:31:00Z</cp:lastPrinted>
  <dcterms:created xsi:type="dcterms:W3CDTF">2024-10-15T06:12:00Z</dcterms:created>
  <dcterms:modified xsi:type="dcterms:W3CDTF">2024-10-15T06:12:00Z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