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CB0" w:rsidRDefault="008A6576">
      <w:pPr>
        <w:spacing w:line="288" w:lineRule="auto"/>
        <w:jc w:val="left"/>
        <w:rPr>
          <w:rFonts w:ascii="方正小标宋_GBK" w:eastAsia="方正小标宋_GBK" w:hAnsi="方正小标宋_GBK" w:cs="方正小标宋_GBK"/>
          <w:b/>
          <w:sz w:val="36"/>
          <w:szCs w:val="36"/>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r>
        <w:rPr>
          <w:rFonts w:ascii="黑体" w:eastAsia="黑体" w:hAnsi="黑体" w:cs="黑体" w:hint="eastAsia"/>
          <w:bCs/>
          <w:sz w:val="32"/>
          <w:szCs w:val="32"/>
        </w:rPr>
        <w:t>：</w:t>
      </w:r>
    </w:p>
    <w:p w:rsidR="00242CB0" w:rsidRDefault="008A6576">
      <w:pPr>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项目招标文件</w:t>
      </w:r>
    </w:p>
    <w:p w:rsidR="00242CB0" w:rsidRDefault="00242CB0"/>
    <w:p w:rsidR="00242CB0" w:rsidRDefault="008A6576">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项目介绍</w:t>
      </w:r>
    </w:p>
    <w:p w:rsidR="00242CB0" w:rsidRDefault="008A6576">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项目内容</w:t>
      </w:r>
    </w:p>
    <w:p w:rsidR="00242CB0" w:rsidRDefault="008A6576">
      <w:pPr>
        <w:pStyle w:val="a8"/>
        <w:snapToGrid w:val="0"/>
        <w:spacing w:line="360" w:lineRule="auto"/>
        <w:ind w:firstLine="480"/>
        <w:rPr>
          <w:rFonts w:ascii="Times New Roman"/>
          <w:sz w:val="24"/>
        </w:rPr>
      </w:pPr>
      <w:r>
        <w:rPr>
          <w:rFonts w:ascii="Times New Roman" w:hAnsi="Times New Roman"/>
          <w:sz w:val="24"/>
        </w:rPr>
        <w:t>本项目</w:t>
      </w:r>
      <w:r>
        <w:rPr>
          <w:rFonts w:ascii="Times New Roman" w:hAnsi="Times New Roman" w:hint="eastAsia"/>
          <w:sz w:val="24"/>
        </w:rPr>
        <w:t>需要</w:t>
      </w:r>
      <w:r>
        <w:rPr>
          <w:rFonts w:ascii="Times New Roman" w:hint="eastAsia"/>
          <w:sz w:val="24"/>
        </w:rPr>
        <w:t>采集精油、护肤油（包含儿童护肤油）类</w:t>
      </w:r>
      <w:r>
        <w:rPr>
          <w:rFonts w:ascii="Times New Roman"/>
          <w:sz w:val="24"/>
        </w:rPr>
        <w:t>化妆品</w:t>
      </w:r>
      <w:r>
        <w:rPr>
          <w:rFonts w:ascii="Times New Roman"/>
          <w:sz w:val="24"/>
        </w:rPr>
        <w:t>100</w:t>
      </w:r>
      <w:r>
        <w:rPr>
          <w:rFonts w:ascii="Times New Roman" w:hint="eastAsia"/>
          <w:sz w:val="24"/>
        </w:rPr>
        <w:t>批，</w:t>
      </w:r>
      <w:r>
        <w:rPr>
          <w:rFonts w:ascii="Times New Roman"/>
          <w:sz w:val="24"/>
        </w:rPr>
        <w:t>并</w:t>
      </w:r>
      <w:r>
        <w:rPr>
          <w:rFonts w:ascii="Times New Roman" w:hint="eastAsia"/>
          <w:sz w:val="24"/>
        </w:rPr>
        <w:t>检</w:t>
      </w:r>
      <w:r>
        <w:rPr>
          <w:rFonts w:ascii="Times New Roman"/>
          <w:sz w:val="24"/>
        </w:rPr>
        <w:t>测</w:t>
      </w:r>
      <w:r>
        <w:rPr>
          <w:rFonts w:ascii="Times New Roman" w:hint="eastAsia"/>
          <w:sz w:val="24"/>
        </w:rPr>
        <w:t>化妆品中的</w:t>
      </w:r>
      <w:r>
        <w:rPr>
          <w:rFonts w:ascii="Times New Roman" w:hint="eastAsia"/>
          <w:sz w:val="24"/>
        </w:rPr>
        <w:t>68</w:t>
      </w:r>
      <w:r>
        <w:rPr>
          <w:rFonts w:ascii="Times New Roman" w:hint="eastAsia"/>
          <w:sz w:val="24"/>
        </w:rPr>
        <w:t>种易致敏香料、</w:t>
      </w:r>
      <w:r>
        <w:rPr>
          <w:rFonts w:ascii="Times New Roman" w:hint="eastAsia"/>
          <w:sz w:val="24"/>
        </w:rPr>
        <w:t>16</w:t>
      </w:r>
      <w:r>
        <w:rPr>
          <w:rFonts w:ascii="Times New Roman" w:hint="eastAsia"/>
          <w:sz w:val="24"/>
        </w:rPr>
        <w:t>种禁用香豆素</w:t>
      </w:r>
      <w:r>
        <w:rPr>
          <w:rFonts w:ascii="Times New Roman"/>
          <w:sz w:val="24"/>
        </w:rPr>
        <w:t>，</w:t>
      </w:r>
      <w:r>
        <w:rPr>
          <w:rFonts w:ascii="Times New Roman" w:hAnsi="Times New Roman" w:hint="eastAsia"/>
          <w:sz w:val="24"/>
        </w:rPr>
        <w:t>对发现的可能存在的质量安全风险进行评估，并向监管部门提出风险管理建议</w:t>
      </w:r>
      <w:r>
        <w:rPr>
          <w:rFonts w:ascii="Times New Roman"/>
          <w:sz w:val="24"/>
        </w:rPr>
        <w:t>。</w:t>
      </w:r>
    </w:p>
    <w:p w:rsidR="00242CB0" w:rsidRDefault="00242CB0">
      <w:pPr>
        <w:pStyle w:val="a8"/>
        <w:snapToGrid w:val="0"/>
        <w:spacing w:line="360" w:lineRule="auto"/>
        <w:ind w:firstLine="480"/>
        <w:rPr>
          <w:rFonts w:ascii="Times New Roman" w:hAnsi="Times New Roman"/>
          <w:sz w:val="24"/>
        </w:rPr>
      </w:pPr>
    </w:p>
    <w:p w:rsidR="00242CB0" w:rsidRDefault="008A6576">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方法</w:t>
      </w:r>
    </w:p>
    <w:p w:rsidR="00242CB0" w:rsidRDefault="008A6576">
      <w:pPr>
        <w:pStyle w:val="a8"/>
        <w:snapToGrid w:val="0"/>
        <w:spacing w:line="360" w:lineRule="auto"/>
        <w:ind w:firstLine="482"/>
        <w:rPr>
          <w:rFonts w:ascii="Times New Roman"/>
          <w:sz w:val="24"/>
        </w:rPr>
      </w:pPr>
      <w:r>
        <w:rPr>
          <w:rFonts w:ascii="Times New Roman" w:hAnsi="Times New Roman" w:hint="eastAsia"/>
          <w:b/>
          <w:sz w:val="24"/>
        </w:rPr>
        <w:t>1</w:t>
      </w:r>
      <w:r>
        <w:rPr>
          <w:rFonts w:ascii="Times New Roman" w:hAnsi="Times New Roman" w:hint="eastAsia"/>
          <w:b/>
          <w:sz w:val="24"/>
        </w:rPr>
        <w:t>、样品采集</w:t>
      </w:r>
    </w:p>
    <w:p w:rsidR="00242CB0" w:rsidRDefault="008A6576">
      <w:pPr>
        <w:pStyle w:val="a8"/>
        <w:snapToGrid w:val="0"/>
        <w:spacing w:line="360" w:lineRule="auto"/>
        <w:ind w:firstLine="480"/>
        <w:rPr>
          <w:rFonts w:ascii="Times New Roman"/>
          <w:sz w:val="24"/>
        </w:rPr>
      </w:pPr>
      <w:r>
        <w:rPr>
          <w:rFonts w:ascii="Times New Roman" w:hint="eastAsia"/>
          <w:sz w:val="24"/>
        </w:rPr>
        <w:t>采</w:t>
      </w:r>
      <w:r>
        <w:rPr>
          <w:rFonts w:ascii="Times New Roman"/>
          <w:sz w:val="24"/>
        </w:rPr>
        <w:t>集</w:t>
      </w:r>
      <w:r>
        <w:rPr>
          <w:rFonts w:ascii="Times New Roman" w:hint="eastAsia"/>
          <w:sz w:val="24"/>
        </w:rPr>
        <w:t>精油、护肤油（包含儿童护肤油）类化妆品</w:t>
      </w:r>
      <w:r>
        <w:rPr>
          <w:rFonts w:ascii="Times New Roman"/>
          <w:sz w:val="24"/>
        </w:rPr>
        <w:t>100</w:t>
      </w:r>
      <w:r>
        <w:rPr>
          <w:rFonts w:ascii="Times New Roman" w:hint="eastAsia"/>
          <w:sz w:val="24"/>
        </w:rPr>
        <w:t>批。采样</w:t>
      </w:r>
      <w:r>
        <w:rPr>
          <w:rFonts w:ascii="Times New Roman"/>
          <w:sz w:val="24"/>
        </w:rPr>
        <w:t>均</w:t>
      </w:r>
      <w:r>
        <w:rPr>
          <w:rFonts w:ascii="Times New Roman" w:hint="eastAsia"/>
          <w:sz w:val="24"/>
        </w:rPr>
        <w:t>在</w:t>
      </w:r>
      <w:r>
        <w:rPr>
          <w:rFonts w:ascii="Times New Roman"/>
          <w:sz w:val="24"/>
        </w:rPr>
        <w:t>化妆品经营</w:t>
      </w:r>
      <w:r>
        <w:rPr>
          <w:rFonts w:ascii="Times New Roman" w:hint="eastAsia"/>
          <w:sz w:val="24"/>
        </w:rPr>
        <w:t>环节</w:t>
      </w:r>
      <w:r>
        <w:rPr>
          <w:rFonts w:ascii="Times New Roman"/>
          <w:sz w:val="24"/>
        </w:rPr>
        <w:t>采样</w:t>
      </w:r>
      <w:r>
        <w:rPr>
          <w:rFonts w:ascii="Times New Roman" w:hint="eastAsia"/>
          <w:sz w:val="24"/>
        </w:rPr>
        <w:t>，以线上</w:t>
      </w:r>
      <w:r>
        <w:rPr>
          <w:rFonts w:ascii="Times New Roman"/>
          <w:sz w:val="24"/>
        </w:rPr>
        <w:t>线下结合</w:t>
      </w:r>
      <w:r>
        <w:rPr>
          <w:rFonts w:ascii="Times New Roman" w:hint="eastAsia"/>
          <w:sz w:val="24"/>
        </w:rPr>
        <w:t>方式采样：</w:t>
      </w:r>
      <w:r>
        <w:rPr>
          <w:rFonts w:ascii="Times New Roman"/>
          <w:sz w:val="24"/>
        </w:rPr>
        <w:t>线下</w:t>
      </w:r>
      <w:r>
        <w:rPr>
          <w:rFonts w:ascii="Times New Roman" w:hint="eastAsia"/>
          <w:sz w:val="24"/>
        </w:rPr>
        <w:t>环节采样</w:t>
      </w:r>
      <w:r>
        <w:rPr>
          <w:rFonts w:ascii="Times New Roman" w:hint="eastAsia"/>
          <w:sz w:val="24"/>
        </w:rPr>
        <w:t>3</w:t>
      </w:r>
      <w:r>
        <w:rPr>
          <w:rFonts w:ascii="Times New Roman"/>
          <w:sz w:val="24"/>
        </w:rPr>
        <w:t>0</w:t>
      </w:r>
      <w:r>
        <w:rPr>
          <w:rFonts w:ascii="Times New Roman" w:hint="eastAsia"/>
          <w:sz w:val="24"/>
        </w:rPr>
        <w:t>批</w:t>
      </w:r>
      <w:r>
        <w:rPr>
          <w:rFonts w:ascii="Times New Roman"/>
          <w:sz w:val="24"/>
        </w:rPr>
        <w:t>，优先选择美容美发机构、集中交易市场</w:t>
      </w:r>
      <w:r>
        <w:rPr>
          <w:rFonts w:ascii="Times New Roman" w:hint="eastAsia"/>
          <w:sz w:val="24"/>
        </w:rPr>
        <w:t>，</w:t>
      </w:r>
      <w:r>
        <w:rPr>
          <w:rFonts w:ascii="Times New Roman"/>
          <w:sz w:val="24"/>
        </w:rPr>
        <w:t>小商品</w:t>
      </w:r>
      <w:r>
        <w:rPr>
          <w:rFonts w:ascii="Times New Roman" w:hint="eastAsia"/>
          <w:sz w:val="24"/>
        </w:rPr>
        <w:t>店</w:t>
      </w:r>
      <w:r>
        <w:rPr>
          <w:rFonts w:ascii="Times New Roman"/>
          <w:sz w:val="24"/>
        </w:rPr>
        <w:t>等场所</w:t>
      </w:r>
      <w:r>
        <w:rPr>
          <w:rFonts w:ascii="Times New Roman" w:hint="eastAsia"/>
          <w:sz w:val="24"/>
        </w:rPr>
        <w:t>；网络</w:t>
      </w:r>
      <w:r>
        <w:rPr>
          <w:rFonts w:ascii="Times New Roman"/>
          <w:sz w:val="24"/>
        </w:rPr>
        <w:t>销售化妆品</w:t>
      </w:r>
      <w:r>
        <w:rPr>
          <w:rFonts w:ascii="Times New Roman" w:hint="eastAsia"/>
          <w:sz w:val="24"/>
        </w:rPr>
        <w:t>采样</w:t>
      </w:r>
      <w:r>
        <w:rPr>
          <w:rFonts w:ascii="Times New Roman"/>
          <w:sz w:val="24"/>
        </w:rPr>
        <w:t>70</w:t>
      </w:r>
      <w:r>
        <w:rPr>
          <w:rFonts w:ascii="Times New Roman" w:hint="eastAsia"/>
          <w:sz w:val="24"/>
        </w:rPr>
        <w:t>批</w:t>
      </w:r>
      <w:r>
        <w:rPr>
          <w:rFonts w:ascii="Times New Roman"/>
          <w:sz w:val="24"/>
        </w:rPr>
        <w:t>。</w:t>
      </w:r>
      <w:r>
        <w:rPr>
          <w:rFonts w:ascii="Times New Roman" w:hAnsi="Times New Roman" w:hint="eastAsia"/>
          <w:sz w:val="24"/>
        </w:rPr>
        <w:t>每件样品至少</w:t>
      </w:r>
      <w:r>
        <w:rPr>
          <w:rFonts w:ascii="Times New Roman" w:hAnsi="Times New Roman" w:hint="eastAsia"/>
          <w:sz w:val="24"/>
        </w:rPr>
        <w:t>2</w:t>
      </w:r>
      <w:r>
        <w:rPr>
          <w:rFonts w:ascii="Times New Roman" w:hAnsi="Times New Roman" w:hint="eastAsia"/>
          <w:sz w:val="24"/>
        </w:rPr>
        <w:t>个包装；总样品量不少于</w:t>
      </w:r>
      <w:r>
        <w:rPr>
          <w:rFonts w:ascii="Times New Roman" w:hAnsi="Times New Roman" w:hint="eastAsia"/>
          <w:sz w:val="24"/>
        </w:rPr>
        <w:t>30g</w:t>
      </w:r>
      <w:r>
        <w:rPr>
          <w:rFonts w:ascii="Times New Roman" w:hAnsi="Times New Roman" w:hint="eastAsia"/>
          <w:sz w:val="24"/>
        </w:rPr>
        <w:t>。</w:t>
      </w:r>
    </w:p>
    <w:p w:rsidR="00242CB0" w:rsidRDefault="008A6576">
      <w:pPr>
        <w:pStyle w:val="a8"/>
        <w:snapToGrid w:val="0"/>
        <w:spacing w:beforeLines="50" w:before="156" w:line="360" w:lineRule="auto"/>
        <w:ind w:firstLine="480"/>
        <w:rPr>
          <w:rFonts w:ascii="Times New Roman" w:hAnsi="Times New Roman"/>
          <w:b/>
          <w:sz w:val="24"/>
        </w:rPr>
      </w:pPr>
      <w:r>
        <w:rPr>
          <w:rFonts w:ascii="Times New Roman" w:hAnsi="Times New Roman" w:hint="eastAsia"/>
          <w:sz w:val="24"/>
        </w:rPr>
        <w:t>2</w:t>
      </w:r>
      <w:r>
        <w:rPr>
          <w:rFonts w:ascii="Times New Roman" w:hAnsi="Times New Roman"/>
          <w:sz w:val="24"/>
        </w:rPr>
        <w:t>、</w:t>
      </w:r>
      <w:r>
        <w:rPr>
          <w:rFonts w:ascii="Times New Roman" w:hAnsi="Times New Roman"/>
          <w:b/>
          <w:sz w:val="24"/>
        </w:rPr>
        <w:t>检验检测</w:t>
      </w:r>
    </w:p>
    <w:p w:rsidR="00242CB0" w:rsidRDefault="008A6576">
      <w:pPr>
        <w:pStyle w:val="a8"/>
        <w:snapToGrid w:val="0"/>
        <w:spacing w:beforeLines="50" w:before="156" w:line="360" w:lineRule="auto"/>
        <w:ind w:firstLine="480"/>
        <w:rPr>
          <w:rFonts w:ascii="Times New Roman" w:eastAsia="宋体" w:hAnsi="Times New Roman"/>
          <w:sz w:val="24"/>
        </w:rPr>
      </w:pPr>
      <w:r>
        <w:rPr>
          <w:rFonts w:ascii="Times New Roman" w:hAnsi="Times New Roman"/>
          <w:sz w:val="24"/>
        </w:rPr>
        <w:t>本项目</w:t>
      </w:r>
      <w:r>
        <w:rPr>
          <w:rFonts w:ascii="Times New Roman" w:hAnsi="Times New Roman" w:hint="eastAsia"/>
          <w:sz w:val="24"/>
        </w:rPr>
        <w:t>的检验项目为</w:t>
      </w:r>
      <w:r>
        <w:rPr>
          <w:rFonts w:ascii="Times New Roman" w:hint="eastAsia"/>
          <w:sz w:val="24"/>
        </w:rPr>
        <w:t>68</w:t>
      </w:r>
      <w:r>
        <w:rPr>
          <w:rFonts w:ascii="Times New Roman" w:hint="eastAsia"/>
          <w:sz w:val="24"/>
        </w:rPr>
        <w:t>种易致敏香料、</w:t>
      </w:r>
      <w:r>
        <w:rPr>
          <w:rFonts w:ascii="Times New Roman" w:hint="eastAsia"/>
          <w:sz w:val="24"/>
        </w:rPr>
        <w:t>16</w:t>
      </w:r>
      <w:r>
        <w:rPr>
          <w:rFonts w:ascii="Times New Roman" w:hint="eastAsia"/>
          <w:sz w:val="24"/>
        </w:rPr>
        <w:t>种禁用香豆素</w:t>
      </w:r>
      <w:r>
        <w:rPr>
          <w:rFonts w:ascii="Times New Roman" w:hint="eastAsia"/>
          <w:sz w:val="24"/>
        </w:rPr>
        <w:t>，</w:t>
      </w:r>
      <w:r>
        <w:rPr>
          <w:rFonts w:ascii="Times New Roman" w:hint="eastAsia"/>
          <w:sz w:val="24"/>
        </w:rPr>
        <w:t>本次监测需采用实验室自建方法。</w:t>
      </w:r>
    </w:p>
    <w:p w:rsidR="00242CB0" w:rsidRDefault="008A6576">
      <w:pPr>
        <w:pStyle w:val="a8"/>
        <w:snapToGrid w:val="0"/>
        <w:spacing w:beforeLines="50" w:before="156" w:line="360" w:lineRule="auto"/>
        <w:ind w:firstLine="480"/>
        <w:rPr>
          <w:rFonts w:ascii="Times New Roman" w:hAnsi="Times New Roman"/>
          <w:sz w:val="24"/>
        </w:rPr>
      </w:pPr>
      <w:r>
        <w:rPr>
          <w:rFonts w:ascii="Times New Roman" w:hAnsi="Times New Roman" w:hint="eastAsia"/>
          <w:sz w:val="24"/>
        </w:rPr>
        <w:t>3</w:t>
      </w:r>
      <w:r>
        <w:rPr>
          <w:rFonts w:ascii="Times New Roman" w:hAnsi="Times New Roman"/>
          <w:sz w:val="24"/>
        </w:rPr>
        <w:t>、</w:t>
      </w:r>
      <w:r>
        <w:rPr>
          <w:rFonts w:ascii="Times New Roman" w:hAnsi="Times New Roman" w:hint="eastAsia"/>
          <w:b/>
          <w:sz w:val="24"/>
        </w:rPr>
        <w:t>结果</w:t>
      </w:r>
      <w:r>
        <w:rPr>
          <w:rFonts w:ascii="Times New Roman" w:hAnsi="Times New Roman"/>
          <w:b/>
          <w:sz w:val="24"/>
        </w:rPr>
        <w:t>分析</w:t>
      </w:r>
      <w:r>
        <w:rPr>
          <w:rFonts w:ascii="Times New Roman" w:hAnsi="Times New Roman" w:hint="eastAsia"/>
          <w:b/>
          <w:sz w:val="24"/>
        </w:rPr>
        <w:t>与风险评价</w:t>
      </w:r>
    </w:p>
    <w:p w:rsidR="00242CB0" w:rsidRDefault="008A6576">
      <w:pPr>
        <w:pStyle w:val="a8"/>
        <w:snapToGrid w:val="0"/>
        <w:spacing w:beforeLines="50" w:before="156" w:line="360" w:lineRule="auto"/>
        <w:ind w:firstLine="480"/>
        <w:rPr>
          <w:rFonts w:ascii="Times New Roman" w:hAnsi="Times New Roman"/>
          <w:sz w:val="24"/>
        </w:rPr>
      </w:pPr>
      <w:r>
        <w:rPr>
          <w:rFonts w:ascii="Times New Roman" w:hint="eastAsia"/>
          <w:sz w:val="24"/>
        </w:rPr>
        <w:t>根据</w:t>
      </w:r>
      <w:r>
        <w:rPr>
          <w:rFonts w:ascii="Times New Roman"/>
          <w:sz w:val="24"/>
        </w:rPr>
        <w:t>10</w:t>
      </w:r>
      <w:r>
        <w:rPr>
          <w:rFonts w:ascii="Times New Roman" w:hint="eastAsia"/>
          <w:sz w:val="24"/>
        </w:rPr>
        <w:t>0</w:t>
      </w:r>
      <w:r>
        <w:rPr>
          <w:rFonts w:ascii="Times New Roman" w:hint="eastAsia"/>
          <w:sz w:val="24"/>
        </w:rPr>
        <w:t>批</w:t>
      </w:r>
      <w:r>
        <w:rPr>
          <w:rFonts w:ascii="Times New Roman" w:hint="eastAsia"/>
          <w:sz w:val="24"/>
        </w:rPr>
        <w:t>精油、护肤油（包含儿童护肤油）类</w:t>
      </w:r>
      <w:r>
        <w:rPr>
          <w:rFonts w:ascii="Times New Roman"/>
          <w:sz w:val="24"/>
        </w:rPr>
        <w:t>产品</w:t>
      </w:r>
      <w:r>
        <w:rPr>
          <w:rFonts w:ascii="Times New Roman" w:hint="eastAsia"/>
          <w:sz w:val="24"/>
        </w:rPr>
        <w:t>的</w:t>
      </w:r>
      <w:r>
        <w:rPr>
          <w:rFonts w:ascii="Times New Roman"/>
          <w:sz w:val="24"/>
        </w:rPr>
        <w:t>检测数据，</w:t>
      </w:r>
      <w:r>
        <w:rPr>
          <w:rFonts w:ascii="Times New Roman" w:hint="eastAsia"/>
          <w:sz w:val="24"/>
        </w:rPr>
        <w:t>对</w:t>
      </w:r>
      <w:r>
        <w:rPr>
          <w:rFonts w:ascii="Times New Roman" w:hint="eastAsia"/>
          <w:sz w:val="24"/>
        </w:rPr>
        <w:t>样品产地</w:t>
      </w:r>
      <w:r>
        <w:rPr>
          <w:rFonts w:ascii="Times New Roman" w:hint="eastAsia"/>
          <w:sz w:val="24"/>
        </w:rPr>
        <w:t>、</w:t>
      </w:r>
      <w:r>
        <w:rPr>
          <w:rFonts w:ascii="Times New Roman"/>
          <w:sz w:val="24"/>
        </w:rPr>
        <w:t>样品来源等</w:t>
      </w:r>
      <w:r>
        <w:rPr>
          <w:rFonts w:ascii="Times New Roman" w:hint="eastAsia"/>
          <w:sz w:val="24"/>
        </w:rPr>
        <w:t>因素</w:t>
      </w:r>
      <w:r>
        <w:rPr>
          <w:rFonts w:ascii="Times New Roman"/>
          <w:sz w:val="24"/>
        </w:rPr>
        <w:t>进行归纳</w:t>
      </w:r>
      <w:r>
        <w:rPr>
          <w:rFonts w:ascii="Times New Roman" w:hint="eastAsia"/>
          <w:sz w:val="24"/>
        </w:rPr>
        <w:t>汇总</w:t>
      </w:r>
      <w:r>
        <w:rPr>
          <w:rFonts w:ascii="Times New Roman"/>
          <w:sz w:val="24"/>
        </w:rPr>
        <w:t>分析</w:t>
      </w:r>
      <w:r>
        <w:rPr>
          <w:rFonts w:ascii="Times New Roman" w:hint="eastAsia"/>
          <w:sz w:val="24"/>
        </w:rPr>
        <w:t>，</w:t>
      </w:r>
      <w:r>
        <w:rPr>
          <w:rFonts w:ascii="Times New Roman" w:hAnsi="Times New Roman" w:hint="eastAsia"/>
          <w:sz w:val="24"/>
        </w:rPr>
        <w:t>评估产品可能存在的健康风险</w:t>
      </w:r>
      <w:r>
        <w:rPr>
          <w:rFonts w:ascii="Times New Roman"/>
          <w:sz w:val="24"/>
        </w:rPr>
        <w:t>，为监管部门提出风险管理和控制措施建议</w:t>
      </w:r>
      <w:r>
        <w:rPr>
          <w:rFonts w:ascii="Times New Roman" w:hint="eastAsia"/>
          <w:sz w:val="24"/>
        </w:rPr>
        <w:t>，</w:t>
      </w:r>
      <w:r>
        <w:rPr>
          <w:rFonts w:ascii="Times New Roman"/>
          <w:sz w:val="24"/>
        </w:rPr>
        <w:t>形成</w:t>
      </w:r>
      <w:r>
        <w:rPr>
          <w:rFonts w:ascii="Times New Roman" w:hint="eastAsia"/>
          <w:sz w:val="24"/>
        </w:rPr>
        <w:t>风险</w:t>
      </w:r>
      <w:r>
        <w:rPr>
          <w:rFonts w:ascii="Times New Roman"/>
          <w:sz w:val="24"/>
        </w:rPr>
        <w:t>监测</w:t>
      </w:r>
      <w:r>
        <w:rPr>
          <w:rFonts w:ascii="Times New Roman" w:hint="eastAsia"/>
          <w:sz w:val="24"/>
        </w:rPr>
        <w:t>分析</w:t>
      </w:r>
      <w:r>
        <w:rPr>
          <w:rFonts w:ascii="Times New Roman"/>
          <w:sz w:val="24"/>
        </w:rPr>
        <w:t>报告。</w:t>
      </w:r>
    </w:p>
    <w:p w:rsidR="00242CB0" w:rsidRDefault="008A6576">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产出形式</w:t>
      </w:r>
    </w:p>
    <w:p w:rsidR="00242CB0" w:rsidRDefault="008A6576">
      <w:pPr>
        <w:pStyle w:val="a8"/>
        <w:snapToGrid w:val="0"/>
        <w:spacing w:line="360" w:lineRule="auto"/>
        <w:ind w:firstLine="480"/>
        <w:rPr>
          <w:rFonts w:ascii="Times New Roman" w:hAnsi="Times New Roman"/>
          <w:sz w:val="24"/>
        </w:rPr>
      </w:pPr>
      <w:r>
        <w:rPr>
          <w:rFonts w:ascii="Times New Roman" w:hint="eastAsia"/>
          <w:sz w:val="24"/>
        </w:rPr>
        <w:t>精油、护肤油（包含儿童护肤油）类化妆品</w:t>
      </w:r>
      <w:r>
        <w:rPr>
          <w:rFonts w:ascii="Times New Roman"/>
          <w:sz w:val="24"/>
        </w:rPr>
        <w:t>的</w:t>
      </w:r>
      <w:r>
        <w:rPr>
          <w:rFonts w:ascii="Times New Roman" w:hAnsi="Times New Roman"/>
          <w:sz w:val="24"/>
        </w:rPr>
        <w:t>风险监测分析报告。</w:t>
      </w:r>
    </w:p>
    <w:p w:rsidR="00242CB0" w:rsidRDefault="008A6576">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进度安排</w:t>
      </w:r>
    </w:p>
    <w:p w:rsidR="00242CB0" w:rsidRDefault="008A6576">
      <w:pPr>
        <w:pStyle w:val="a8"/>
        <w:snapToGrid w:val="0"/>
        <w:spacing w:line="360" w:lineRule="auto"/>
        <w:ind w:firstLine="480"/>
        <w:rPr>
          <w:rFonts w:ascii="Times New Roman" w:hAnsi="Times New Roman"/>
          <w:sz w:val="24"/>
        </w:rPr>
      </w:pPr>
      <w:r>
        <w:rPr>
          <w:rFonts w:ascii="Times New Roman" w:hAnsi="Times New Roman" w:hint="eastAsia"/>
          <w:sz w:val="24"/>
        </w:rPr>
        <w:t>2026</w:t>
      </w:r>
      <w:r>
        <w:rPr>
          <w:rFonts w:ascii="Times New Roman" w:hAnsi="Times New Roman" w:hint="eastAsia"/>
          <w:sz w:val="24"/>
        </w:rPr>
        <w:t>年</w:t>
      </w:r>
      <w:r>
        <w:rPr>
          <w:rFonts w:ascii="Times New Roman" w:hAnsi="Times New Roman" w:hint="eastAsia"/>
          <w:sz w:val="24"/>
        </w:rPr>
        <w:t>4</w:t>
      </w: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月</w:t>
      </w:r>
      <w:r>
        <w:rPr>
          <w:rFonts w:ascii="Times New Roman" w:hAnsi="Times New Roman" w:hint="eastAsia"/>
          <w:sz w:val="24"/>
        </w:rPr>
        <w:t>：样品采集</w:t>
      </w:r>
    </w:p>
    <w:p w:rsidR="00242CB0" w:rsidRDefault="008A6576">
      <w:pPr>
        <w:pStyle w:val="a8"/>
        <w:snapToGrid w:val="0"/>
        <w:spacing w:line="360" w:lineRule="auto"/>
        <w:ind w:firstLine="480"/>
        <w:rPr>
          <w:rFonts w:ascii="Times New Roman" w:hAnsi="Times New Roman"/>
          <w:sz w:val="24"/>
        </w:rPr>
      </w:pPr>
      <w:r>
        <w:rPr>
          <w:rFonts w:ascii="Times New Roman" w:hAnsi="Times New Roman" w:hint="eastAsia"/>
          <w:sz w:val="24"/>
        </w:rPr>
        <w:t>2026</w:t>
      </w:r>
      <w:r>
        <w:rPr>
          <w:rFonts w:ascii="Times New Roman" w:hAnsi="Times New Roman" w:hint="eastAsia"/>
          <w:sz w:val="24"/>
        </w:rPr>
        <w:t>年</w:t>
      </w:r>
      <w:r>
        <w:rPr>
          <w:rFonts w:ascii="Times New Roman" w:hAnsi="Times New Roman" w:hint="eastAsia"/>
          <w:sz w:val="24"/>
        </w:rPr>
        <w:t>6</w:t>
      </w:r>
      <w:r>
        <w:rPr>
          <w:rFonts w:ascii="Times New Roman" w:hAnsi="Times New Roman" w:hint="eastAsia"/>
          <w:sz w:val="24"/>
        </w:rPr>
        <w:t>-8</w:t>
      </w:r>
      <w:r>
        <w:rPr>
          <w:rFonts w:ascii="Times New Roman" w:hAnsi="Times New Roman" w:hint="eastAsia"/>
          <w:sz w:val="24"/>
        </w:rPr>
        <w:t>月</w:t>
      </w:r>
      <w:r>
        <w:rPr>
          <w:rFonts w:ascii="Times New Roman" w:hAnsi="Times New Roman" w:hint="eastAsia"/>
          <w:sz w:val="24"/>
        </w:rPr>
        <w:t>：完成样品检测及结果汇总分析工作</w:t>
      </w:r>
    </w:p>
    <w:p w:rsidR="00242CB0" w:rsidRDefault="008A6576">
      <w:pPr>
        <w:pStyle w:val="a8"/>
        <w:snapToGrid w:val="0"/>
        <w:spacing w:line="360" w:lineRule="auto"/>
        <w:ind w:firstLine="480"/>
        <w:rPr>
          <w:rFonts w:ascii="Times New Roman" w:hAnsi="Times New Roman"/>
          <w:sz w:val="24"/>
        </w:rPr>
      </w:pPr>
      <w:r>
        <w:rPr>
          <w:rFonts w:ascii="Times New Roman" w:hAnsi="Times New Roman" w:hint="eastAsia"/>
          <w:sz w:val="24"/>
        </w:rPr>
        <w:t>2026</w:t>
      </w:r>
      <w:r>
        <w:rPr>
          <w:rFonts w:ascii="Times New Roman" w:hAnsi="Times New Roman" w:hint="eastAsia"/>
          <w:sz w:val="24"/>
        </w:rPr>
        <w:t>年</w:t>
      </w:r>
      <w:r>
        <w:rPr>
          <w:rFonts w:ascii="Times New Roman" w:hAnsi="Times New Roman" w:hint="eastAsia"/>
          <w:sz w:val="24"/>
        </w:rPr>
        <w:t>9-10</w:t>
      </w:r>
      <w:r>
        <w:rPr>
          <w:rFonts w:ascii="Times New Roman" w:hAnsi="Times New Roman" w:hint="eastAsia"/>
          <w:sz w:val="24"/>
        </w:rPr>
        <w:t>月</w:t>
      </w:r>
      <w:r>
        <w:rPr>
          <w:rFonts w:ascii="Times New Roman" w:hAnsi="Times New Roman" w:hint="eastAsia"/>
          <w:sz w:val="24"/>
        </w:rPr>
        <w:t>：撰写风险监测结果分析研究报告</w:t>
      </w:r>
    </w:p>
    <w:p w:rsidR="00242CB0" w:rsidRDefault="008A6576">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lastRenderedPageBreak/>
        <w:t>项目服务范围、内容及目标要求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投标人需严格遵守《化妆品监督管理条例》以及上海市药品监督管理局关于化妆品风险监测工作的各项规定。</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投标人具备与化妆品检验项目相关的专业检验检测和管理人员，以及性能完好的仪器、设备和设施。投标人成交后能够独立承担样品检验、数据录入、审核、上报和汇总分析等工作。</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投标人成交后对样品检验结果负责，如发现不符合规定样品或问题样品，需按国家和招标人规定的程序及时限报告。对检验信息保密，未经允许或授权，不得以任何方式将检验内容告知被采样单位和</w:t>
      </w:r>
      <w:proofErr w:type="gramStart"/>
      <w:r>
        <w:rPr>
          <w:rFonts w:ascii="宋体" w:eastAsia="宋体" w:hAnsi="宋体" w:cs="宋体" w:hint="eastAsia"/>
          <w:bCs/>
          <w:kern w:val="0"/>
          <w:sz w:val="24"/>
        </w:rPr>
        <w:t>其他第三</w:t>
      </w:r>
      <w:proofErr w:type="gramEnd"/>
      <w:r>
        <w:rPr>
          <w:rFonts w:ascii="宋体" w:eastAsia="宋体" w:hAnsi="宋体" w:cs="宋体" w:hint="eastAsia"/>
          <w:bCs/>
          <w:kern w:val="0"/>
          <w:sz w:val="24"/>
        </w:rPr>
        <w:t>方。</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投标人应承诺建立从检验、储运、留样、数据报送、结果分析等全流程的质量管理体系，明确岗位职责，建立程序性文件、相关记录表及作业指导书，保证检验工作质量和效率。</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5</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投标人应承诺严格按照《化妆品监督管理条例》等有关规定检验样品，不得向被采样方收取检验费和其他任何费用。</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6</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投标人近三年无检验数据严重质量问题并造成社会不良后果。发现存在严重问题的，招标人有权取消中标资格，终止委托合同。</w:t>
      </w:r>
    </w:p>
    <w:p w:rsidR="00242CB0" w:rsidRDefault="008A6576">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项目服务与管理要求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本项目投标人中标后应按照本项目招标需求所要求的服务范围、内容及目标要求提供服务。</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项目进度要求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3.1   </w:t>
      </w:r>
      <w:r>
        <w:rPr>
          <w:rFonts w:ascii="宋体" w:eastAsia="宋体" w:hAnsi="宋体" w:cs="宋体" w:hint="eastAsia"/>
          <w:bCs/>
          <w:kern w:val="0"/>
          <w:sz w:val="24"/>
        </w:rPr>
        <w:t>中标人根据项目方案开展样品采集、检验检测、数</w:t>
      </w:r>
      <w:r>
        <w:rPr>
          <w:rFonts w:ascii="宋体" w:eastAsia="宋体" w:hAnsi="宋体" w:cs="宋体" w:hint="eastAsia"/>
          <w:bCs/>
          <w:kern w:val="0"/>
          <w:sz w:val="24"/>
        </w:rPr>
        <w:t>据分析、结果汇总等工作；</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3.2   </w:t>
      </w:r>
      <w:r>
        <w:rPr>
          <w:rFonts w:ascii="宋体" w:eastAsia="宋体" w:hAnsi="宋体" w:cs="宋体" w:hint="eastAsia"/>
          <w:bCs/>
          <w:kern w:val="0"/>
          <w:sz w:val="24"/>
        </w:rPr>
        <w:t>本年度项目</w:t>
      </w: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sz w:val="24"/>
        </w:rPr>
        <w:t>15</w:t>
      </w:r>
      <w:r>
        <w:rPr>
          <w:rFonts w:ascii="宋体" w:eastAsia="宋体" w:hAnsi="宋体" w:cs="宋体" w:hint="eastAsia"/>
          <w:sz w:val="24"/>
        </w:rPr>
        <w:t>日前完成。</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服务管理</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4.1   </w:t>
      </w:r>
      <w:r>
        <w:rPr>
          <w:rFonts w:ascii="宋体" w:eastAsia="宋体" w:hAnsi="宋体" w:cs="宋体" w:hint="eastAsia"/>
          <w:bCs/>
          <w:kern w:val="0"/>
          <w:sz w:val="24"/>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4.2   </w:t>
      </w:r>
      <w:r>
        <w:rPr>
          <w:rFonts w:ascii="宋体" w:eastAsia="宋体" w:hAnsi="宋体" w:cs="宋体" w:hint="eastAsia"/>
          <w:bCs/>
          <w:kern w:val="0"/>
          <w:sz w:val="24"/>
        </w:rPr>
        <w:t>项目负责人应为中标人在职人员，具有类似本项目的服务管理经验，项目组人员的数量应足够满足本项目服务需要，具有良好的职业道德和严谨的工作作风。</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 xml:space="preserve">4.3   </w:t>
      </w:r>
      <w:r>
        <w:rPr>
          <w:rFonts w:ascii="宋体" w:eastAsia="宋体" w:hAnsi="宋体" w:cs="宋体" w:hint="eastAsia"/>
          <w:bCs/>
          <w:kern w:val="0"/>
          <w:sz w:val="24"/>
        </w:rPr>
        <w:t>中标</w:t>
      </w:r>
      <w:r>
        <w:rPr>
          <w:rFonts w:ascii="宋体" w:eastAsia="宋体" w:hAnsi="宋体" w:cs="宋体" w:hint="eastAsia"/>
          <w:bCs/>
          <w:kern w:val="0"/>
          <w:sz w:val="24"/>
        </w:rPr>
        <w:t>人在组织项目服务实施期间，应按招标人实际服务需求落实所对应提供的服务工作，中标人在项目服务实施期间应做好相关管理记录，保证满足招标人服务需求。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4.4   </w:t>
      </w:r>
      <w:r>
        <w:rPr>
          <w:rFonts w:ascii="宋体" w:eastAsia="宋体" w:hAnsi="宋体" w:cs="宋体" w:hint="eastAsia"/>
          <w:bCs/>
          <w:kern w:val="0"/>
          <w:sz w:val="24"/>
        </w:rPr>
        <w:t>经招标人确认的项目负责人和项目组人员及数量，未经招标人书面批准不得随意调换或撤离，若自行更换或撤离，按照合同违约处理。</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4.5   </w:t>
      </w:r>
      <w:r>
        <w:rPr>
          <w:rFonts w:ascii="宋体" w:eastAsia="宋体" w:hAnsi="宋体" w:cs="宋体" w:hint="eastAsia"/>
          <w:bCs/>
          <w:kern w:val="0"/>
          <w:sz w:val="24"/>
        </w:rPr>
        <w:t>投标人在投标文件中要结合本项目的特点和招标</w:t>
      </w:r>
      <w:proofErr w:type="gramStart"/>
      <w:r>
        <w:rPr>
          <w:rFonts w:ascii="宋体" w:eastAsia="宋体" w:hAnsi="宋体" w:cs="宋体" w:hint="eastAsia"/>
          <w:bCs/>
          <w:kern w:val="0"/>
          <w:sz w:val="24"/>
        </w:rPr>
        <w:t>人上述</w:t>
      </w:r>
      <w:proofErr w:type="gramEnd"/>
      <w:r>
        <w:rPr>
          <w:rFonts w:ascii="宋体" w:eastAsia="宋体" w:hAnsi="宋体" w:cs="宋体" w:hint="eastAsia"/>
          <w:bCs/>
          <w:kern w:val="0"/>
          <w:sz w:val="24"/>
        </w:rPr>
        <w:t>的具体要求制定相应的服务管理措施，同时应适当考虑购买自己员工和第三方责任保险。</w:t>
      </w:r>
    </w:p>
    <w:p w:rsidR="00242CB0" w:rsidRDefault="008A6576">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服务标准与验收要求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投标人提供的服务应符合国家、地方及相关政府管理部门和行业与本项目有</w:t>
      </w:r>
      <w:r>
        <w:rPr>
          <w:rFonts w:ascii="宋体" w:eastAsia="宋体" w:hAnsi="宋体" w:cs="宋体" w:hint="eastAsia"/>
          <w:bCs/>
          <w:kern w:val="0"/>
          <w:sz w:val="24"/>
        </w:rPr>
        <w:t>关的各项服务标准、规范、规章要求，并满足招标人实际需求，标准、规范等不一致的，以要求高的为准。</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中标人不能按照委托合同、风险监测项目方案要求完成项目的，或者在检验工作中存在严重问题的，或者发生重大检验事故等，暂停直至终止中标人的检验任务。</w:t>
      </w:r>
    </w:p>
    <w:p w:rsidR="00242CB0" w:rsidRDefault="008A6576">
      <w:pPr>
        <w:pStyle w:val="1"/>
        <w:spacing w:line="400" w:lineRule="exact"/>
        <w:ind w:left="720" w:hangingChars="300" w:hanging="720"/>
        <w:rPr>
          <w:rFonts w:ascii="宋体" w:eastAsia="宋体" w:hAnsi="宋体"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本项目验收由招标人组织项目专题报告方式实施，完成</w:t>
      </w:r>
      <w:r>
        <w:rPr>
          <w:rFonts w:eastAsia="宋体" w:hint="eastAsia"/>
          <w:sz w:val="24"/>
        </w:rPr>
        <w:t>精油、护肤油（包含儿童护肤油）类</w:t>
      </w:r>
      <w:r>
        <w:rPr>
          <w:rFonts w:hint="eastAsia"/>
          <w:sz w:val="24"/>
        </w:rPr>
        <w:t>化妆品</w:t>
      </w:r>
      <w:r>
        <w:rPr>
          <w:sz w:val="24"/>
        </w:rPr>
        <w:t>风险监测分析报告</w:t>
      </w:r>
      <w:r>
        <w:rPr>
          <w:rFonts w:ascii="宋体" w:eastAsia="宋体" w:hAnsi="宋体" w:cs="宋体" w:hint="eastAsia"/>
          <w:sz w:val="24"/>
        </w:rPr>
        <w:t>项目成果的，予以支付项目费用。</w:t>
      </w:r>
    </w:p>
    <w:p w:rsidR="00242CB0" w:rsidRDefault="008A6576">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合同支付</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第一笔付款：合同的预付款按合同金额的</w:t>
      </w:r>
      <w:r>
        <w:rPr>
          <w:rFonts w:ascii="宋体" w:eastAsia="宋体" w:hAnsi="宋体" w:cs="宋体" w:hint="eastAsia"/>
          <w:bCs/>
          <w:kern w:val="0"/>
          <w:sz w:val="24"/>
        </w:rPr>
        <w:t>7</w:t>
      </w:r>
      <w:r>
        <w:rPr>
          <w:rFonts w:ascii="宋体" w:eastAsia="宋体" w:hAnsi="宋体" w:cs="宋体"/>
          <w:bCs/>
          <w:kern w:val="0"/>
          <w:sz w:val="24"/>
        </w:rPr>
        <w:t>0</w:t>
      </w:r>
      <w:r>
        <w:rPr>
          <w:rFonts w:ascii="宋体" w:eastAsia="宋体" w:hAnsi="宋体" w:cs="宋体" w:hint="eastAsia"/>
          <w:bCs/>
          <w:kern w:val="0"/>
          <w:sz w:val="24"/>
        </w:rPr>
        <w:t>％计算，于本合同签订后十五日内支付给中标人；</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第二笔付款：项目完成并验收合格后支付合同金额的</w:t>
      </w:r>
      <w:r>
        <w:rPr>
          <w:rFonts w:ascii="宋体" w:eastAsia="宋体" w:hAnsi="宋体" w:cs="宋体" w:hint="eastAsia"/>
          <w:bCs/>
          <w:kern w:val="0"/>
          <w:sz w:val="24"/>
        </w:rPr>
        <w:t>3</w:t>
      </w:r>
      <w:r>
        <w:rPr>
          <w:rFonts w:ascii="宋体" w:eastAsia="宋体" w:hAnsi="宋体" w:cs="宋体"/>
          <w:bCs/>
          <w:kern w:val="0"/>
          <w:sz w:val="24"/>
        </w:rPr>
        <w:t>0</w:t>
      </w:r>
      <w:r>
        <w:rPr>
          <w:rFonts w:ascii="宋体" w:eastAsia="宋体" w:hAnsi="宋体" w:cs="宋体" w:hint="eastAsia"/>
          <w:bCs/>
          <w:kern w:val="0"/>
          <w:sz w:val="24"/>
        </w:rPr>
        <w:t>％；</w:t>
      </w:r>
    </w:p>
    <w:p w:rsidR="00242CB0" w:rsidRDefault="008A6576">
      <w:pPr>
        <w:pStyle w:val="1"/>
        <w:spacing w:line="400" w:lineRule="exact"/>
        <w:ind w:left="720" w:hangingChars="300" w:hanging="720"/>
        <w:rPr>
          <w:rFonts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以上每笔</w:t>
      </w:r>
      <w:r>
        <w:rPr>
          <w:rFonts w:ascii="宋体" w:hAnsi="宋体" w:cs="微软雅黑" w:hint="eastAsia"/>
          <w:sz w:val="24"/>
        </w:rPr>
        <w:t>款项</w:t>
      </w:r>
      <w:r>
        <w:rPr>
          <w:rFonts w:ascii="宋体" w:eastAsia="宋体" w:hAnsi="宋体" w:cs="宋体" w:hint="eastAsia"/>
          <w:bCs/>
          <w:kern w:val="0"/>
          <w:sz w:val="24"/>
        </w:rPr>
        <w:t>支付之前，中标人应当向招标人开具符合国家规定的等额增值税普通发票，因中标人未及时提供有效增值税发票而导致招标人延迟付款或未付款的，招标人不承担违约责任。</w:t>
      </w:r>
    </w:p>
    <w:p w:rsidR="00242CB0" w:rsidRDefault="008A6576">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其他要求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报价要求</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1.1   </w:t>
      </w:r>
      <w:r>
        <w:rPr>
          <w:rFonts w:ascii="宋体" w:eastAsia="宋体" w:hAnsi="宋体" w:cs="宋体" w:hint="eastAsia"/>
          <w:bCs/>
          <w:kern w:val="0"/>
          <w:sz w:val="24"/>
        </w:rPr>
        <w:t>投标报价含服务期内需要的所有管理内容、人员、耗材、文稿、成本、各种税费、人工、保险、劳保、维护、利润、税金、政策性文件规定及合同包含的所有风险、责任等各项应有费用。一旦中标，招标人不</w:t>
      </w:r>
      <w:r>
        <w:rPr>
          <w:rFonts w:ascii="宋体" w:eastAsia="宋体" w:hAnsi="宋体" w:cs="宋体" w:hint="eastAsia"/>
          <w:bCs/>
          <w:kern w:val="0"/>
          <w:sz w:val="24"/>
        </w:rPr>
        <w:t>再另行支付其他费用。</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1.2   </w:t>
      </w:r>
      <w:r>
        <w:rPr>
          <w:rFonts w:ascii="宋体" w:eastAsia="宋体" w:hAnsi="宋体" w:cs="宋体" w:hint="eastAsia"/>
          <w:bCs/>
          <w:kern w:val="0"/>
          <w:sz w:val="24"/>
        </w:rPr>
        <w:t>本项目中，招标人有权对具体工作内容进行调整。</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其他</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3.1   </w:t>
      </w:r>
      <w:r>
        <w:rPr>
          <w:rFonts w:ascii="宋体" w:eastAsia="宋体" w:hAnsi="宋体" w:cs="宋体" w:hint="eastAsia"/>
          <w:bCs/>
          <w:kern w:val="0"/>
          <w:sz w:val="24"/>
        </w:rPr>
        <w:t>中标人一律不得将服务内容转包或分包，一经发现，招标人有权终止协议，而由此造成的一切经济损失，由中标投标人负责赔偿。</w:t>
      </w:r>
    </w:p>
    <w:p w:rsidR="00242CB0" w:rsidRDefault="008A657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 xml:space="preserve">3.2  </w:t>
      </w:r>
      <w:r>
        <w:rPr>
          <w:rFonts w:ascii="宋体" w:eastAsia="宋体" w:hAnsi="宋体" w:cs="宋体" w:hint="eastAsia"/>
          <w:bCs/>
          <w:kern w:val="0"/>
          <w:sz w:val="24"/>
        </w:rPr>
        <w:t>中标人应严格按照已确认的工作方案和工作流程提供服务，无条件地接受招标人对其工作质量的监督检查。并及时做好与招标人的沟通协调工作。</w:t>
      </w:r>
    </w:p>
    <w:p w:rsidR="00242CB0" w:rsidRDefault="00242CB0"/>
    <w:p w:rsidR="00242CB0" w:rsidRDefault="008A6576">
      <w:pPr>
        <w:rPr>
          <w:rFonts w:ascii="黑体" w:eastAsia="黑体" w:hAnsi="黑体" w:cs="黑体"/>
          <w:bCs/>
          <w:sz w:val="32"/>
          <w:szCs w:val="32"/>
        </w:rPr>
      </w:pPr>
      <w:r>
        <w:rPr>
          <w:rFonts w:ascii="黑体" w:eastAsia="黑体" w:hAnsi="黑体" w:cs="黑体" w:hint="eastAsia"/>
          <w:bCs/>
          <w:sz w:val="32"/>
          <w:szCs w:val="32"/>
        </w:rPr>
        <w:br w:type="page"/>
      </w:r>
    </w:p>
    <w:p w:rsidR="00242CB0" w:rsidRDefault="008A6576">
      <w:pPr>
        <w:pStyle w:val="a8"/>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2</w:t>
      </w:r>
      <w:r>
        <w:rPr>
          <w:rFonts w:ascii="黑体" w:eastAsia="黑体" w:hAnsi="黑体" w:cs="黑体" w:hint="eastAsia"/>
          <w:bCs/>
          <w:sz w:val="32"/>
          <w:szCs w:val="32"/>
        </w:rPr>
        <w:t>：</w:t>
      </w:r>
    </w:p>
    <w:p w:rsidR="00242CB0" w:rsidRDefault="008A6576">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242CB0" w:rsidRDefault="008A6576">
      <w:pPr>
        <w:pStyle w:val="a4"/>
        <w:spacing w:before="156" w:after="156"/>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242CB0" w:rsidRDefault="008A6576">
      <w:pPr>
        <w:pStyle w:val="a4"/>
        <w:spacing w:before="156" w:after="156"/>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的投标邀请，签字代表＿＿＿＿＿＿＿＿＿＿（全名职务）经正式授权并代表投标人＿＿＿＿＿＿＿＿＿＿＿＿（投标人名称、地址）提交投标文件。</w:t>
      </w:r>
    </w:p>
    <w:p w:rsidR="00242CB0" w:rsidRDefault="008A6576">
      <w:pPr>
        <w:pStyle w:val="a4"/>
        <w:spacing w:before="156" w:after="156"/>
        <w:rPr>
          <w:rFonts w:hAnsi="宋体"/>
          <w:b/>
        </w:rPr>
      </w:pPr>
      <w:r>
        <w:rPr>
          <w:rFonts w:hAnsi="宋体" w:hint="eastAsia"/>
          <w:bCs/>
        </w:rPr>
        <w:t>全权代表宣布如下：</w:t>
      </w:r>
    </w:p>
    <w:p w:rsidR="00242CB0" w:rsidRDefault="008A6576">
      <w:pPr>
        <w:pStyle w:val="a4"/>
        <w:numPr>
          <w:ilvl w:val="0"/>
          <w:numId w:val="4"/>
        </w:numPr>
        <w:spacing w:before="156" w:after="156"/>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242CB0" w:rsidRDefault="008A6576">
      <w:pPr>
        <w:pStyle w:val="a4"/>
        <w:numPr>
          <w:ilvl w:val="0"/>
          <w:numId w:val="4"/>
        </w:numPr>
        <w:spacing w:before="156" w:after="156"/>
        <w:rPr>
          <w:rFonts w:hAnsi="宋体"/>
          <w:bCs/>
        </w:rPr>
      </w:pPr>
      <w:r>
        <w:rPr>
          <w:rFonts w:hAnsi="宋体" w:hint="eastAsia"/>
          <w:bCs/>
        </w:rPr>
        <w:t>我方将按招标文件的规定履行合同责任和义务。</w:t>
      </w:r>
    </w:p>
    <w:p w:rsidR="00242CB0" w:rsidRDefault="008A6576">
      <w:pPr>
        <w:pStyle w:val="a4"/>
        <w:numPr>
          <w:ilvl w:val="0"/>
          <w:numId w:val="4"/>
        </w:numPr>
        <w:spacing w:before="156" w:after="156"/>
        <w:rPr>
          <w:rFonts w:hAnsi="宋体"/>
        </w:rPr>
      </w:pPr>
      <w:r>
        <w:rPr>
          <w:rFonts w:hAnsi="宋体" w:hint="eastAsia"/>
        </w:rPr>
        <w:t>我方已详细研究了招标文件及有关附件，我们已经完全理解并接受招标文件中的各项内容和招标人、投标人的各项权利义务的真实含义，并承诺在发生争议时不会以招标文件存在误解、不明白招标文件中</w:t>
      </w:r>
      <w:r>
        <w:rPr>
          <w:rFonts w:hAnsi="宋体" w:hint="eastAsia"/>
        </w:rPr>
        <w:t>的条款为由，对招标文件的合理性、合法性提出异议。</w:t>
      </w:r>
    </w:p>
    <w:p w:rsidR="00242CB0" w:rsidRDefault="008A6576">
      <w:pPr>
        <w:pStyle w:val="a4"/>
        <w:numPr>
          <w:ilvl w:val="0"/>
          <w:numId w:val="4"/>
        </w:numPr>
        <w:spacing w:before="156" w:after="156"/>
        <w:rPr>
          <w:rFonts w:hAnsi="宋体"/>
        </w:rPr>
      </w:pPr>
      <w:r>
        <w:rPr>
          <w:rFonts w:hAnsi="宋体" w:hint="eastAsia"/>
        </w:rPr>
        <w:t>我方同意提供按照贵方可能要求的与投标有关的一切数据或资料，完全理解贵方不一定要接受最低价的投标或收到的任何投标。</w:t>
      </w:r>
    </w:p>
    <w:p w:rsidR="00242CB0" w:rsidRDefault="008A6576">
      <w:pPr>
        <w:pStyle w:val="a4"/>
        <w:numPr>
          <w:ilvl w:val="0"/>
          <w:numId w:val="4"/>
        </w:numPr>
        <w:spacing w:before="156" w:after="156"/>
        <w:rPr>
          <w:rFonts w:hAnsi="宋体"/>
        </w:rPr>
      </w:pPr>
      <w:r>
        <w:rPr>
          <w:rFonts w:hAnsi="宋体" w:hint="eastAsia"/>
        </w:rPr>
        <w:t>保证向贵方提供的投标文件按招标文件规定的格式填写。</w:t>
      </w:r>
    </w:p>
    <w:p w:rsidR="00242CB0" w:rsidRDefault="008A6576">
      <w:pPr>
        <w:pStyle w:val="a4"/>
        <w:numPr>
          <w:ilvl w:val="0"/>
          <w:numId w:val="4"/>
        </w:numPr>
        <w:spacing w:before="156" w:after="156"/>
        <w:rPr>
          <w:rFonts w:hAnsi="宋体"/>
        </w:rPr>
      </w:pPr>
      <w:r>
        <w:rPr>
          <w:rFonts w:hAnsi="宋体" w:hint="eastAsia"/>
        </w:rPr>
        <w:t>一旦我方中标，在本次项目的投标有效期内，即使招标人没有采购需求，招标人无需向我方承担任何缔约过失或违约责任。</w:t>
      </w:r>
    </w:p>
    <w:p w:rsidR="00242CB0" w:rsidRDefault="008A6576">
      <w:pPr>
        <w:pStyle w:val="a4"/>
        <w:numPr>
          <w:ilvl w:val="0"/>
          <w:numId w:val="4"/>
        </w:numPr>
        <w:spacing w:before="156" w:after="156"/>
        <w:rPr>
          <w:rFonts w:hAnsi="宋体"/>
        </w:rPr>
      </w:pPr>
      <w:r>
        <w:rPr>
          <w:rFonts w:hAnsi="宋体" w:hint="eastAsia"/>
        </w:rPr>
        <w:t>我方知晓包括但不限于《中华人民共和国政府采购法》第七十七条、《中华人民共和国政府采购法实施条例》第七十二、七十三、七十四条中对于投标人的有关规定，若有相关情形的，依法接受有关处罚，及由此</w:t>
      </w:r>
      <w:r>
        <w:rPr>
          <w:rFonts w:hAnsi="宋体" w:hint="eastAsia"/>
        </w:rPr>
        <w:t>带来的法律后果。</w:t>
      </w:r>
    </w:p>
    <w:p w:rsidR="00242CB0" w:rsidRDefault="008A6576">
      <w:pPr>
        <w:pStyle w:val="a4"/>
        <w:numPr>
          <w:ilvl w:val="0"/>
          <w:numId w:val="4"/>
        </w:numPr>
        <w:spacing w:before="156" w:after="156" w:line="360" w:lineRule="exact"/>
        <w:rPr>
          <w:rFonts w:hAnsi="宋体"/>
          <w:bCs/>
        </w:rPr>
      </w:pPr>
      <w:r>
        <w:rPr>
          <w:rFonts w:hAnsi="宋体" w:hint="eastAsia"/>
          <w:bCs/>
        </w:rPr>
        <w:t>与本投标有关的一切正式往来通讯请寄：</w:t>
      </w:r>
    </w:p>
    <w:p w:rsidR="00242CB0" w:rsidRDefault="008A6576">
      <w:pPr>
        <w:pStyle w:val="a4"/>
        <w:spacing w:before="156" w:after="156"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242CB0" w:rsidRDefault="008A6576">
      <w:pPr>
        <w:pStyle w:val="a4"/>
        <w:spacing w:before="156" w:after="156" w:line="360" w:lineRule="exact"/>
        <w:rPr>
          <w:rFonts w:hAnsi="宋体"/>
          <w:bCs/>
        </w:rPr>
      </w:pPr>
      <w:r>
        <w:rPr>
          <w:rFonts w:hAnsi="宋体" w:hint="eastAsia"/>
          <w:bCs/>
        </w:rPr>
        <w:t>  </w:t>
      </w:r>
      <w:r>
        <w:rPr>
          <w:rFonts w:hAnsi="宋体" w:hint="eastAsia"/>
          <w:bCs/>
        </w:rPr>
        <w:t>投标人全权代表姓名、职务（印刷体）＿＿＿＿＿＿＿＿＿＿＿＿＿＿＿＿＿＿</w:t>
      </w:r>
    </w:p>
    <w:p w:rsidR="00242CB0" w:rsidRDefault="008A6576">
      <w:pPr>
        <w:pStyle w:val="a4"/>
        <w:spacing w:before="156" w:after="156" w:line="360" w:lineRule="exact"/>
        <w:rPr>
          <w:rFonts w:hAnsi="宋体"/>
          <w:bCs/>
        </w:rPr>
      </w:pPr>
      <w:r>
        <w:rPr>
          <w:rFonts w:hAnsi="宋体" w:hint="eastAsia"/>
          <w:bCs/>
        </w:rPr>
        <w:t>  </w:t>
      </w:r>
      <w:r>
        <w:rPr>
          <w:rFonts w:hAnsi="宋体" w:hint="eastAsia"/>
          <w:bCs/>
        </w:rPr>
        <w:t>投标人名称（公章）：＿＿＿＿＿＿（法定代表人签字或盖章）：＿＿＿＿＿＿</w:t>
      </w:r>
    </w:p>
    <w:p w:rsidR="00242CB0" w:rsidRDefault="008A6576">
      <w:pPr>
        <w:pStyle w:val="a4"/>
        <w:spacing w:before="156" w:after="156" w:line="460" w:lineRule="exact"/>
        <w:rPr>
          <w:rFonts w:hAnsi="宋体"/>
          <w:bCs/>
        </w:rPr>
      </w:pPr>
      <w:r>
        <w:rPr>
          <w:rFonts w:hAnsi="宋体" w:hint="eastAsia"/>
          <w:bCs/>
        </w:rPr>
        <w:lastRenderedPageBreak/>
        <w:t>  </w:t>
      </w:r>
      <w:r>
        <w:rPr>
          <w:rFonts w:hAnsi="宋体" w:hint="eastAsia"/>
        </w:rPr>
        <w:t>被授权人签字：＿＿＿＿＿＿＿＿＿＿</w:t>
      </w:r>
      <w:r>
        <w:rPr>
          <w:rFonts w:hAnsi="宋体" w:hint="eastAsia"/>
          <w:bCs/>
        </w:rPr>
        <w:t>日期：＿＿年＿＿月＿＿日</w:t>
      </w:r>
    </w:p>
    <w:p w:rsidR="00242CB0" w:rsidRDefault="008A6576">
      <w:pPr>
        <w:pStyle w:val="a8"/>
        <w:snapToGrid w:val="0"/>
        <w:spacing w:line="360" w:lineRule="auto"/>
        <w:ind w:firstLine="600"/>
        <w:jc w:val="center"/>
        <w:rPr>
          <w:rFonts w:ascii="黑体" w:eastAsia="黑体" w:hAnsi="黑体" w:cs="黑体"/>
          <w:bCs/>
          <w:sz w:val="32"/>
          <w:szCs w:val="32"/>
        </w:rPr>
      </w:pPr>
      <w:r>
        <w:rPr>
          <w:rFonts w:hAnsi="宋体"/>
          <w:sz w:val="30"/>
          <w:szCs w:val="30"/>
        </w:rPr>
        <w:br w:type="page"/>
      </w:r>
    </w:p>
    <w:p w:rsidR="00242CB0" w:rsidRDefault="008A6576">
      <w:pPr>
        <w:snapToGrid w:val="0"/>
        <w:spacing w:before="50" w:afterLines="50" w:after="156"/>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242CB0" w:rsidRDefault="008A6576">
      <w:pPr>
        <w:pStyle w:val="a5"/>
        <w:tabs>
          <w:tab w:val="left" w:pos="8280"/>
        </w:tabs>
        <w:spacing w:beforeAutospacing="0" w:afterAutospacing="0" w:line="440" w:lineRule="exact"/>
        <w:jc w:val="center"/>
      </w:pPr>
      <w:r>
        <w:rPr>
          <w:rFonts w:hint="eastAsia"/>
          <w:b/>
          <w:kern w:val="2"/>
          <w:sz w:val="36"/>
          <w:szCs w:val="36"/>
        </w:rPr>
        <w:t>投标报价明细</w:t>
      </w:r>
    </w:p>
    <w:p w:rsidR="00242CB0" w:rsidRDefault="008A6576">
      <w:pPr>
        <w:pStyle w:val="a5"/>
        <w:spacing w:beforeAutospacing="0" w:afterAutospacing="0" w:line="440" w:lineRule="exact"/>
      </w:pPr>
      <w:r>
        <w:rPr>
          <w:rFonts w:hint="eastAsia"/>
        </w:rPr>
        <w:t>投标人名称：</w:t>
      </w:r>
      <w:r>
        <w:rPr>
          <w:rFonts w:hint="eastAsia"/>
        </w:rPr>
        <w:t xml:space="preserve">                                   </w:t>
      </w:r>
    </w:p>
    <w:p w:rsidR="00242CB0" w:rsidRDefault="008A6576">
      <w:pPr>
        <w:pStyle w:val="a5"/>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242CB0">
        <w:trPr>
          <w:trHeight w:val="525"/>
        </w:trPr>
        <w:tc>
          <w:tcPr>
            <w:tcW w:w="709" w:type="dxa"/>
            <w:vAlign w:val="center"/>
          </w:tcPr>
          <w:p w:rsidR="00242CB0" w:rsidRDefault="008A6576">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242CB0" w:rsidRDefault="008A6576">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242CB0" w:rsidRDefault="008A6576">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242CB0" w:rsidRDefault="008A6576">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242CB0" w:rsidRDefault="008A6576">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242CB0" w:rsidRDefault="008A6576">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242CB0" w:rsidRDefault="008A6576">
            <w:pPr>
              <w:jc w:val="center"/>
              <w:rPr>
                <w:rFonts w:ascii="宋体" w:hAnsi="宋体" w:cs="宋体"/>
                <w:kern w:val="0"/>
                <w:sz w:val="24"/>
              </w:rPr>
            </w:pPr>
            <w:r>
              <w:rPr>
                <w:rFonts w:ascii="宋体" w:hAnsi="宋体" w:cs="宋体" w:hint="eastAsia"/>
                <w:kern w:val="0"/>
                <w:sz w:val="24"/>
              </w:rPr>
              <w:t>备注</w:t>
            </w: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r w:rsidR="00242CB0">
        <w:tc>
          <w:tcPr>
            <w:tcW w:w="709" w:type="dxa"/>
          </w:tcPr>
          <w:p w:rsidR="00242CB0" w:rsidRDefault="00242CB0">
            <w:pPr>
              <w:spacing w:line="480" w:lineRule="exact"/>
              <w:rPr>
                <w:rFonts w:ascii="宋体" w:hAnsi="宋体" w:cs="宋体"/>
                <w:kern w:val="0"/>
                <w:sz w:val="24"/>
              </w:rPr>
            </w:pPr>
          </w:p>
        </w:tc>
        <w:tc>
          <w:tcPr>
            <w:tcW w:w="1811" w:type="dxa"/>
          </w:tcPr>
          <w:p w:rsidR="00242CB0" w:rsidRDefault="00242CB0">
            <w:pPr>
              <w:spacing w:line="480" w:lineRule="exact"/>
              <w:rPr>
                <w:rFonts w:ascii="宋体" w:hAnsi="宋体" w:cs="宋体"/>
                <w:kern w:val="0"/>
                <w:sz w:val="24"/>
              </w:rPr>
            </w:pPr>
          </w:p>
        </w:tc>
        <w:tc>
          <w:tcPr>
            <w:tcW w:w="816" w:type="dxa"/>
          </w:tcPr>
          <w:p w:rsidR="00242CB0" w:rsidRDefault="00242CB0">
            <w:pPr>
              <w:spacing w:line="480" w:lineRule="exact"/>
              <w:rPr>
                <w:rFonts w:ascii="宋体" w:hAnsi="宋体" w:cs="宋体"/>
                <w:kern w:val="0"/>
                <w:sz w:val="24"/>
              </w:rPr>
            </w:pPr>
          </w:p>
        </w:tc>
        <w:tc>
          <w:tcPr>
            <w:tcW w:w="1136" w:type="dxa"/>
          </w:tcPr>
          <w:p w:rsidR="00242CB0" w:rsidRDefault="00242CB0">
            <w:pPr>
              <w:spacing w:line="480" w:lineRule="exact"/>
              <w:rPr>
                <w:rFonts w:ascii="宋体" w:hAnsi="宋体" w:cs="宋体"/>
                <w:kern w:val="0"/>
                <w:sz w:val="24"/>
              </w:rPr>
            </w:pPr>
          </w:p>
        </w:tc>
        <w:tc>
          <w:tcPr>
            <w:tcW w:w="1440" w:type="dxa"/>
          </w:tcPr>
          <w:p w:rsidR="00242CB0" w:rsidRDefault="00242CB0">
            <w:pPr>
              <w:spacing w:line="480" w:lineRule="exact"/>
              <w:rPr>
                <w:rFonts w:ascii="宋体" w:hAnsi="宋体" w:cs="宋体"/>
                <w:kern w:val="0"/>
                <w:sz w:val="24"/>
              </w:rPr>
            </w:pPr>
          </w:p>
        </w:tc>
        <w:tc>
          <w:tcPr>
            <w:tcW w:w="1492" w:type="dxa"/>
          </w:tcPr>
          <w:p w:rsidR="00242CB0" w:rsidRDefault="00242CB0">
            <w:pPr>
              <w:spacing w:line="480" w:lineRule="exact"/>
              <w:rPr>
                <w:rFonts w:ascii="宋体" w:hAnsi="宋体" w:cs="宋体"/>
                <w:kern w:val="0"/>
                <w:sz w:val="24"/>
              </w:rPr>
            </w:pPr>
          </w:p>
        </w:tc>
        <w:tc>
          <w:tcPr>
            <w:tcW w:w="960" w:type="dxa"/>
          </w:tcPr>
          <w:p w:rsidR="00242CB0" w:rsidRDefault="00242CB0">
            <w:pPr>
              <w:spacing w:line="480" w:lineRule="exact"/>
              <w:rPr>
                <w:rFonts w:ascii="宋体" w:hAnsi="宋体" w:cs="宋体"/>
                <w:kern w:val="0"/>
                <w:sz w:val="24"/>
              </w:rPr>
            </w:pPr>
          </w:p>
        </w:tc>
      </w:tr>
    </w:tbl>
    <w:p w:rsidR="00242CB0" w:rsidRDefault="008A6576">
      <w:pPr>
        <w:pStyle w:val="a5"/>
        <w:spacing w:beforeAutospacing="0" w:afterAutospacing="0" w:line="440" w:lineRule="exact"/>
      </w:pPr>
      <w:r>
        <w:rPr>
          <w:rFonts w:hint="eastAsia"/>
        </w:rPr>
        <w:t>注：</w:t>
      </w:r>
    </w:p>
    <w:p w:rsidR="00242CB0" w:rsidRDefault="008A6576">
      <w:pPr>
        <w:pStyle w:val="a5"/>
        <w:spacing w:beforeAutospacing="0" w:afterAutospacing="0" w:line="440" w:lineRule="exact"/>
      </w:pPr>
      <w:r>
        <w:rPr>
          <w:rFonts w:hint="eastAsia"/>
        </w:rPr>
        <w:t>（</w:t>
      </w:r>
      <w:r>
        <w:rPr>
          <w:rFonts w:hint="eastAsia"/>
        </w:rPr>
        <w:t>1</w:t>
      </w:r>
      <w:r>
        <w:rPr>
          <w:rFonts w:hint="eastAsia"/>
        </w:rPr>
        <w:t>）所有价格均用人民币表示，单位为元，精确到小数点后两位。</w:t>
      </w:r>
    </w:p>
    <w:p w:rsidR="00242CB0" w:rsidRDefault="008A6576">
      <w:pPr>
        <w:pStyle w:val="a5"/>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242CB0" w:rsidRDefault="008A6576">
      <w:pPr>
        <w:pStyle w:val="a5"/>
        <w:spacing w:beforeAutospacing="0" w:afterAutospacing="0" w:line="440" w:lineRule="exact"/>
      </w:pPr>
      <w:r>
        <w:rPr>
          <w:rFonts w:hint="eastAsia"/>
        </w:rPr>
        <w:t>（</w:t>
      </w:r>
      <w:r>
        <w:rPr>
          <w:rFonts w:hint="eastAsia"/>
        </w:rPr>
        <w:t>3</w:t>
      </w:r>
      <w:r>
        <w:rPr>
          <w:rFonts w:hint="eastAsia"/>
        </w:rPr>
        <w:t>）</w:t>
      </w:r>
      <w:r>
        <w:t>合计总价应与投标报价相等。</w:t>
      </w:r>
    </w:p>
    <w:p w:rsidR="00242CB0" w:rsidRDefault="00242CB0">
      <w:pPr>
        <w:pStyle w:val="a5"/>
      </w:pPr>
    </w:p>
    <w:p w:rsidR="00242CB0" w:rsidRDefault="00242CB0">
      <w:pPr>
        <w:pStyle w:val="a5"/>
      </w:pPr>
    </w:p>
    <w:p w:rsidR="00242CB0" w:rsidRDefault="008A6576">
      <w:pPr>
        <w:pStyle w:val="a5"/>
      </w:pPr>
      <w:r>
        <w:rPr>
          <w:rFonts w:hint="eastAsia"/>
        </w:rPr>
        <w:t>投标人名称：（盖章）</w:t>
      </w:r>
    </w:p>
    <w:p w:rsidR="00242CB0" w:rsidRDefault="008A6576">
      <w:pPr>
        <w:pStyle w:val="a5"/>
      </w:pPr>
      <w:r>
        <w:rPr>
          <w:rFonts w:hint="eastAsia"/>
        </w:rPr>
        <w:t>法定代表人或授权委托人：（签字或盖章）</w:t>
      </w:r>
    </w:p>
    <w:p w:rsidR="00242CB0" w:rsidRDefault="008A6576">
      <w:pPr>
        <w:pStyle w:val="a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42CB0" w:rsidRDefault="008A6576">
      <w:pPr>
        <w:pStyle w:val="a8"/>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242CB0" w:rsidRDefault="008A6576">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242CB0" w:rsidRDefault="008A6576">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242CB0">
        <w:trPr>
          <w:trHeight w:val="567"/>
          <w:jc w:val="center"/>
        </w:trPr>
        <w:tc>
          <w:tcPr>
            <w:tcW w:w="1325" w:type="dxa"/>
            <w:vAlign w:val="center"/>
          </w:tcPr>
          <w:p w:rsidR="00242CB0" w:rsidRDefault="008A6576">
            <w:pPr>
              <w:jc w:val="center"/>
              <w:rPr>
                <w:rFonts w:ascii="宋体" w:hAnsi="宋体"/>
                <w:szCs w:val="21"/>
              </w:rPr>
            </w:pPr>
            <w:r>
              <w:rPr>
                <w:rFonts w:ascii="宋体" w:hAnsi="宋体" w:hint="eastAsia"/>
                <w:szCs w:val="21"/>
              </w:rPr>
              <w:t>单位名称</w:t>
            </w:r>
          </w:p>
        </w:tc>
        <w:tc>
          <w:tcPr>
            <w:tcW w:w="2517" w:type="dxa"/>
            <w:gridSpan w:val="3"/>
            <w:vAlign w:val="center"/>
          </w:tcPr>
          <w:p w:rsidR="00242CB0" w:rsidRDefault="00242CB0">
            <w:pPr>
              <w:jc w:val="center"/>
              <w:rPr>
                <w:rFonts w:ascii="宋体" w:hAnsi="宋体"/>
                <w:szCs w:val="21"/>
              </w:rPr>
            </w:pPr>
          </w:p>
        </w:tc>
        <w:tc>
          <w:tcPr>
            <w:tcW w:w="1377" w:type="dxa"/>
            <w:gridSpan w:val="2"/>
            <w:vAlign w:val="center"/>
          </w:tcPr>
          <w:p w:rsidR="00242CB0" w:rsidRDefault="008A6576">
            <w:pPr>
              <w:jc w:val="center"/>
              <w:rPr>
                <w:rFonts w:ascii="宋体" w:hAnsi="宋体"/>
                <w:szCs w:val="21"/>
              </w:rPr>
            </w:pPr>
            <w:r>
              <w:rPr>
                <w:rFonts w:ascii="宋体" w:hAnsi="宋体" w:hint="eastAsia"/>
                <w:szCs w:val="21"/>
              </w:rPr>
              <w:t>单位地址</w:t>
            </w:r>
          </w:p>
        </w:tc>
        <w:tc>
          <w:tcPr>
            <w:tcW w:w="3324" w:type="dxa"/>
            <w:gridSpan w:val="5"/>
            <w:vAlign w:val="center"/>
          </w:tcPr>
          <w:p w:rsidR="00242CB0" w:rsidRDefault="00242CB0">
            <w:pPr>
              <w:jc w:val="center"/>
              <w:rPr>
                <w:rFonts w:ascii="宋体" w:hAnsi="宋体"/>
                <w:szCs w:val="21"/>
              </w:rPr>
            </w:pPr>
          </w:p>
        </w:tc>
      </w:tr>
      <w:tr w:rsidR="00242CB0">
        <w:trPr>
          <w:trHeight w:val="567"/>
          <w:jc w:val="center"/>
        </w:trPr>
        <w:tc>
          <w:tcPr>
            <w:tcW w:w="1325" w:type="dxa"/>
            <w:vAlign w:val="center"/>
          </w:tcPr>
          <w:p w:rsidR="00242CB0" w:rsidRDefault="008A6576">
            <w:pPr>
              <w:jc w:val="center"/>
              <w:rPr>
                <w:rFonts w:ascii="宋体" w:hAnsi="宋体"/>
                <w:szCs w:val="21"/>
              </w:rPr>
            </w:pPr>
            <w:r>
              <w:rPr>
                <w:rFonts w:ascii="宋体" w:hAnsi="宋体" w:hint="eastAsia"/>
                <w:szCs w:val="21"/>
              </w:rPr>
              <w:t>成立时间</w:t>
            </w:r>
          </w:p>
        </w:tc>
        <w:tc>
          <w:tcPr>
            <w:tcW w:w="2517" w:type="dxa"/>
            <w:gridSpan w:val="3"/>
            <w:vAlign w:val="center"/>
          </w:tcPr>
          <w:p w:rsidR="00242CB0" w:rsidRDefault="00242CB0">
            <w:pPr>
              <w:jc w:val="center"/>
              <w:rPr>
                <w:rFonts w:ascii="宋体" w:hAnsi="宋体"/>
                <w:szCs w:val="21"/>
              </w:rPr>
            </w:pPr>
          </w:p>
        </w:tc>
        <w:tc>
          <w:tcPr>
            <w:tcW w:w="1377" w:type="dxa"/>
            <w:gridSpan w:val="2"/>
            <w:vAlign w:val="center"/>
          </w:tcPr>
          <w:p w:rsidR="00242CB0" w:rsidRDefault="008A6576">
            <w:pPr>
              <w:jc w:val="center"/>
              <w:rPr>
                <w:rFonts w:ascii="宋体" w:hAnsi="宋体"/>
                <w:szCs w:val="21"/>
              </w:rPr>
            </w:pPr>
            <w:r>
              <w:rPr>
                <w:rFonts w:ascii="宋体" w:hAnsi="宋体" w:hint="eastAsia"/>
                <w:szCs w:val="21"/>
              </w:rPr>
              <w:t>注册资金</w:t>
            </w:r>
          </w:p>
          <w:p w:rsidR="00242CB0" w:rsidRDefault="008A6576">
            <w:pPr>
              <w:jc w:val="center"/>
              <w:rPr>
                <w:rFonts w:ascii="宋体" w:hAnsi="宋体"/>
                <w:szCs w:val="21"/>
              </w:rPr>
            </w:pPr>
            <w:r>
              <w:rPr>
                <w:rFonts w:ascii="宋体" w:hAnsi="宋体" w:hint="eastAsia"/>
                <w:szCs w:val="21"/>
              </w:rPr>
              <w:t>（万元）</w:t>
            </w:r>
          </w:p>
        </w:tc>
        <w:tc>
          <w:tcPr>
            <w:tcW w:w="3324" w:type="dxa"/>
            <w:gridSpan w:val="5"/>
            <w:vAlign w:val="center"/>
          </w:tcPr>
          <w:p w:rsidR="00242CB0" w:rsidRDefault="00242CB0">
            <w:pPr>
              <w:jc w:val="center"/>
              <w:rPr>
                <w:rFonts w:ascii="宋体" w:hAnsi="宋体"/>
                <w:szCs w:val="21"/>
              </w:rPr>
            </w:pPr>
          </w:p>
        </w:tc>
      </w:tr>
      <w:tr w:rsidR="00242CB0">
        <w:trPr>
          <w:trHeight w:val="567"/>
          <w:jc w:val="center"/>
        </w:trPr>
        <w:tc>
          <w:tcPr>
            <w:tcW w:w="1325" w:type="dxa"/>
            <w:vAlign w:val="center"/>
          </w:tcPr>
          <w:p w:rsidR="00242CB0" w:rsidRDefault="008A6576">
            <w:pPr>
              <w:jc w:val="center"/>
              <w:rPr>
                <w:rFonts w:ascii="宋体" w:hAnsi="宋体"/>
                <w:szCs w:val="21"/>
              </w:rPr>
            </w:pPr>
            <w:r>
              <w:rPr>
                <w:rFonts w:ascii="宋体" w:hAnsi="宋体" w:hint="eastAsia"/>
                <w:szCs w:val="21"/>
              </w:rPr>
              <w:t>行政负责人</w:t>
            </w:r>
          </w:p>
        </w:tc>
        <w:tc>
          <w:tcPr>
            <w:tcW w:w="2517" w:type="dxa"/>
            <w:gridSpan w:val="3"/>
            <w:vAlign w:val="center"/>
          </w:tcPr>
          <w:p w:rsidR="00242CB0" w:rsidRDefault="00242CB0">
            <w:pPr>
              <w:ind w:firstLineChars="294" w:firstLine="617"/>
              <w:jc w:val="center"/>
              <w:rPr>
                <w:rFonts w:ascii="宋体" w:hAnsi="宋体"/>
                <w:szCs w:val="21"/>
              </w:rPr>
            </w:pPr>
          </w:p>
        </w:tc>
        <w:tc>
          <w:tcPr>
            <w:tcW w:w="1377" w:type="dxa"/>
            <w:gridSpan w:val="2"/>
            <w:vAlign w:val="center"/>
          </w:tcPr>
          <w:p w:rsidR="00242CB0" w:rsidRDefault="008A6576">
            <w:pPr>
              <w:jc w:val="center"/>
              <w:rPr>
                <w:rFonts w:ascii="宋体" w:hAnsi="宋体"/>
                <w:szCs w:val="21"/>
              </w:rPr>
            </w:pPr>
            <w:r>
              <w:rPr>
                <w:rFonts w:ascii="宋体" w:hAnsi="宋体" w:hint="eastAsia"/>
                <w:szCs w:val="21"/>
              </w:rPr>
              <w:t>技术负责人</w:t>
            </w:r>
          </w:p>
        </w:tc>
        <w:tc>
          <w:tcPr>
            <w:tcW w:w="3324" w:type="dxa"/>
            <w:gridSpan w:val="5"/>
            <w:vAlign w:val="center"/>
          </w:tcPr>
          <w:p w:rsidR="00242CB0" w:rsidRDefault="00242CB0">
            <w:pPr>
              <w:ind w:firstLineChars="735" w:firstLine="1543"/>
              <w:rPr>
                <w:rFonts w:ascii="宋体" w:hAnsi="宋体"/>
                <w:szCs w:val="21"/>
              </w:rPr>
            </w:pPr>
          </w:p>
        </w:tc>
      </w:tr>
      <w:tr w:rsidR="00242CB0">
        <w:trPr>
          <w:trHeight w:val="567"/>
          <w:jc w:val="center"/>
        </w:trPr>
        <w:tc>
          <w:tcPr>
            <w:tcW w:w="1325" w:type="dxa"/>
            <w:vMerge w:val="restart"/>
            <w:vAlign w:val="center"/>
          </w:tcPr>
          <w:p w:rsidR="00242CB0" w:rsidRDefault="008A6576">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242CB0" w:rsidRDefault="008A6576">
            <w:pPr>
              <w:jc w:val="center"/>
              <w:rPr>
                <w:rFonts w:ascii="宋体" w:hAnsi="宋体"/>
                <w:szCs w:val="21"/>
              </w:rPr>
            </w:pPr>
            <w:r>
              <w:rPr>
                <w:rFonts w:ascii="宋体" w:hAnsi="宋体" w:hint="eastAsia"/>
                <w:szCs w:val="21"/>
              </w:rPr>
              <w:t>资质名称</w:t>
            </w:r>
          </w:p>
        </w:tc>
        <w:tc>
          <w:tcPr>
            <w:tcW w:w="2775" w:type="dxa"/>
            <w:gridSpan w:val="4"/>
            <w:vAlign w:val="center"/>
          </w:tcPr>
          <w:p w:rsidR="00242CB0" w:rsidRDefault="008A6576">
            <w:pPr>
              <w:jc w:val="center"/>
              <w:rPr>
                <w:rFonts w:ascii="宋体" w:hAnsi="宋体"/>
                <w:szCs w:val="21"/>
              </w:rPr>
            </w:pPr>
            <w:r>
              <w:rPr>
                <w:rFonts w:ascii="宋体" w:hAnsi="宋体" w:hint="eastAsia"/>
                <w:szCs w:val="21"/>
              </w:rPr>
              <w:t>颁发部门</w:t>
            </w:r>
          </w:p>
        </w:tc>
        <w:tc>
          <w:tcPr>
            <w:tcW w:w="1440" w:type="dxa"/>
            <w:gridSpan w:val="2"/>
            <w:vAlign w:val="center"/>
          </w:tcPr>
          <w:p w:rsidR="00242CB0" w:rsidRDefault="008A6576">
            <w:pPr>
              <w:jc w:val="center"/>
              <w:rPr>
                <w:rFonts w:ascii="宋体" w:hAnsi="宋体"/>
                <w:szCs w:val="21"/>
              </w:rPr>
            </w:pPr>
            <w:r>
              <w:rPr>
                <w:rFonts w:ascii="宋体" w:hAnsi="宋体" w:hint="eastAsia"/>
                <w:szCs w:val="21"/>
              </w:rPr>
              <w:t>资质等级</w:t>
            </w:r>
          </w:p>
        </w:tc>
        <w:tc>
          <w:tcPr>
            <w:tcW w:w="1314" w:type="dxa"/>
            <w:gridSpan w:val="2"/>
            <w:vAlign w:val="center"/>
          </w:tcPr>
          <w:p w:rsidR="00242CB0" w:rsidRDefault="008A6576">
            <w:pPr>
              <w:jc w:val="center"/>
              <w:rPr>
                <w:rFonts w:ascii="宋体" w:hAnsi="宋体"/>
                <w:szCs w:val="21"/>
              </w:rPr>
            </w:pPr>
            <w:r>
              <w:rPr>
                <w:rFonts w:ascii="宋体" w:hAnsi="宋体" w:hint="eastAsia"/>
                <w:szCs w:val="21"/>
              </w:rPr>
              <w:t>颁发时间</w:t>
            </w: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1689" w:type="dxa"/>
            <w:gridSpan w:val="2"/>
            <w:vAlign w:val="center"/>
          </w:tcPr>
          <w:p w:rsidR="00242CB0" w:rsidRDefault="00242CB0">
            <w:pPr>
              <w:spacing w:line="360" w:lineRule="auto"/>
              <w:jc w:val="center"/>
              <w:rPr>
                <w:rFonts w:ascii="宋体" w:hAnsi="宋体"/>
                <w:bCs/>
                <w:szCs w:val="21"/>
              </w:rPr>
            </w:pPr>
          </w:p>
        </w:tc>
        <w:tc>
          <w:tcPr>
            <w:tcW w:w="2775" w:type="dxa"/>
            <w:gridSpan w:val="4"/>
            <w:vAlign w:val="center"/>
          </w:tcPr>
          <w:p w:rsidR="00242CB0" w:rsidRDefault="00242CB0">
            <w:pPr>
              <w:spacing w:line="360" w:lineRule="auto"/>
              <w:jc w:val="center"/>
              <w:rPr>
                <w:rFonts w:ascii="宋体" w:hAnsi="宋体"/>
                <w:bCs/>
                <w:szCs w:val="21"/>
              </w:rPr>
            </w:pPr>
          </w:p>
        </w:tc>
        <w:tc>
          <w:tcPr>
            <w:tcW w:w="1440" w:type="dxa"/>
            <w:gridSpan w:val="2"/>
            <w:vAlign w:val="center"/>
          </w:tcPr>
          <w:p w:rsidR="00242CB0" w:rsidRDefault="00242CB0">
            <w:pPr>
              <w:spacing w:line="360" w:lineRule="auto"/>
              <w:jc w:val="center"/>
              <w:rPr>
                <w:rFonts w:ascii="宋体" w:hAnsi="宋体"/>
                <w:bCs/>
                <w:szCs w:val="21"/>
              </w:rPr>
            </w:pPr>
          </w:p>
        </w:tc>
        <w:tc>
          <w:tcPr>
            <w:tcW w:w="1314" w:type="dxa"/>
            <w:gridSpan w:val="2"/>
            <w:vAlign w:val="center"/>
          </w:tcPr>
          <w:p w:rsidR="00242CB0" w:rsidRDefault="00242CB0">
            <w:pPr>
              <w:spacing w:line="360" w:lineRule="auto"/>
              <w:jc w:val="center"/>
              <w:rPr>
                <w:rFonts w:ascii="宋体" w:hAnsi="宋体"/>
                <w:bCs/>
                <w:szCs w:val="21"/>
              </w:rPr>
            </w:pP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1689" w:type="dxa"/>
            <w:gridSpan w:val="2"/>
            <w:vAlign w:val="center"/>
          </w:tcPr>
          <w:p w:rsidR="00242CB0" w:rsidRDefault="00242CB0">
            <w:pPr>
              <w:spacing w:line="360" w:lineRule="auto"/>
              <w:jc w:val="center"/>
              <w:rPr>
                <w:rFonts w:ascii="宋体" w:hAnsi="宋体"/>
                <w:bCs/>
                <w:szCs w:val="21"/>
              </w:rPr>
            </w:pPr>
          </w:p>
        </w:tc>
        <w:tc>
          <w:tcPr>
            <w:tcW w:w="2775" w:type="dxa"/>
            <w:gridSpan w:val="4"/>
            <w:vAlign w:val="center"/>
          </w:tcPr>
          <w:p w:rsidR="00242CB0" w:rsidRDefault="00242CB0">
            <w:pPr>
              <w:spacing w:line="360" w:lineRule="auto"/>
              <w:jc w:val="center"/>
              <w:rPr>
                <w:rFonts w:ascii="宋体" w:hAnsi="宋体"/>
                <w:bCs/>
                <w:szCs w:val="21"/>
              </w:rPr>
            </w:pPr>
          </w:p>
        </w:tc>
        <w:tc>
          <w:tcPr>
            <w:tcW w:w="1440" w:type="dxa"/>
            <w:gridSpan w:val="2"/>
            <w:vAlign w:val="center"/>
          </w:tcPr>
          <w:p w:rsidR="00242CB0" w:rsidRDefault="00242CB0">
            <w:pPr>
              <w:spacing w:line="360" w:lineRule="auto"/>
              <w:jc w:val="center"/>
              <w:rPr>
                <w:rFonts w:ascii="宋体" w:hAnsi="宋体"/>
                <w:bCs/>
                <w:szCs w:val="21"/>
              </w:rPr>
            </w:pPr>
          </w:p>
        </w:tc>
        <w:tc>
          <w:tcPr>
            <w:tcW w:w="1314" w:type="dxa"/>
            <w:gridSpan w:val="2"/>
            <w:vAlign w:val="center"/>
          </w:tcPr>
          <w:p w:rsidR="00242CB0" w:rsidRDefault="00242CB0">
            <w:pPr>
              <w:spacing w:line="360" w:lineRule="auto"/>
              <w:jc w:val="center"/>
              <w:rPr>
                <w:rFonts w:ascii="宋体" w:hAnsi="宋体"/>
                <w:bCs/>
                <w:szCs w:val="21"/>
              </w:rPr>
            </w:pP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1689" w:type="dxa"/>
            <w:gridSpan w:val="2"/>
            <w:vAlign w:val="center"/>
          </w:tcPr>
          <w:p w:rsidR="00242CB0" w:rsidRDefault="00242CB0">
            <w:pPr>
              <w:spacing w:line="360" w:lineRule="auto"/>
              <w:jc w:val="center"/>
              <w:rPr>
                <w:rFonts w:ascii="宋体" w:hAnsi="宋体"/>
                <w:bCs/>
                <w:szCs w:val="21"/>
              </w:rPr>
            </w:pPr>
          </w:p>
        </w:tc>
        <w:tc>
          <w:tcPr>
            <w:tcW w:w="2775" w:type="dxa"/>
            <w:gridSpan w:val="4"/>
            <w:vAlign w:val="center"/>
          </w:tcPr>
          <w:p w:rsidR="00242CB0" w:rsidRDefault="00242CB0">
            <w:pPr>
              <w:spacing w:line="360" w:lineRule="auto"/>
              <w:jc w:val="center"/>
              <w:rPr>
                <w:rFonts w:ascii="宋体" w:hAnsi="宋体"/>
                <w:bCs/>
                <w:szCs w:val="21"/>
              </w:rPr>
            </w:pPr>
          </w:p>
        </w:tc>
        <w:tc>
          <w:tcPr>
            <w:tcW w:w="1440" w:type="dxa"/>
            <w:gridSpan w:val="2"/>
            <w:vAlign w:val="center"/>
          </w:tcPr>
          <w:p w:rsidR="00242CB0" w:rsidRDefault="00242CB0">
            <w:pPr>
              <w:spacing w:line="360" w:lineRule="auto"/>
              <w:jc w:val="center"/>
              <w:rPr>
                <w:rFonts w:ascii="宋体" w:hAnsi="宋体"/>
                <w:bCs/>
                <w:szCs w:val="21"/>
              </w:rPr>
            </w:pPr>
          </w:p>
        </w:tc>
        <w:tc>
          <w:tcPr>
            <w:tcW w:w="1314" w:type="dxa"/>
            <w:gridSpan w:val="2"/>
            <w:vAlign w:val="center"/>
          </w:tcPr>
          <w:p w:rsidR="00242CB0" w:rsidRDefault="00242CB0">
            <w:pPr>
              <w:spacing w:line="360" w:lineRule="auto"/>
              <w:jc w:val="center"/>
              <w:rPr>
                <w:rFonts w:ascii="宋体" w:hAnsi="宋体"/>
                <w:bCs/>
                <w:szCs w:val="21"/>
              </w:rPr>
            </w:pP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1689" w:type="dxa"/>
            <w:gridSpan w:val="2"/>
            <w:vAlign w:val="center"/>
          </w:tcPr>
          <w:p w:rsidR="00242CB0" w:rsidRDefault="00242CB0">
            <w:pPr>
              <w:spacing w:line="360" w:lineRule="auto"/>
              <w:jc w:val="center"/>
              <w:rPr>
                <w:rFonts w:ascii="宋体" w:hAnsi="宋体"/>
                <w:bCs/>
                <w:szCs w:val="21"/>
              </w:rPr>
            </w:pPr>
          </w:p>
        </w:tc>
        <w:tc>
          <w:tcPr>
            <w:tcW w:w="2775" w:type="dxa"/>
            <w:gridSpan w:val="4"/>
            <w:vAlign w:val="center"/>
          </w:tcPr>
          <w:p w:rsidR="00242CB0" w:rsidRDefault="00242CB0">
            <w:pPr>
              <w:spacing w:line="360" w:lineRule="auto"/>
              <w:jc w:val="center"/>
              <w:rPr>
                <w:rFonts w:ascii="宋体" w:hAnsi="宋体"/>
                <w:bCs/>
                <w:szCs w:val="21"/>
              </w:rPr>
            </w:pPr>
          </w:p>
        </w:tc>
        <w:tc>
          <w:tcPr>
            <w:tcW w:w="1440" w:type="dxa"/>
            <w:gridSpan w:val="2"/>
            <w:vAlign w:val="center"/>
          </w:tcPr>
          <w:p w:rsidR="00242CB0" w:rsidRDefault="00242CB0">
            <w:pPr>
              <w:spacing w:line="360" w:lineRule="auto"/>
              <w:jc w:val="center"/>
              <w:rPr>
                <w:rFonts w:ascii="宋体" w:hAnsi="宋体"/>
                <w:bCs/>
                <w:szCs w:val="21"/>
              </w:rPr>
            </w:pPr>
          </w:p>
        </w:tc>
        <w:tc>
          <w:tcPr>
            <w:tcW w:w="1314" w:type="dxa"/>
            <w:gridSpan w:val="2"/>
            <w:vAlign w:val="center"/>
          </w:tcPr>
          <w:p w:rsidR="00242CB0" w:rsidRDefault="00242CB0">
            <w:pPr>
              <w:spacing w:line="360" w:lineRule="auto"/>
              <w:jc w:val="center"/>
              <w:rPr>
                <w:rFonts w:ascii="宋体" w:hAnsi="宋体"/>
                <w:bCs/>
                <w:szCs w:val="21"/>
              </w:rPr>
            </w:pP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1689" w:type="dxa"/>
            <w:gridSpan w:val="2"/>
            <w:vAlign w:val="center"/>
          </w:tcPr>
          <w:p w:rsidR="00242CB0" w:rsidRDefault="00242CB0">
            <w:pPr>
              <w:spacing w:line="360" w:lineRule="auto"/>
              <w:jc w:val="center"/>
              <w:rPr>
                <w:rFonts w:ascii="宋体" w:hAnsi="宋体"/>
                <w:bCs/>
                <w:szCs w:val="21"/>
              </w:rPr>
            </w:pPr>
          </w:p>
        </w:tc>
        <w:tc>
          <w:tcPr>
            <w:tcW w:w="2775" w:type="dxa"/>
            <w:gridSpan w:val="4"/>
            <w:vAlign w:val="center"/>
          </w:tcPr>
          <w:p w:rsidR="00242CB0" w:rsidRDefault="00242CB0">
            <w:pPr>
              <w:spacing w:line="360" w:lineRule="auto"/>
              <w:jc w:val="center"/>
              <w:rPr>
                <w:rFonts w:ascii="宋体" w:hAnsi="宋体"/>
                <w:bCs/>
                <w:szCs w:val="21"/>
              </w:rPr>
            </w:pPr>
          </w:p>
        </w:tc>
        <w:tc>
          <w:tcPr>
            <w:tcW w:w="1440" w:type="dxa"/>
            <w:gridSpan w:val="2"/>
            <w:vAlign w:val="center"/>
          </w:tcPr>
          <w:p w:rsidR="00242CB0" w:rsidRDefault="00242CB0">
            <w:pPr>
              <w:spacing w:line="360" w:lineRule="auto"/>
              <w:jc w:val="center"/>
              <w:rPr>
                <w:rFonts w:ascii="宋体" w:hAnsi="宋体"/>
                <w:bCs/>
                <w:szCs w:val="21"/>
              </w:rPr>
            </w:pPr>
          </w:p>
        </w:tc>
        <w:tc>
          <w:tcPr>
            <w:tcW w:w="1314" w:type="dxa"/>
            <w:gridSpan w:val="2"/>
            <w:vAlign w:val="center"/>
          </w:tcPr>
          <w:p w:rsidR="00242CB0" w:rsidRDefault="00242CB0">
            <w:pPr>
              <w:spacing w:line="360" w:lineRule="auto"/>
              <w:jc w:val="center"/>
              <w:rPr>
                <w:rFonts w:ascii="宋体" w:hAnsi="宋体"/>
                <w:bCs/>
                <w:szCs w:val="21"/>
              </w:rPr>
            </w:pP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1689" w:type="dxa"/>
            <w:gridSpan w:val="2"/>
            <w:vAlign w:val="center"/>
          </w:tcPr>
          <w:p w:rsidR="00242CB0" w:rsidRDefault="00242CB0">
            <w:pPr>
              <w:spacing w:line="360" w:lineRule="auto"/>
              <w:jc w:val="center"/>
              <w:rPr>
                <w:rFonts w:ascii="宋体" w:hAnsi="宋体"/>
                <w:bCs/>
                <w:szCs w:val="21"/>
              </w:rPr>
            </w:pPr>
          </w:p>
        </w:tc>
        <w:tc>
          <w:tcPr>
            <w:tcW w:w="2775" w:type="dxa"/>
            <w:gridSpan w:val="4"/>
            <w:vAlign w:val="center"/>
          </w:tcPr>
          <w:p w:rsidR="00242CB0" w:rsidRDefault="00242CB0">
            <w:pPr>
              <w:spacing w:line="360" w:lineRule="auto"/>
              <w:jc w:val="center"/>
              <w:rPr>
                <w:rFonts w:ascii="宋体" w:hAnsi="宋体"/>
                <w:bCs/>
                <w:szCs w:val="21"/>
              </w:rPr>
            </w:pPr>
          </w:p>
        </w:tc>
        <w:tc>
          <w:tcPr>
            <w:tcW w:w="1440" w:type="dxa"/>
            <w:gridSpan w:val="2"/>
            <w:vAlign w:val="center"/>
          </w:tcPr>
          <w:p w:rsidR="00242CB0" w:rsidRDefault="00242CB0">
            <w:pPr>
              <w:spacing w:line="360" w:lineRule="auto"/>
              <w:jc w:val="center"/>
              <w:rPr>
                <w:rFonts w:ascii="宋体" w:hAnsi="宋体"/>
                <w:bCs/>
                <w:szCs w:val="21"/>
              </w:rPr>
            </w:pPr>
          </w:p>
        </w:tc>
        <w:tc>
          <w:tcPr>
            <w:tcW w:w="1314" w:type="dxa"/>
            <w:gridSpan w:val="2"/>
            <w:vAlign w:val="center"/>
          </w:tcPr>
          <w:p w:rsidR="00242CB0" w:rsidRDefault="00242CB0">
            <w:pPr>
              <w:spacing w:line="360" w:lineRule="auto"/>
              <w:jc w:val="center"/>
              <w:rPr>
                <w:rFonts w:ascii="宋体" w:hAnsi="宋体"/>
                <w:bCs/>
                <w:szCs w:val="21"/>
              </w:rPr>
            </w:pPr>
          </w:p>
        </w:tc>
      </w:tr>
      <w:tr w:rsidR="00242CB0">
        <w:trPr>
          <w:trHeight w:val="567"/>
          <w:jc w:val="center"/>
        </w:trPr>
        <w:tc>
          <w:tcPr>
            <w:tcW w:w="1325" w:type="dxa"/>
            <w:vMerge w:val="restart"/>
            <w:vAlign w:val="center"/>
          </w:tcPr>
          <w:p w:rsidR="00242CB0" w:rsidRDefault="008A6576">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242CB0" w:rsidRDefault="008A6576">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3894" w:type="dxa"/>
            <w:gridSpan w:val="5"/>
            <w:vAlign w:val="center"/>
          </w:tcPr>
          <w:p w:rsidR="00242CB0" w:rsidRDefault="008A6576">
            <w:pPr>
              <w:jc w:val="center"/>
              <w:rPr>
                <w:rFonts w:ascii="宋体" w:hAnsi="宋体"/>
                <w:szCs w:val="21"/>
              </w:rPr>
            </w:pPr>
            <w:r>
              <w:rPr>
                <w:rFonts w:ascii="宋体" w:hAnsi="宋体" w:hint="eastAsia"/>
                <w:szCs w:val="21"/>
              </w:rPr>
              <w:t>职称等级（人）</w:t>
            </w:r>
          </w:p>
        </w:tc>
        <w:tc>
          <w:tcPr>
            <w:tcW w:w="3324" w:type="dxa"/>
            <w:gridSpan w:val="5"/>
            <w:vAlign w:val="center"/>
          </w:tcPr>
          <w:p w:rsidR="00242CB0" w:rsidRDefault="008A6576">
            <w:pPr>
              <w:jc w:val="center"/>
              <w:rPr>
                <w:rFonts w:ascii="宋体" w:hAnsi="宋体"/>
                <w:szCs w:val="21"/>
              </w:rPr>
            </w:pPr>
            <w:r>
              <w:rPr>
                <w:rFonts w:ascii="宋体" w:hAnsi="宋体" w:hint="eastAsia"/>
                <w:szCs w:val="21"/>
              </w:rPr>
              <w:t>执业（职业、岗位）资格（人）</w:t>
            </w: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839" w:type="dxa"/>
            <w:vAlign w:val="center"/>
          </w:tcPr>
          <w:p w:rsidR="00242CB0" w:rsidRDefault="008A6576">
            <w:pPr>
              <w:jc w:val="center"/>
              <w:rPr>
                <w:rFonts w:ascii="宋体" w:hAnsi="宋体"/>
                <w:szCs w:val="21"/>
              </w:rPr>
            </w:pPr>
            <w:r>
              <w:rPr>
                <w:rFonts w:ascii="宋体" w:hAnsi="宋体" w:hint="eastAsia"/>
                <w:szCs w:val="21"/>
              </w:rPr>
              <w:t>高级</w:t>
            </w:r>
          </w:p>
        </w:tc>
        <w:tc>
          <w:tcPr>
            <w:tcW w:w="850" w:type="dxa"/>
            <w:vAlign w:val="center"/>
          </w:tcPr>
          <w:p w:rsidR="00242CB0" w:rsidRDefault="008A6576">
            <w:pPr>
              <w:jc w:val="center"/>
              <w:rPr>
                <w:rFonts w:ascii="宋体" w:hAnsi="宋体"/>
                <w:szCs w:val="21"/>
              </w:rPr>
            </w:pPr>
            <w:r>
              <w:rPr>
                <w:rFonts w:ascii="宋体" w:hAnsi="宋体" w:hint="eastAsia"/>
                <w:szCs w:val="21"/>
              </w:rPr>
              <w:t>中级</w:t>
            </w:r>
          </w:p>
        </w:tc>
        <w:tc>
          <w:tcPr>
            <w:tcW w:w="999" w:type="dxa"/>
            <w:gridSpan w:val="2"/>
            <w:vAlign w:val="center"/>
          </w:tcPr>
          <w:p w:rsidR="00242CB0" w:rsidRDefault="008A6576">
            <w:pPr>
              <w:jc w:val="center"/>
              <w:rPr>
                <w:rFonts w:ascii="宋体" w:hAnsi="宋体"/>
                <w:szCs w:val="21"/>
              </w:rPr>
            </w:pPr>
            <w:r>
              <w:rPr>
                <w:rFonts w:ascii="宋体" w:hAnsi="宋体" w:hint="eastAsia"/>
                <w:szCs w:val="21"/>
              </w:rPr>
              <w:t>初级</w:t>
            </w:r>
          </w:p>
        </w:tc>
        <w:tc>
          <w:tcPr>
            <w:tcW w:w="1206" w:type="dxa"/>
            <w:vAlign w:val="center"/>
          </w:tcPr>
          <w:p w:rsidR="00242CB0" w:rsidRDefault="008A6576">
            <w:pPr>
              <w:jc w:val="center"/>
              <w:rPr>
                <w:rFonts w:ascii="宋体" w:hAnsi="宋体"/>
                <w:szCs w:val="21"/>
              </w:rPr>
            </w:pPr>
            <w:r>
              <w:rPr>
                <w:rFonts w:ascii="宋体" w:hAnsi="宋体" w:hint="eastAsia"/>
                <w:szCs w:val="21"/>
              </w:rPr>
              <w:t>合计</w:t>
            </w:r>
          </w:p>
        </w:tc>
        <w:tc>
          <w:tcPr>
            <w:tcW w:w="993" w:type="dxa"/>
            <w:gridSpan w:val="2"/>
            <w:vAlign w:val="center"/>
          </w:tcPr>
          <w:p w:rsidR="00242CB0" w:rsidRDefault="00242CB0">
            <w:pPr>
              <w:jc w:val="center"/>
              <w:rPr>
                <w:rFonts w:ascii="宋体" w:hAnsi="宋体"/>
                <w:szCs w:val="21"/>
              </w:rPr>
            </w:pPr>
          </w:p>
        </w:tc>
        <w:tc>
          <w:tcPr>
            <w:tcW w:w="1197" w:type="dxa"/>
            <w:gridSpan w:val="2"/>
            <w:vAlign w:val="center"/>
          </w:tcPr>
          <w:p w:rsidR="00242CB0" w:rsidRDefault="00242CB0">
            <w:pPr>
              <w:jc w:val="center"/>
              <w:rPr>
                <w:rFonts w:ascii="宋体" w:hAnsi="宋体"/>
                <w:szCs w:val="21"/>
              </w:rPr>
            </w:pPr>
          </w:p>
        </w:tc>
        <w:tc>
          <w:tcPr>
            <w:tcW w:w="1134" w:type="dxa"/>
            <w:vAlign w:val="center"/>
          </w:tcPr>
          <w:p w:rsidR="00242CB0" w:rsidRDefault="00242CB0">
            <w:pPr>
              <w:jc w:val="center"/>
              <w:rPr>
                <w:rFonts w:ascii="宋体" w:hAnsi="宋体"/>
                <w:szCs w:val="21"/>
              </w:rPr>
            </w:pPr>
          </w:p>
        </w:tc>
      </w:tr>
      <w:tr w:rsidR="00242CB0">
        <w:trPr>
          <w:trHeight w:val="567"/>
          <w:jc w:val="center"/>
        </w:trPr>
        <w:tc>
          <w:tcPr>
            <w:tcW w:w="1325" w:type="dxa"/>
            <w:vMerge/>
            <w:vAlign w:val="center"/>
          </w:tcPr>
          <w:p w:rsidR="00242CB0" w:rsidRDefault="00242CB0">
            <w:pPr>
              <w:jc w:val="center"/>
              <w:rPr>
                <w:rFonts w:ascii="宋体" w:hAnsi="宋体"/>
                <w:szCs w:val="21"/>
              </w:rPr>
            </w:pPr>
          </w:p>
        </w:tc>
        <w:tc>
          <w:tcPr>
            <w:tcW w:w="839" w:type="dxa"/>
            <w:vAlign w:val="center"/>
          </w:tcPr>
          <w:p w:rsidR="00242CB0" w:rsidRDefault="00242CB0">
            <w:pPr>
              <w:jc w:val="center"/>
              <w:rPr>
                <w:rFonts w:ascii="宋体" w:hAnsi="宋体"/>
                <w:szCs w:val="21"/>
              </w:rPr>
            </w:pPr>
          </w:p>
        </w:tc>
        <w:tc>
          <w:tcPr>
            <w:tcW w:w="850" w:type="dxa"/>
            <w:vAlign w:val="center"/>
          </w:tcPr>
          <w:p w:rsidR="00242CB0" w:rsidRDefault="00242CB0">
            <w:pPr>
              <w:jc w:val="center"/>
              <w:rPr>
                <w:rFonts w:ascii="宋体" w:hAnsi="宋体"/>
                <w:szCs w:val="21"/>
              </w:rPr>
            </w:pPr>
          </w:p>
        </w:tc>
        <w:tc>
          <w:tcPr>
            <w:tcW w:w="999" w:type="dxa"/>
            <w:gridSpan w:val="2"/>
            <w:vAlign w:val="center"/>
          </w:tcPr>
          <w:p w:rsidR="00242CB0" w:rsidRDefault="00242CB0">
            <w:pPr>
              <w:jc w:val="center"/>
              <w:rPr>
                <w:rFonts w:ascii="宋体" w:hAnsi="宋体"/>
                <w:szCs w:val="21"/>
              </w:rPr>
            </w:pPr>
          </w:p>
        </w:tc>
        <w:tc>
          <w:tcPr>
            <w:tcW w:w="1206" w:type="dxa"/>
            <w:vAlign w:val="center"/>
          </w:tcPr>
          <w:p w:rsidR="00242CB0" w:rsidRDefault="00242CB0">
            <w:pPr>
              <w:jc w:val="center"/>
              <w:rPr>
                <w:rFonts w:ascii="宋体" w:hAnsi="宋体"/>
                <w:szCs w:val="21"/>
              </w:rPr>
            </w:pPr>
          </w:p>
        </w:tc>
        <w:tc>
          <w:tcPr>
            <w:tcW w:w="993" w:type="dxa"/>
            <w:gridSpan w:val="2"/>
            <w:vAlign w:val="center"/>
          </w:tcPr>
          <w:p w:rsidR="00242CB0" w:rsidRDefault="00242CB0">
            <w:pPr>
              <w:jc w:val="center"/>
              <w:rPr>
                <w:rFonts w:ascii="宋体" w:hAnsi="宋体"/>
                <w:szCs w:val="21"/>
              </w:rPr>
            </w:pPr>
          </w:p>
        </w:tc>
        <w:tc>
          <w:tcPr>
            <w:tcW w:w="1197" w:type="dxa"/>
            <w:gridSpan w:val="2"/>
            <w:vAlign w:val="center"/>
          </w:tcPr>
          <w:p w:rsidR="00242CB0" w:rsidRDefault="00242CB0">
            <w:pPr>
              <w:jc w:val="center"/>
              <w:rPr>
                <w:rFonts w:ascii="宋体" w:hAnsi="宋体"/>
                <w:szCs w:val="21"/>
              </w:rPr>
            </w:pPr>
          </w:p>
        </w:tc>
        <w:tc>
          <w:tcPr>
            <w:tcW w:w="1134" w:type="dxa"/>
            <w:vAlign w:val="center"/>
          </w:tcPr>
          <w:p w:rsidR="00242CB0" w:rsidRDefault="00242CB0">
            <w:pPr>
              <w:jc w:val="center"/>
              <w:rPr>
                <w:rFonts w:ascii="宋体" w:hAnsi="宋体"/>
                <w:szCs w:val="21"/>
              </w:rPr>
            </w:pPr>
          </w:p>
        </w:tc>
      </w:tr>
      <w:tr w:rsidR="00242CB0">
        <w:trPr>
          <w:trHeight w:val="567"/>
          <w:jc w:val="center"/>
        </w:trPr>
        <w:tc>
          <w:tcPr>
            <w:tcW w:w="1325" w:type="dxa"/>
            <w:vAlign w:val="center"/>
          </w:tcPr>
          <w:p w:rsidR="00242CB0" w:rsidRDefault="008A6576">
            <w:pPr>
              <w:jc w:val="center"/>
              <w:rPr>
                <w:rFonts w:ascii="宋体" w:hAnsi="宋体"/>
                <w:szCs w:val="21"/>
              </w:rPr>
            </w:pPr>
            <w:r>
              <w:rPr>
                <w:rFonts w:ascii="宋体" w:hAnsi="宋体" w:hint="eastAsia"/>
                <w:szCs w:val="21"/>
              </w:rPr>
              <w:t>其他有</w:t>
            </w:r>
            <w:proofErr w:type="gramStart"/>
            <w:r>
              <w:rPr>
                <w:rFonts w:ascii="宋体" w:hAnsi="宋体" w:hint="eastAsia"/>
                <w:szCs w:val="21"/>
              </w:rPr>
              <w:t>竟争</w:t>
            </w:r>
            <w:proofErr w:type="gramEnd"/>
            <w:r>
              <w:rPr>
                <w:rFonts w:ascii="宋体" w:hAnsi="宋体" w:hint="eastAsia"/>
                <w:szCs w:val="21"/>
              </w:rPr>
              <w:t>力的说明</w:t>
            </w:r>
          </w:p>
        </w:tc>
        <w:tc>
          <w:tcPr>
            <w:tcW w:w="7218" w:type="dxa"/>
            <w:gridSpan w:val="10"/>
            <w:vAlign w:val="center"/>
          </w:tcPr>
          <w:p w:rsidR="00242CB0" w:rsidRDefault="00242CB0">
            <w:pPr>
              <w:tabs>
                <w:tab w:val="left" w:pos="0"/>
                <w:tab w:val="left" w:pos="840"/>
              </w:tabs>
              <w:adjustRightInd w:val="0"/>
              <w:snapToGrid w:val="0"/>
              <w:spacing w:line="360" w:lineRule="auto"/>
              <w:rPr>
                <w:rFonts w:ascii="宋体" w:hAnsi="宋体"/>
                <w:szCs w:val="21"/>
              </w:rPr>
            </w:pPr>
          </w:p>
          <w:p w:rsidR="00242CB0" w:rsidRDefault="00242CB0">
            <w:pPr>
              <w:tabs>
                <w:tab w:val="left" w:pos="0"/>
                <w:tab w:val="left" w:pos="840"/>
              </w:tabs>
              <w:adjustRightInd w:val="0"/>
              <w:snapToGrid w:val="0"/>
              <w:spacing w:line="360" w:lineRule="auto"/>
              <w:rPr>
                <w:rFonts w:ascii="宋体" w:hAnsi="宋体"/>
                <w:szCs w:val="21"/>
              </w:rPr>
            </w:pPr>
          </w:p>
          <w:p w:rsidR="00242CB0" w:rsidRDefault="00242CB0">
            <w:pPr>
              <w:tabs>
                <w:tab w:val="left" w:pos="0"/>
                <w:tab w:val="left" w:pos="840"/>
              </w:tabs>
              <w:adjustRightInd w:val="0"/>
              <w:snapToGrid w:val="0"/>
              <w:spacing w:line="360" w:lineRule="auto"/>
              <w:rPr>
                <w:rFonts w:ascii="宋体" w:hAnsi="宋体"/>
                <w:szCs w:val="21"/>
              </w:rPr>
            </w:pPr>
          </w:p>
          <w:p w:rsidR="00242CB0" w:rsidRDefault="00242CB0">
            <w:pPr>
              <w:tabs>
                <w:tab w:val="left" w:pos="0"/>
                <w:tab w:val="left" w:pos="840"/>
              </w:tabs>
              <w:adjustRightInd w:val="0"/>
              <w:snapToGrid w:val="0"/>
              <w:spacing w:line="360" w:lineRule="auto"/>
              <w:rPr>
                <w:rFonts w:ascii="宋体" w:hAnsi="宋体"/>
                <w:szCs w:val="21"/>
              </w:rPr>
            </w:pPr>
          </w:p>
          <w:p w:rsidR="00242CB0" w:rsidRDefault="00242CB0">
            <w:pPr>
              <w:tabs>
                <w:tab w:val="left" w:pos="0"/>
                <w:tab w:val="left" w:pos="840"/>
              </w:tabs>
              <w:adjustRightInd w:val="0"/>
              <w:snapToGrid w:val="0"/>
              <w:spacing w:line="360" w:lineRule="auto"/>
              <w:rPr>
                <w:rFonts w:ascii="宋体" w:hAnsi="宋体"/>
                <w:szCs w:val="21"/>
              </w:rPr>
            </w:pPr>
          </w:p>
        </w:tc>
      </w:tr>
    </w:tbl>
    <w:p w:rsidR="00242CB0" w:rsidRDefault="00242CB0">
      <w:pPr>
        <w:ind w:left="420"/>
        <w:jc w:val="center"/>
        <w:rPr>
          <w:rFonts w:ascii="宋体" w:hAnsi="宋体" w:cs="宋体"/>
          <w:b/>
          <w:kern w:val="1"/>
          <w:szCs w:val="21"/>
        </w:rPr>
      </w:pPr>
    </w:p>
    <w:p w:rsidR="00242CB0" w:rsidRDefault="00242CB0">
      <w:pPr>
        <w:ind w:left="420"/>
        <w:jc w:val="center"/>
        <w:rPr>
          <w:rFonts w:ascii="宋体" w:hAnsi="宋体" w:cs="宋体"/>
          <w:b/>
          <w:kern w:val="1"/>
          <w:szCs w:val="21"/>
        </w:rPr>
      </w:pPr>
    </w:p>
    <w:p w:rsidR="00242CB0" w:rsidRDefault="008A6576">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242CB0" w:rsidRDefault="008A6576">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242CB0" w:rsidRDefault="008A6576">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242CB0" w:rsidRDefault="008A6576">
      <w:pPr>
        <w:spacing w:line="500" w:lineRule="exact"/>
        <w:ind w:firstLineChars="200" w:firstLine="420"/>
        <w:rPr>
          <w:rFonts w:ascii="宋体" w:hAnsi="宋体" w:cs="宋体"/>
          <w:szCs w:val="21"/>
        </w:rPr>
      </w:pPr>
      <w:r>
        <w:rPr>
          <w:rFonts w:ascii="宋体" w:hAnsi="宋体" w:cs="宋体"/>
          <w:szCs w:val="21"/>
        </w:rPr>
        <w:br w:type="page"/>
      </w:r>
    </w:p>
    <w:p w:rsidR="00242CB0" w:rsidRDefault="008A6576">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242CB0" w:rsidRDefault="00242CB0">
      <w:pPr>
        <w:snapToGrid w:val="0"/>
        <w:spacing w:before="50" w:after="50"/>
        <w:rPr>
          <w:rFonts w:ascii="宋体" w:hAnsi="宋体"/>
          <w:sz w:val="30"/>
          <w:szCs w:val="30"/>
        </w:rPr>
      </w:pPr>
    </w:p>
    <w:p w:rsidR="00242CB0" w:rsidRDefault="008A6576">
      <w:pPr>
        <w:snapToGrid w:val="0"/>
        <w:spacing w:before="50" w:after="50"/>
        <w:jc w:val="center"/>
        <w:rPr>
          <w:rFonts w:ascii="宋体" w:hAnsi="宋体"/>
          <w:b/>
          <w:sz w:val="36"/>
          <w:szCs w:val="36"/>
        </w:rPr>
      </w:pPr>
      <w:r>
        <w:rPr>
          <w:rFonts w:ascii="宋体" w:hAnsi="宋体" w:hint="eastAsia"/>
          <w:b/>
          <w:sz w:val="36"/>
          <w:szCs w:val="36"/>
        </w:rPr>
        <w:t>拟派项目负责人情况表</w:t>
      </w:r>
    </w:p>
    <w:p w:rsidR="00242CB0" w:rsidRDefault="00242CB0">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242CB0">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242CB0">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r>
      <w:tr w:rsidR="00242CB0">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r>
      <w:tr w:rsidR="00242CB0">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r>
      <w:tr w:rsidR="00242CB0">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line="360" w:lineRule="exact"/>
              <w:jc w:val="center"/>
              <w:rPr>
                <w:rFonts w:ascii="宋体" w:hAnsi="宋体" w:cs="宋体"/>
                <w:szCs w:val="21"/>
                <w:lang w:val="zh-CN"/>
              </w:rPr>
            </w:pPr>
          </w:p>
        </w:tc>
      </w:tr>
      <w:tr w:rsidR="00242CB0">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242CB0">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242CB0" w:rsidRDefault="008A657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242CB0">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242CB0" w:rsidRDefault="00242CB0">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242CB0" w:rsidRDefault="00242CB0">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242CB0" w:rsidRDefault="00242CB0">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242CB0" w:rsidRDefault="00242CB0">
            <w:pPr>
              <w:autoSpaceDE w:val="0"/>
              <w:autoSpaceDN w:val="0"/>
              <w:adjustRightInd w:val="0"/>
              <w:spacing w:before="120" w:line="360" w:lineRule="auto"/>
              <w:jc w:val="center"/>
              <w:rPr>
                <w:rFonts w:ascii="宋体" w:hAnsi="宋体"/>
                <w:spacing w:val="20"/>
                <w:kern w:val="0"/>
                <w:szCs w:val="21"/>
              </w:rPr>
            </w:pPr>
          </w:p>
        </w:tc>
      </w:tr>
    </w:tbl>
    <w:p w:rsidR="00242CB0" w:rsidRDefault="008A6576">
      <w:pPr>
        <w:spacing w:line="500" w:lineRule="exact"/>
        <w:rPr>
          <w:rFonts w:ascii="宋体" w:hAnsi="宋体"/>
          <w:sz w:val="24"/>
        </w:rPr>
      </w:pPr>
      <w:r>
        <w:rPr>
          <w:rFonts w:ascii="宋体" w:hAnsi="宋体" w:hint="eastAsia"/>
          <w:sz w:val="24"/>
        </w:rPr>
        <w:t>注：</w:t>
      </w:r>
    </w:p>
    <w:p w:rsidR="00242CB0" w:rsidRDefault="008A6576">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242CB0" w:rsidRDefault="008A6576">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242CB0" w:rsidRDefault="008A6576">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242CB0" w:rsidRDefault="008A6576">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242CB0" w:rsidRDefault="008A6576">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242CB0" w:rsidRDefault="00242CB0">
      <w:pPr>
        <w:spacing w:line="360" w:lineRule="auto"/>
        <w:contextualSpacing/>
        <w:rPr>
          <w:rFonts w:ascii="宋体" w:hAnsi="宋体"/>
          <w:b/>
          <w:sz w:val="24"/>
        </w:rPr>
      </w:pPr>
    </w:p>
    <w:p w:rsidR="00242CB0" w:rsidRDefault="008A6576">
      <w:pPr>
        <w:pStyle w:val="a4"/>
        <w:snapToGrid w:val="0"/>
        <w:spacing w:before="156" w:after="156" w:line="460" w:lineRule="exact"/>
        <w:rPr>
          <w:rFonts w:hAnsi="宋体"/>
        </w:rPr>
      </w:pPr>
      <w:r>
        <w:rPr>
          <w:rFonts w:hAnsi="宋体"/>
          <w:b/>
        </w:rPr>
        <w:br w:type="page"/>
      </w:r>
    </w:p>
    <w:p w:rsidR="00242CB0" w:rsidRDefault="008A6576">
      <w:pPr>
        <w:snapToGrid w:val="0"/>
        <w:spacing w:beforeLines="50" w:before="156"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242CB0" w:rsidRDefault="00242CB0">
      <w:pPr>
        <w:widowControl/>
        <w:jc w:val="left"/>
        <w:rPr>
          <w:rFonts w:ascii="宋体" w:hAnsi="宋体" w:cs="宋体"/>
          <w:b/>
          <w:szCs w:val="21"/>
        </w:rPr>
      </w:pPr>
    </w:p>
    <w:p w:rsidR="00242CB0" w:rsidRDefault="008A6576">
      <w:pPr>
        <w:snapToGrid w:val="0"/>
        <w:jc w:val="center"/>
        <w:rPr>
          <w:rFonts w:ascii="宋体" w:hAnsi="宋体"/>
          <w:b/>
          <w:sz w:val="36"/>
          <w:szCs w:val="36"/>
        </w:rPr>
      </w:pPr>
      <w:r>
        <w:rPr>
          <w:rFonts w:ascii="宋体" w:hAnsi="宋体" w:hint="eastAsia"/>
          <w:b/>
          <w:sz w:val="36"/>
          <w:szCs w:val="36"/>
        </w:rPr>
        <w:t>无重大违法记录的书面声明</w:t>
      </w:r>
    </w:p>
    <w:p w:rsidR="00242CB0" w:rsidRDefault="00242CB0">
      <w:pPr>
        <w:pStyle w:val="a5"/>
        <w:spacing w:beforeAutospacing="0" w:afterAutospacing="0" w:line="312" w:lineRule="auto"/>
        <w:ind w:left="840" w:hanging="420"/>
        <w:rPr>
          <w:kern w:val="2"/>
          <w:sz w:val="21"/>
          <w:szCs w:val="21"/>
        </w:rPr>
      </w:pPr>
    </w:p>
    <w:p w:rsidR="00242CB0" w:rsidRDefault="00242CB0">
      <w:pPr>
        <w:pStyle w:val="a5"/>
        <w:spacing w:beforeAutospacing="0" w:afterAutospacing="0" w:line="312" w:lineRule="auto"/>
        <w:ind w:left="840" w:hanging="420"/>
        <w:rPr>
          <w:kern w:val="2"/>
          <w:sz w:val="21"/>
          <w:szCs w:val="21"/>
        </w:rPr>
      </w:pPr>
    </w:p>
    <w:p w:rsidR="00242CB0" w:rsidRDefault="008A6576">
      <w:pPr>
        <w:pStyle w:val="a5"/>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242CB0" w:rsidRDefault="00242CB0">
      <w:pPr>
        <w:pStyle w:val="a5"/>
        <w:spacing w:beforeAutospacing="0" w:afterAutospacing="0" w:line="312" w:lineRule="auto"/>
        <w:ind w:left="840" w:hanging="420"/>
        <w:rPr>
          <w:kern w:val="2"/>
        </w:rPr>
      </w:pPr>
    </w:p>
    <w:p w:rsidR="00242CB0" w:rsidRDefault="008A6576">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242CB0" w:rsidRDefault="008A6576">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242CB0" w:rsidRDefault="008A6576">
      <w:pPr>
        <w:spacing w:line="500" w:lineRule="exact"/>
        <w:ind w:firstLineChars="200" w:firstLine="480"/>
        <w:rPr>
          <w:rFonts w:ascii="宋体" w:hAnsi="宋体"/>
          <w:sz w:val="24"/>
        </w:rPr>
      </w:pPr>
      <w:r>
        <w:rPr>
          <w:rFonts w:ascii="宋体" w:hAnsi="宋体" w:hint="eastAsia"/>
          <w:sz w:val="24"/>
        </w:rPr>
        <w:t>特此声明。</w:t>
      </w:r>
    </w:p>
    <w:p w:rsidR="00242CB0" w:rsidRDefault="00242CB0">
      <w:pPr>
        <w:pStyle w:val="a5"/>
        <w:spacing w:beforeAutospacing="0" w:afterAutospacing="0" w:line="312" w:lineRule="auto"/>
        <w:ind w:left="840" w:hanging="420"/>
        <w:rPr>
          <w:kern w:val="2"/>
        </w:rPr>
      </w:pPr>
    </w:p>
    <w:p w:rsidR="00242CB0" w:rsidRDefault="00242CB0">
      <w:pPr>
        <w:pStyle w:val="a5"/>
        <w:spacing w:beforeAutospacing="0" w:afterAutospacing="0" w:line="312" w:lineRule="auto"/>
        <w:ind w:left="840" w:hanging="420"/>
        <w:rPr>
          <w:kern w:val="2"/>
        </w:rPr>
      </w:pPr>
    </w:p>
    <w:p w:rsidR="00242CB0" w:rsidRDefault="008A6576">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242CB0" w:rsidRDefault="008A6576">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242CB0" w:rsidRDefault="008A6576">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242CB0" w:rsidRDefault="008A6576">
      <w:pPr>
        <w:pStyle w:val="a5"/>
        <w:spacing w:line="312" w:lineRule="auto"/>
        <w:ind w:left="840" w:hanging="420"/>
        <w:rPr>
          <w:rFonts w:ascii="宋体" w:hAnsi="宋体" w:cs="宋体"/>
        </w:rPr>
      </w:pPr>
      <w:r>
        <w:rPr>
          <w:rFonts w:hint="eastAsia"/>
        </w:rPr>
        <w:t>注：重大违法记录是指投标人因违法经营受到刑事处罚或者责令停产停业、吊销许可证或者执照、较大数额罚款等行政处罚。根据</w:t>
      </w:r>
      <w:proofErr w:type="gramStart"/>
      <w:r>
        <w:rPr>
          <w:rFonts w:hint="eastAsia"/>
        </w:rPr>
        <w:t>“</w:t>
      </w:r>
      <w:proofErr w:type="gramEnd"/>
      <w:r>
        <w:rPr>
          <w:rFonts w:hint="eastAsia"/>
        </w:rPr>
        <w:t>财政部关于《中华人民共和国政府采购法实施条例》第十九条第一款“较大数额罚款”具体适用问题的意见</w:t>
      </w:r>
      <w:proofErr w:type="gramStart"/>
      <w:r>
        <w:rPr>
          <w:rFonts w:hint="eastAsia"/>
        </w:rPr>
        <w:t>”</w:t>
      </w:r>
      <w:proofErr w:type="gramEnd"/>
      <w:r>
        <w:rPr>
          <w:rFonts w:hint="eastAsia"/>
        </w:rPr>
        <w:t>，“较大数额罚款”认定为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r>
        <w:rPr>
          <w:rFonts w:hint="eastAsia"/>
        </w:rPr>
        <w:t xml:space="preserve"> </w:t>
      </w:r>
      <w:r>
        <w:rPr>
          <w:rFonts w:hint="eastAsia"/>
        </w:rPr>
        <w:t>投标人在参加政府采购活动前</w:t>
      </w:r>
      <w:r>
        <w:rPr>
          <w:rFonts w:hint="eastAsia"/>
        </w:rPr>
        <w:t>3</w:t>
      </w:r>
      <w:r>
        <w:rPr>
          <w:rFonts w:hint="eastAsia"/>
        </w:rPr>
        <w:t>年内因违法经营被禁止在一定期限内参加政府采购活动，期限届满的，可以参加政府采购活动。</w:t>
      </w:r>
    </w:p>
    <w:p w:rsidR="00242CB0" w:rsidRDefault="00242CB0">
      <w:pPr>
        <w:pStyle w:val="a8"/>
        <w:snapToGrid w:val="0"/>
        <w:spacing w:line="360" w:lineRule="auto"/>
        <w:ind w:firstLine="640"/>
        <w:jc w:val="center"/>
        <w:rPr>
          <w:rFonts w:ascii="黑体" w:eastAsia="黑体" w:hAnsi="黑体" w:cs="黑体"/>
          <w:bCs/>
          <w:sz w:val="32"/>
          <w:szCs w:val="32"/>
        </w:rPr>
      </w:pPr>
    </w:p>
    <w:sectPr w:rsidR="00242CB0">
      <w:pgSz w:w="11906" w:h="16838"/>
      <w:pgMar w:top="1134"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576" w:rsidRDefault="008A6576"/>
  </w:endnote>
  <w:endnote w:type="continuationSeparator" w:id="0">
    <w:p w:rsidR="008A6576" w:rsidRDefault="008A6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576" w:rsidRDefault="008A6576"/>
  </w:footnote>
  <w:footnote w:type="continuationSeparator" w:id="0">
    <w:p w:rsidR="008A6576" w:rsidRDefault="008A6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C5BD32"/>
    <w:multiLevelType w:val="singleLevel"/>
    <w:tmpl w:val="BBC5BD32"/>
    <w:lvl w:ilvl="0">
      <w:start w:val="1"/>
      <w:numFmt w:val="decimal"/>
      <w:lvlText w:val="%1."/>
      <w:lvlJc w:val="left"/>
      <w:pPr>
        <w:ind w:left="425" w:hanging="425"/>
      </w:pPr>
      <w:rPr>
        <w:rFonts w:hint="default"/>
      </w:rPr>
    </w:lvl>
  </w:abstractNum>
  <w:abstractNum w:abstractNumId="1" w15:restartNumberingAfterBreak="0">
    <w:nsid w:val="094D0E30"/>
    <w:multiLevelType w:val="multilevel"/>
    <w:tmpl w:val="094D0E30"/>
    <w:lvl w:ilvl="0">
      <w:start w:val="1"/>
      <w:numFmt w:val="japaneseCounting"/>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37F85556"/>
    <w:multiLevelType w:val="multilevel"/>
    <w:tmpl w:val="37F85556"/>
    <w:lvl w:ilvl="0">
      <w:start w:val="1"/>
      <w:numFmt w:val="japaneseCounting"/>
      <w:lvlText w:val="（%1）"/>
      <w:lvlJc w:val="left"/>
      <w:pPr>
        <w:ind w:left="1620" w:hanging="720"/>
      </w:pPr>
      <w:rPr>
        <w:rFonts w:hint="default"/>
        <w:lang w:val="en-US"/>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7CFC0610"/>
    <w:multiLevelType w:val="singleLevel"/>
    <w:tmpl w:val="7CFC0610"/>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4ZTkxOTYwNzBhYzFkNmYwOTkzMDg1ZjAxMmE4MzkifQ=="/>
  </w:docVars>
  <w:rsids>
    <w:rsidRoot w:val="6DFB0088"/>
    <w:rsid w:val="BDDF3123"/>
    <w:rsid w:val="BFFF3915"/>
    <w:rsid w:val="CF55806D"/>
    <w:rsid w:val="D9BFBF43"/>
    <w:rsid w:val="DDFFD880"/>
    <w:rsid w:val="DFEFB37E"/>
    <w:rsid w:val="E2F7FD14"/>
    <w:rsid w:val="E5DEBC97"/>
    <w:rsid w:val="E78A1D67"/>
    <w:rsid w:val="E8FD03A9"/>
    <w:rsid w:val="EB66D8ED"/>
    <w:rsid w:val="EEB70FB2"/>
    <w:rsid w:val="EEFFB9A3"/>
    <w:rsid w:val="FB36FC1B"/>
    <w:rsid w:val="000F4F26"/>
    <w:rsid w:val="00101AE9"/>
    <w:rsid w:val="00242CB0"/>
    <w:rsid w:val="0056318B"/>
    <w:rsid w:val="00665DD6"/>
    <w:rsid w:val="006F2661"/>
    <w:rsid w:val="00872F66"/>
    <w:rsid w:val="008A6576"/>
    <w:rsid w:val="00A857BB"/>
    <w:rsid w:val="00AC6B91"/>
    <w:rsid w:val="00AF703A"/>
    <w:rsid w:val="00F22DBE"/>
    <w:rsid w:val="074F1149"/>
    <w:rsid w:val="081F68A4"/>
    <w:rsid w:val="0AD16083"/>
    <w:rsid w:val="0BFD03FC"/>
    <w:rsid w:val="0EB126E9"/>
    <w:rsid w:val="0F256C33"/>
    <w:rsid w:val="0FAA75B2"/>
    <w:rsid w:val="16A42B33"/>
    <w:rsid w:val="19174050"/>
    <w:rsid w:val="199B1FCC"/>
    <w:rsid w:val="1BBA6EDF"/>
    <w:rsid w:val="1C024584"/>
    <w:rsid w:val="20075B1B"/>
    <w:rsid w:val="224B0307"/>
    <w:rsid w:val="23DA5DE6"/>
    <w:rsid w:val="245B0CD5"/>
    <w:rsid w:val="26D82759"/>
    <w:rsid w:val="2749750B"/>
    <w:rsid w:val="2751016E"/>
    <w:rsid w:val="289360AA"/>
    <w:rsid w:val="28F403F1"/>
    <w:rsid w:val="2D045C82"/>
    <w:rsid w:val="2D5473E2"/>
    <w:rsid w:val="31DE4CF4"/>
    <w:rsid w:val="354B06CA"/>
    <w:rsid w:val="37A5103B"/>
    <w:rsid w:val="3975658A"/>
    <w:rsid w:val="3D011DE7"/>
    <w:rsid w:val="41870EC2"/>
    <w:rsid w:val="42EB7271"/>
    <w:rsid w:val="4CFE56F6"/>
    <w:rsid w:val="4F7C7BCE"/>
    <w:rsid w:val="52CB4B49"/>
    <w:rsid w:val="56336E0F"/>
    <w:rsid w:val="570A29E5"/>
    <w:rsid w:val="58FA6008"/>
    <w:rsid w:val="59DB3743"/>
    <w:rsid w:val="5B6067F4"/>
    <w:rsid w:val="5C6DCA94"/>
    <w:rsid w:val="5D1A6944"/>
    <w:rsid w:val="60BB2ED0"/>
    <w:rsid w:val="66EB15F4"/>
    <w:rsid w:val="6DA919EE"/>
    <w:rsid w:val="6DFB0088"/>
    <w:rsid w:val="6E7F9955"/>
    <w:rsid w:val="70D85844"/>
    <w:rsid w:val="729B7ABC"/>
    <w:rsid w:val="75556648"/>
    <w:rsid w:val="77BB09CA"/>
    <w:rsid w:val="77FC0FFD"/>
    <w:rsid w:val="785901FD"/>
    <w:rsid w:val="796C21B2"/>
    <w:rsid w:val="7E6E8D02"/>
    <w:rsid w:val="7E769B88"/>
    <w:rsid w:val="7EFC8A94"/>
    <w:rsid w:val="7FFF7A75"/>
    <w:rsid w:val="AFFFC184"/>
    <w:rsid w:val="B1BF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4B6"/>
  <w15:docId w15:val="{A04C1DE1-BF5D-49B7-95D9-97BE98D8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lock Text"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qFormat/>
    <w:pPr>
      <w:snapToGrid w:val="0"/>
      <w:spacing w:before="120" w:after="120" w:line="360" w:lineRule="auto"/>
      <w:ind w:leftChars="375" w:left="900" w:right="28" w:firstLine="454"/>
    </w:pPr>
    <w:rPr>
      <w:rFonts w:ascii="宋体" w:hAnsi="宋体" w:cs="宋体"/>
      <w:sz w:val="24"/>
    </w:rPr>
  </w:style>
  <w:style w:type="paragraph" w:styleId="a4">
    <w:name w:val="Plain Text"/>
    <w:basedOn w:val="a"/>
    <w:uiPriority w:val="99"/>
    <w:qFormat/>
    <w:pPr>
      <w:spacing w:beforeLines="50" w:afterLines="50" w:line="400" w:lineRule="exact"/>
    </w:pPr>
    <w:rPr>
      <w:rFonts w:ascii="宋体" w:hAnsi="Courier New"/>
      <w:sz w:val="24"/>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包材所 张芳芳</dc:creator>
  <cp:lastModifiedBy>wuyanna</cp:lastModifiedBy>
  <cp:revision>2</cp:revision>
  <cp:lastPrinted>2023-04-19T03:59:00Z</cp:lastPrinted>
  <dcterms:created xsi:type="dcterms:W3CDTF">2026-04-20T02:37:00Z</dcterms:created>
  <dcterms:modified xsi:type="dcterms:W3CDTF">2026-04-20T02:37:00Z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1BA6C4B1E7BE4286A0A208984EEC4CD2_13</vt:lpwstr>
  </property>
</Properties>
</file>