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2FE59EAC">
      <w:pPr>
        <w:spacing w:line="560" w:lineRule="exact"/>
        <w:jc w:val="left"/>
        <w:rPr>
          <w:rFonts w:hint="default" w:ascii="黑体" w:hAnsi="黑体" w:eastAsia="黑体" w:cs="黑体"/>
          <w:sz w:val="32"/>
          <w:szCs w:val="32"/>
          <w:lang w:val="en-US" w:eastAsia="zh-CN"/>
        </w:rPr>
      </w:pPr>
    </w:p>
    <w:p w14:paraId="28B06DB3">
      <w:pPr>
        <w:spacing w:line="560" w:lineRule="exact"/>
        <w:jc w:val="center"/>
        <w:rPr>
          <w:rFonts w:eastAsia="方正小标宋简体"/>
          <w:sz w:val="44"/>
          <w:szCs w:val="44"/>
        </w:rPr>
      </w:pPr>
      <w:r>
        <w:rPr>
          <w:rFonts w:eastAsia="方正小标宋简体"/>
          <w:sz w:val="44"/>
          <w:szCs w:val="44"/>
        </w:rPr>
        <w:t>医疗器械生产质量管理规范</w:t>
      </w:r>
    </w:p>
    <w:p w14:paraId="76E81529">
      <w:pPr>
        <w:spacing w:line="560" w:lineRule="exact"/>
        <w:jc w:val="center"/>
        <w:rPr>
          <w:rFonts w:eastAsia="方正小标宋简体"/>
          <w:sz w:val="44"/>
          <w:szCs w:val="44"/>
        </w:rPr>
      </w:pPr>
      <w:r>
        <w:rPr>
          <w:rFonts w:eastAsia="方正小标宋简体"/>
          <w:sz w:val="44"/>
          <w:szCs w:val="44"/>
        </w:rPr>
        <w:t>体外诊断试剂检查指导原则</w:t>
      </w:r>
    </w:p>
    <w:p w14:paraId="2DF93B97">
      <w:pPr>
        <w:widowControl/>
        <w:spacing w:line="560" w:lineRule="exact"/>
        <w:jc w:val="left"/>
        <w:rPr>
          <w:rFonts w:eastAsia="黑体"/>
          <w:sz w:val="32"/>
          <w:szCs w:val="32"/>
        </w:rPr>
      </w:pPr>
    </w:p>
    <w:p w14:paraId="6D412C18">
      <w:pPr>
        <w:widowControl/>
        <w:spacing w:line="560" w:lineRule="exact"/>
        <w:ind w:firstLine="640" w:firstLineChars="200"/>
        <w:rPr>
          <w:rFonts w:eastAsia="仿宋_GB2312"/>
          <w:sz w:val="32"/>
          <w:szCs w:val="32"/>
        </w:rPr>
      </w:pPr>
      <w:r>
        <w:rPr>
          <w:rFonts w:eastAsia="仿宋_GB2312"/>
          <w:sz w:val="32"/>
          <w:szCs w:val="32"/>
        </w:rPr>
        <w:t>为加强医疗器械生产监督管理，指导药品监督管理部门对</w:t>
      </w:r>
      <w:r>
        <w:rPr>
          <w:rFonts w:hint="eastAsia" w:eastAsia="仿宋_GB2312"/>
          <w:sz w:val="32"/>
          <w:szCs w:val="32"/>
        </w:rPr>
        <w:t>体外诊断试剂</w:t>
      </w:r>
      <w:r>
        <w:rPr>
          <w:rFonts w:eastAsia="仿宋_GB2312"/>
          <w:sz w:val="32"/>
          <w:szCs w:val="32"/>
        </w:rPr>
        <w:t>注册人、</w:t>
      </w:r>
      <w:r>
        <w:rPr>
          <w:rFonts w:hint="eastAsia" w:eastAsia="仿宋_GB2312"/>
          <w:sz w:val="32"/>
          <w:szCs w:val="32"/>
        </w:rPr>
        <w:t>备案人、</w:t>
      </w:r>
      <w:r>
        <w:rPr>
          <w:rFonts w:eastAsia="仿宋_GB2312"/>
          <w:sz w:val="32"/>
          <w:szCs w:val="32"/>
        </w:rPr>
        <w:t>受托生产企业（以下简称企业）开展生产检查工作，根据《医疗器械生产质量管理规范》（以下简称《规范》）</w:t>
      </w:r>
      <w:r>
        <w:rPr>
          <w:rFonts w:hint="eastAsia" w:eastAsia="仿宋_GB2312"/>
          <w:sz w:val="32"/>
          <w:szCs w:val="32"/>
        </w:rPr>
        <w:t>和《医疗器械生产质量管理规范附录体外诊断试剂》（以下简称《体外诊断试剂附录》）</w:t>
      </w:r>
      <w:r>
        <w:rPr>
          <w:rFonts w:eastAsia="仿宋_GB2312"/>
          <w:sz w:val="32"/>
          <w:szCs w:val="32"/>
        </w:rPr>
        <w:t>，制定本指导原则。</w:t>
      </w:r>
    </w:p>
    <w:p w14:paraId="5999D341">
      <w:pPr>
        <w:spacing w:line="560" w:lineRule="exact"/>
        <w:ind w:firstLine="640" w:firstLineChars="200"/>
        <w:rPr>
          <w:rFonts w:eastAsia="仿宋_GB2312"/>
          <w:sz w:val="32"/>
          <w:szCs w:val="32"/>
        </w:rPr>
      </w:pPr>
      <w:r>
        <w:rPr>
          <w:rFonts w:hint="eastAsia" w:eastAsia="仿宋_GB2312"/>
          <w:sz w:val="32"/>
          <w:szCs w:val="32"/>
        </w:rPr>
        <w:t>本指导原则基于《规范》《体外诊断试剂附录》</w:t>
      </w:r>
      <w:r>
        <w:rPr>
          <w:rFonts w:eastAsia="仿宋_GB2312"/>
          <w:sz w:val="32"/>
          <w:szCs w:val="32"/>
        </w:rPr>
        <w:t>各条款在质量管理体系中的重要性及其不符合带来的质量安全风险程度</w:t>
      </w:r>
      <w:r>
        <w:rPr>
          <w:rFonts w:hint="eastAsia" w:eastAsia="仿宋_GB2312"/>
          <w:sz w:val="32"/>
          <w:szCs w:val="32"/>
        </w:rPr>
        <w:t>，</w:t>
      </w:r>
      <w:r>
        <w:rPr>
          <w:rFonts w:eastAsia="仿宋_GB2312"/>
          <w:sz w:val="32"/>
          <w:szCs w:val="32"/>
        </w:rPr>
        <w:t>将《</w:t>
      </w:r>
      <w:r>
        <w:rPr>
          <w:rFonts w:hint="eastAsia" w:eastAsia="仿宋_GB2312"/>
          <w:sz w:val="32"/>
          <w:szCs w:val="32"/>
        </w:rPr>
        <w:t>体外诊断试剂</w:t>
      </w:r>
      <w:r>
        <w:rPr>
          <w:rFonts w:eastAsia="仿宋_GB2312"/>
          <w:sz w:val="32"/>
          <w:szCs w:val="32"/>
        </w:rPr>
        <w:t>附录》内容与《规范》融合衔接，转化为</w:t>
      </w:r>
      <w:r>
        <w:rPr>
          <w:rFonts w:hint="eastAsia" w:eastAsia="仿宋_GB2312"/>
          <w:sz w:val="32"/>
          <w:szCs w:val="32"/>
        </w:rPr>
        <w:t>体外诊断试剂</w:t>
      </w:r>
      <w:r>
        <w:rPr>
          <w:rFonts w:eastAsia="仿宋_GB2312"/>
          <w:sz w:val="32"/>
          <w:szCs w:val="32"/>
        </w:rPr>
        <w:t>检查项目，并划分为关键项目（***）、主要项目（**）和一般项目（*）三个等级。</w:t>
      </w:r>
      <w:r>
        <w:rPr>
          <w:rFonts w:hint="eastAsia" w:eastAsia="仿宋_GB2312"/>
          <w:sz w:val="32"/>
          <w:szCs w:val="32"/>
        </w:rPr>
        <w:t>体外诊断试剂</w:t>
      </w:r>
      <w:r>
        <w:rPr>
          <w:rFonts w:eastAsia="仿宋_GB2312"/>
          <w:sz w:val="32"/>
          <w:szCs w:val="32"/>
        </w:rPr>
        <w:t>检查项目共</w:t>
      </w:r>
      <w:r>
        <w:rPr>
          <w:rFonts w:hint="eastAsia" w:eastAsia="仿宋_GB2312"/>
          <w:sz w:val="32"/>
          <w:szCs w:val="32"/>
        </w:rPr>
        <w:t>212</w:t>
      </w:r>
      <w:r>
        <w:rPr>
          <w:rFonts w:eastAsia="仿宋_GB2312"/>
          <w:sz w:val="32"/>
          <w:szCs w:val="32"/>
        </w:rPr>
        <w:t>项，其中关键项目</w:t>
      </w:r>
      <w:r>
        <w:rPr>
          <w:rFonts w:hint="eastAsia" w:eastAsia="仿宋_GB2312"/>
          <w:sz w:val="32"/>
          <w:szCs w:val="32"/>
        </w:rPr>
        <w:t>42</w:t>
      </w:r>
      <w:r>
        <w:rPr>
          <w:rFonts w:eastAsia="仿宋_GB2312"/>
          <w:sz w:val="32"/>
          <w:szCs w:val="32"/>
        </w:rPr>
        <w:t>项，主要项目</w:t>
      </w:r>
      <w:r>
        <w:rPr>
          <w:rFonts w:hint="eastAsia" w:eastAsia="仿宋_GB2312"/>
          <w:sz w:val="32"/>
          <w:szCs w:val="32"/>
        </w:rPr>
        <w:t>93</w:t>
      </w:r>
      <w:r>
        <w:rPr>
          <w:rFonts w:eastAsia="仿宋_GB2312"/>
          <w:sz w:val="32"/>
          <w:szCs w:val="32"/>
        </w:rPr>
        <w:t>项，一般项目</w:t>
      </w:r>
      <w:r>
        <w:rPr>
          <w:rFonts w:hint="eastAsia" w:eastAsia="仿宋_GB2312"/>
          <w:sz w:val="32"/>
          <w:szCs w:val="32"/>
        </w:rPr>
        <w:t>77</w:t>
      </w:r>
      <w:r>
        <w:rPr>
          <w:rFonts w:eastAsia="仿宋_GB2312"/>
          <w:sz w:val="32"/>
          <w:szCs w:val="32"/>
        </w:rPr>
        <w:t>项。</w:t>
      </w:r>
    </w:p>
    <w:p w14:paraId="45F6EB78">
      <w:pPr>
        <w:spacing w:line="560" w:lineRule="exact"/>
        <w:ind w:firstLine="640" w:firstLineChars="200"/>
        <w:rPr>
          <w:rFonts w:eastAsia="仿宋_GB2312"/>
          <w:sz w:val="32"/>
          <w:szCs w:val="32"/>
        </w:rPr>
      </w:pPr>
      <w:r>
        <w:rPr>
          <w:rFonts w:eastAsia="仿宋_GB2312"/>
          <w:sz w:val="32"/>
          <w:szCs w:val="32"/>
        </w:rPr>
        <w:t>检查类型及结果判定遵循《医疗器械生产质量管理规范检查指导原则》。</w:t>
      </w:r>
    </w:p>
    <w:p w14:paraId="7F0D4A4E">
      <w:pPr>
        <w:spacing w:line="560" w:lineRule="exact"/>
        <w:rPr>
          <w:rFonts w:eastAsia="仿宋_GB2312"/>
          <w:sz w:val="32"/>
          <w:szCs w:val="32"/>
        </w:rPr>
      </w:pPr>
    </w:p>
    <w:p w14:paraId="3DC4094D">
      <w:pPr>
        <w:keepNext/>
        <w:keepLines/>
        <w:spacing w:line="560" w:lineRule="exact"/>
        <w:ind w:firstLine="640" w:firstLineChars="200"/>
        <w:rPr>
          <w:rFonts w:eastAsia="方正仿宋_GB2312"/>
          <w:sz w:val="32"/>
          <w:szCs w:val="32"/>
        </w:rPr>
      </w:pPr>
      <w:r>
        <w:rPr>
          <w:rFonts w:eastAsia="仿宋_GB2312"/>
          <w:sz w:val="32"/>
          <w:szCs w:val="32"/>
        </w:rPr>
        <w:t>附</w:t>
      </w:r>
      <w:r>
        <w:rPr>
          <w:rFonts w:hint="eastAsia" w:eastAsia="仿宋_GB2312"/>
          <w:sz w:val="32"/>
          <w:szCs w:val="32"/>
          <w:lang w:eastAsia="zh-CN"/>
        </w:rPr>
        <w:t>件</w:t>
      </w:r>
      <w:r>
        <w:rPr>
          <w:rFonts w:eastAsia="仿宋_GB2312"/>
          <w:sz w:val="32"/>
          <w:szCs w:val="32"/>
        </w:rPr>
        <w:t>：</w:t>
      </w:r>
      <w:r>
        <w:rPr>
          <w:rFonts w:hint="eastAsia" w:eastAsia="仿宋_GB2312"/>
          <w:sz w:val="32"/>
          <w:szCs w:val="32"/>
        </w:rPr>
        <w:t>体外诊断试剂</w:t>
      </w:r>
      <w:r>
        <w:rPr>
          <w:rFonts w:eastAsia="仿宋_GB2312"/>
          <w:sz w:val="32"/>
          <w:szCs w:val="32"/>
        </w:rPr>
        <w:t>检查项目</w:t>
      </w:r>
    </w:p>
    <w:p w14:paraId="227B6059">
      <w:pPr>
        <w:widowControl/>
        <w:spacing w:line="600" w:lineRule="exact"/>
        <w:ind w:firstLine="640" w:firstLineChars="200"/>
        <w:rPr>
          <w:rFonts w:eastAsia="仿宋_GB2312"/>
          <w:sz w:val="32"/>
          <w:szCs w:val="32"/>
        </w:rPr>
      </w:pPr>
    </w:p>
    <w:p w14:paraId="0F11D157">
      <w:pPr>
        <w:widowControl/>
        <w:jc w:val="left"/>
        <w:rPr>
          <w:rFonts w:hint="eastAsia" w:eastAsia="黑体"/>
          <w:sz w:val="32"/>
          <w:szCs w:val="32"/>
          <w:lang w:eastAsia="zh-CN"/>
        </w:rPr>
      </w:pPr>
      <w:r>
        <w:rPr>
          <w:rFonts w:eastAsia="黑体"/>
          <w:sz w:val="32"/>
          <w:szCs w:val="32"/>
        </w:rPr>
        <w:br w:type="page"/>
      </w:r>
      <w:r>
        <w:rPr>
          <w:rFonts w:eastAsia="黑体"/>
          <w:sz w:val="32"/>
          <w:szCs w:val="32"/>
        </w:rPr>
        <w:t>附</w:t>
      </w:r>
      <w:r>
        <w:rPr>
          <w:rFonts w:hint="eastAsia" w:eastAsia="黑体"/>
          <w:sz w:val="32"/>
          <w:szCs w:val="32"/>
          <w:lang w:eastAsia="zh-CN"/>
        </w:rPr>
        <w:t>件</w:t>
      </w:r>
    </w:p>
    <w:p w14:paraId="783EFFC5">
      <w:pPr>
        <w:jc w:val="center"/>
        <w:rPr>
          <w:rFonts w:eastAsia="方正小标宋简体"/>
          <w:bCs/>
          <w:kern w:val="0"/>
          <w:sz w:val="44"/>
          <w:szCs w:val="44"/>
          <w:lang w:bidi="ar"/>
        </w:rPr>
      </w:pPr>
      <w:r>
        <w:rPr>
          <w:rFonts w:hint="eastAsia" w:eastAsia="方正小标宋简体"/>
          <w:bCs/>
          <w:kern w:val="0"/>
          <w:sz w:val="44"/>
          <w:szCs w:val="44"/>
          <w:lang w:bidi="ar"/>
        </w:rPr>
        <w:t>体外诊断试剂</w:t>
      </w:r>
      <w:r>
        <w:rPr>
          <w:rFonts w:eastAsia="方正小标宋简体"/>
          <w:bCs/>
          <w:kern w:val="0"/>
          <w:sz w:val="44"/>
          <w:szCs w:val="44"/>
          <w:lang w:bidi="ar"/>
        </w:rPr>
        <w:t>检查项目</w:t>
      </w:r>
    </w:p>
    <w:tbl>
      <w:tblPr>
        <w:tblStyle w:val="2"/>
        <w:tblW w:w="9446"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116"/>
        <w:gridCol w:w="708"/>
        <w:gridCol w:w="907"/>
        <w:gridCol w:w="4483"/>
        <w:gridCol w:w="720"/>
        <w:gridCol w:w="1512"/>
      </w:tblGrid>
      <w:tr w14:paraId="76C7D1E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05" w:hRule="atLeast"/>
          <w:tblHeader/>
          <w:jc w:val="center"/>
        </w:trPr>
        <w:tc>
          <w:tcPr>
            <w:tcW w:w="1116" w:type="dxa"/>
            <w:noWrap w:val="0"/>
            <w:vAlign w:val="center"/>
          </w:tcPr>
          <w:p w14:paraId="67DA3F65">
            <w:pPr>
              <w:widowControl/>
              <w:jc w:val="center"/>
              <w:textAlignment w:val="center"/>
              <w:rPr>
                <w:rFonts w:eastAsia="黑体"/>
                <w:kern w:val="0"/>
                <w:sz w:val="22"/>
                <w:szCs w:val="22"/>
                <w:lang w:bidi="ar"/>
              </w:rPr>
            </w:pPr>
            <w:r>
              <w:rPr>
                <w:rFonts w:eastAsia="黑体"/>
                <w:kern w:val="0"/>
                <w:sz w:val="22"/>
                <w:szCs w:val="22"/>
                <w:lang w:bidi="ar"/>
              </w:rPr>
              <w:t>章节</w:t>
            </w:r>
          </w:p>
        </w:tc>
        <w:tc>
          <w:tcPr>
            <w:tcW w:w="708" w:type="dxa"/>
            <w:noWrap w:val="0"/>
            <w:vAlign w:val="center"/>
          </w:tcPr>
          <w:p w14:paraId="580A9FD4">
            <w:pPr>
              <w:widowControl/>
              <w:jc w:val="center"/>
              <w:textAlignment w:val="center"/>
              <w:rPr>
                <w:rFonts w:eastAsia="黑体"/>
                <w:kern w:val="0"/>
                <w:sz w:val="22"/>
                <w:szCs w:val="22"/>
                <w:lang w:bidi="ar"/>
              </w:rPr>
            </w:pPr>
            <w:r>
              <w:rPr>
                <w:rFonts w:eastAsia="黑体"/>
                <w:kern w:val="0"/>
                <w:sz w:val="22"/>
                <w:szCs w:val="22"/>
                <w:lang w:bidi="ar"/>
              </w:rPr>
              <w:t>序号</w:t>
            </w:r>
          </w:p>
        </w:tc>
        <w:tc>
          <w:tcPr>
            <w:tcW w:w="907" w:type="dxa"/>
            <w:noWrap w:val="0"/>
            <w:vAlign w:val="center"/>
          </w:tcPr>
          <w:p w14:paraId="5F915555">
            <w:pPr>
              <w:widowControl/>
              <w:jc w:val="center"/>
              <w:textAlignment w:val="center"/>
              <w:rPr>
                <w:rFonts w:eastAsia="黑体"/>
                <w:kern w:val="0"/>
                <w:sz w:val="22"/>
                <w:szCs w:val="22"/>
                <w:lang w:bidi="ar"/>
              </w:rPr>
            </w:pPr>
            <w:r>
              <w:rPr>
                <w:rFonts w:eastAsia="黑体"/>
                <w:kern w:val="0"/>
                <w:sz w:val="22"/>
                <w:szCs w:val="22"/>
                <w:lang w:bidi="ar"/>
              </w:rPr>
              <w:t>条款</w:t>
            </w:r>
          </w:p>
        </w:tc>
        <w:tc>
          <w:tcPr>
            <w:tcW w:w="4483" w:type="dxa"/>
            <w:noWrap w:val="0"/>
            <w:vAlign w:val="center"/>
          </w:tcPr>
          <w:p w14:paraId="79EF72DD">
            <w:pPr>
              <w:widowControl/>
              <w:spacing w:line="300" w:lineRule="exact"/>
              <w:jc w:val="center"/>
              <w:textAlignment w:val="center"/>
              <w:rPr>
                <w:rFonts w:eastAsia="黑体"/>
                <w:kern w:val="0"/>
                <w:sz w:val="22"/>
                <w:szCs w:val="22"/>
                <w:lang w:bidi="ar"/>
              </w:rPr>
            </w:pPr>
            <w:r>
              <w:rPr>
                <w:rFonts w:eastAsia="黑体"/>
                <w:kern w:val="0"/>
                <w:sz w:val="22"/>
                <w:szCs w:val="22"/>
                <w:lang w:bidi="ar"/>
              </w:rPr>
              <w:t>内容</w:t>
            </w:r>
          </w:p>
        </w:tc>
        <w:tc>
          <w:tcPr>
            <w:tcW w:w="720" w:type="dxa"/>
            <w:noWrap w:val="0"/>
            <w:vAlign w:val="center"/>
          </w:tcPr>
          <w:p w14:paraId="2876697E">
            <w:pPr>
              <w:widowControl/>
              <w:jc w:val="center"/>
              <w:textAlignment w:val="center"/>
              <w:rPr>
                <w:rFonts w:eastAsia="黑体"/>
                <w:kern w:val="0"/>
                <w:sz w:val="22"/>
                <w:szCs w:val="22"/>
                <w:lang w:bidi="ar"/>
              </w:rPr>
            </w:pPr>
            <w:r>
              <w:rPr>
                <w:rFonts w:eastAsia="黑体"/>
                <w:kern w:val="0"/>
                <w:sz w:val="22"/>
                <w:szCs w:val="22"/>
                <w:lang w:bidi="ar"/>
              </w:rPr>
              <w:t>风险等级</w:t>
            </w:r>
          </w:p>
        </w:tc>
        <w:tc>
          <w:tcPr>
            <w:tcW w:w="1512" w:type="dxa"/>
            <w:noWrap w:val="0"/>
            <w:vAlign w:val="center"/>
          </w:tcPr>
          <w:p w14:paraId="29060DD8">
            <w:pPr>
              <w:widowControl/>
              <w:jc w:val="center"/>
              <w:textAlignment w:val="center"/>
              <w:rPr>
                <w:rFonts w:eastAsia="黑体"/>
                <w:kern w:val="0"/>
                <w:sz w:val="22"/>
                <w:szCs w:val="22"/>
                <w:lang w:bidi="ar"/>
              </w:rPr>
            </w:pPr>
            <w:r>
              <w:rPr>
                <w:rFonts w:eastAsia="黑体"/>
                <w:kern w:val="0"/>
                <w:sz w:val="22"/>
                <w:szCs w:val="22"/>
                <w:lang w:bidi="ar"/>
              </w:rPr>
              <w:t>规范条款/</w:t>
            </w:r>
          </w:p>
          <w:p w14:paraId="45CF4795">
            <w:pPr>
              <w:widowControl/>
              <w:jc w:val="center"/>
              <w:textAlignment w:val="center"/>
              <w:rPr>
                <w:rFonts w:eastAsia="黑体"/>
                <w:kern w:val="0"/>
                <w:sz w:val="22"/>
                <w:szCs w:val="22"/>
                <w:lang w:bidi="ar"/>
              </w:rPr>
            </w:pPr>
            <w:r>
              <w:rPr>
                <w:rFonts w:eastAsia="黑体"/>
                <w:kern w:val="0"/>
                <w:sz w:val="22"/>
                <w:szCs w:val="22"/>
                <w:lang w:bidi="ar"/>
              </w:rPr>
              <w:t>附录条款</w:t>
            </w:r>
          </w:p>
        </w:tc>
      </w:tr>
      <w:tr w14:paraId="25B5E66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440" w:hRule="atLeast"/>
          <w:jc w:val="center"/>
        </w:trPr>
        <w:tc>
          <w:tcPr>
            <w:tcW w:w="1116" w:type="dxa"/>
            <w:vMerge w:val="restart"/>
            <w:noWrap w:val="0"/>
            <w:vAlign w:val="center"/>
          </w:tcPr>
          <w:p w14:paraId="129F40BF">
            <w:pPr>
              <w:widowControl/>
              <w:spacing w:line="300" w:lineRule="exact"/>
              <w:jc w:val="center"/>
              <w:textAlignment w:val="center"/>
              <w:rPr>
                <w:rFonts w:eastAsia="仿宋_GB2312"/>
                <w:kern w:val="0"/>
                <w:sz w:val="22"/>
                <w:szCs w:val="22"/>
                <w:lang w:bidi="ar"/>
              </w:rPr>
            </w:pPr>
            <w:r>
              <w:rPr>
                <w:rFonts w:eastAsia="仿宋_GB2312"/>
                <w:kern w:val="0"/>
                <w:sz w:val="22"/>
                <w:szCs w:val="22"/>
                <w:lang w:bidi="ar"/>
              </w:rPr>
              <w:t>第一章</w:t>
            </w:r>
            <w:r>
              <w:rPr>
                <w:rFonts w:eastAsia="仿宋_GB2312"/>
                <w:kern w:val="0"/>
                <w:sz w:val="22"/>
                <w:szCs w:val="22"/>
                <w:lang w:bidi="ar"/>
              </w:rPr>
              <w:br w:type="textWrapping"/>
            </w:r>
            <w:r>
              <w:rPr>
                <w:rFonts w:eastAsia="仿宋_GB2312"/>
                <w:kern w:val="0"/>
                <w:sz w:val="22"/>
                <w:szCs w:val="22"/>
                <w:lang w:bidi="ar"/>
              </w:rPr>
              <w:t>总则</w:t>
            </w:r>
          </w:p>
        </w:tc>
        <w:tc>
          <w:tcPr>
            <w:tcW w:w="708" w:type="dxa"/>
            <w:noWrap w:val="0"/>
            <w:vAlign w:val="center"/>
          </w:tcPr>
          <w:p w14:paraId="50867929">
            <w:pPr>
              <w:widowControl/>
              <w:spacing w:line="300" w:lineRule="exact"/>
              <w:jc w:val="center"/>
              <w:textAlignment w:val="center"/>
              <w:rPr>
                <w:rFonts w:eastAsia="仿宋_GB2312"/>
                <w:kern w:val="0"/>
                <w:sz w:val="22"/>
                <w:szCs w:val="22"/>
                <w:lang w:bidi="ar"/>
              </w:rPr>
            </w:pPr>
            <w:r>
              <w:rPr>
                <w:rFonts w:eastAsia="仿宋_GB2312"/>
                <w:kern w:val="0"/>
                <w:sz w:val="22"/>
                <w:szCs w:val="22"/>
                <w:lang w:bidi="ar"/>
              </w:rPr>
              <w:t>1</w:t>
            </w:r>
          </w:p>
        </w:tc>
        <w:tc>
          <w:tcPr>
            <w:tcW w:w="907" w:type="dxa"/>
            <w:noWrap w:val="0"/>
            <w:vAlign w:val="center"/>
          </w:tcPr>
          <w:p w14:paraId="75916273">
            <w:pPr>
              <w:widowControl/>
              <w:spacing w:line="300" w:lineRule="exact"/>
              <w:jc w:val="center"/>
              <w:textAlignment w:val="center"/>
              <w:rPr>
                <w:rFonts w:eastAsia="仿宋_GB2312"/>
                <w:kern w:val="0"/>
                <w:sz w:val="22"/>
                <w:szCs w:val="22"/>
                <w:lang w:bidi="ar"/>
              </w:rPr>
            </w:pPr>
            <w:r>
              <w:rPr>
                <w:rFonts w:eastAsia="仿宋_GB2312"/>
                <w:kern w:val="0"/>
                <w:sz w:val="22"/>
                <w:szCs w:val="22"/>
                <w:lang w:bidi="ar"/>
              </w:rPr>
              <w:t>1.1.1</w:t>
            </w:r>
          </w:p>
        </w:tc>
        <w:tc>
          <w:tcPr>
            <w:tcW w:w="4483" w:type="dxa"/>
            <w:noWrap w:val="0"/>
            <w:vAlign w:val="center"/>
          </w:tcPr>
          <w:p w14:paraId="256C14C2">
            <w:pPr>
              <w:widowControl/>
              <w:spacing w:line="300" w:lineRule="exact"/>
              <w:textAlignment w:val="center"/>
              <w:rPr>
                <w:rFonts w:eastAsia="仿宋_GB2312"/>
                <w:kern w:val="0"/>
                <w:sz w:val="22"/>
                <w:szCs w:val="22"/>
                <w:lang w:bidi="ar"/>
              </w:rPr>
            </w:pPr>
            <w:r>
              <w:rPr>
                <w:rFonts w:eastAsia="仿宋_GB2312"/>
                <w:kern w:val="0"/>
                <w:sz w:val="22"/>
                <w:szCs w:val="22"/>
                <w:lang w:bidi="ar"/>
              </w:rPr>
              <w:t>企业应当按照本规范的要求，结合产品特点，建立健全与所生产医疗器械相适应的质量管理体系，并保证其有效运行。质量管理体系涵盖委托研发、委托生产、外协加工以及委托检验等。</w:t>
            </w:r>
          </w:p>
        </w:tc>
        <w:tc>
          <w:tcPr>
            <w:tcW w:w="720" w:type="dxa"/>
            <w:noWrap w:val="0"/>
            <w:vAlign w:val="center"/>
          </w:tcPr>
          <w:p w14:paraId="48741E99">
            <w:pPr>
              <w:widowControl/>
              <w:spacing w:line="300" w:lineRule="exact"/>
              <w:jc w:val="center"/>
              <w:textAlignment w:val="center"/>
              <w:rPr>
                <w:rFonts w:eastAsia="仿宋_GB2312"/>
                <w:kern w:val="0"/>
                <w:sz w:val="22"/>
                <w:szCs w:val="22"/>
                <w:lang w:bidi="ar"/>
              </w:rPr>
            </w:pPr>
            <w:r>
              <w:rPr>
                <w:rFonts w:eastAsia="仿宋_GB2312"/>
                <w:kern w:val="0"/>
                <w:sz w:val="22"/>
                <w:szCs w:val="22"/>
                <w:lang w:bidi="ar"/>
              </w:rPr>
              <w:t>***</w:t>
            </w:r>
          </w:p>
        </w:tc>
        <w:tc>
          <w:tcPr>
            <w:tcW w:w="1512" w:type="dxa"/>
            <w:noWrap w:val="0"/>
            <w:vAlign w:val="center"/>
          </w:tcPr>
          <w:p w14:paraId="2D587347">
            <w:pPr>
              <w:widowControl/>
              <w:spacing w:line="300" w:lineRule="exact"/>
              <w:jc w:val="center"/>
              <w:textAlignment w:val="center"/>
              <w:rPr>
                <w:rFonts w:eastAsia="仿宋_GB2312"/>
                <w:kern w:val="0"/>
                <w:sz w:val="22"/>
                <w:szCs w:val="22"/>
                <w:lang w:bidi="ar"/>
              </w:rPr>
            </w:pPr>
            <w:r>
              <w:rPr>
                <w:rFonts w:eastAsia="仿宋_GB2312"/>
                <w:kern w:val="0"/>
                <w:sz w:val="22"/>
                <w:szCs w:val="22"/>
                <w:lang w:bidi="ar"/>
              </w:rPr>
              <w:t>《规范》第三条</w:t>
            </w:r>
          </w:p>
        </w:tc>
      </w:tr>
      <w:tr w14:paraId="6AE4CFA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68" w:hRule="atLeast"/>
          <w:jc w:val="center"/>
        </w:trPr>
        <w:tc>
          <w:tcPr>
            <w:tcW w:w="1116" w:type="dxa"/>
            <w:vMerge w:val="continue"/>
            <w:noWrap w:val="0"/>
            <w:vAlign w:val="center"/>
          </w:tcPr>
          <w:p w14:paraId="46C218CF">
            <w:pPr>
              <w:widowControl/>
              <w:spacing w:line="300" w:lineRule="exact"/>
              <w:jc w:val="center"/>
              <w:textAlignment w:val="center"/>
              <w:rPr>
                <w:rFonts w:eastAsia="仿宋_GB2312"/>
                <w:kern w:val="0"/>
                <w:sz w:val="22"/>
                <w:szCs w:val="22"/>
                <w:lang w:bidi="ar"/>
              </w:rPr>
            </w:pPr>
          </w:p>
        </w:tc>
        <w:tc>
          <w:tcPr>
            <w:tcW w:w="708" w:type="dxa"/>
            <w:noWrap w:val="0"/>
            <w:vAlign w:val="center"/>
          </w:tcPr>
          <w:p w14:paraId="5C4C47CC">
            <w:pPr>
              <w:widowControl/>
              <w:spacing w:line="300" w:lineRule="exact"/>
              <w:jc w:val="center"/>
              <w:textAlignment w:val="center"/>
              <w:rPr>
                <w:rFonts w:eastAsia="仿宋_GB2312"/>
                <w:kern w:val="0"/>
                <w:sz w:val="22"/>
                <w:szCs w:val="22"/>
                <w:lang w:bidi="ar"/>
              </w:rPr>
            </w:pPr>
            <w:r>
              <w:rPr>
                <w:rFonts w:eastAsia="仿宋_GB2312"/>
                <w:kern w:val="0"/>
                <w:sz w:val="22"/>
                <w:szCs w:val="22"/>
                <w:lang w:bidi="ar"/>
              </w:rPr>
              <w:t>2</w:t>
            </w:r>
          </w:p>
        </w:tc>
        <w:tc>
          <w:tcPr>
            <w:tcW w:w="907" w:type="dxa"/>
            <w:noWrap w:val="0"/>
            <w:vAlign w:val="center"/>
          </w:tcPr>
          <w:p w14:paraId="61318E61">
            <w:pPr>
              <w:widowControl/>
              <w:spacing w:line="300" w:lineRule="exact"/>
              <w:jc w:val="center"/>
              <w:textAlignment w:val="center"/>
              <w:rPr>
                <w:rFonts w:eastAsia="仿宋_GB2312"/>
                <w:kern w:val="0"/>
                <w:sz w:val="22"/>
                <w:szCs w:val="22"/>
                <w:lang w:bidi="ar"/>
              </w:rPr>
            </w:pPr>
            <w:r>
              <w:rPr>
                <w:rFonts w:eastAsia="仿宋_GB2312"/>
                <w:kern w:val="0"/>
                <w:sz w:val="22"/>
                <w:szCs w:val="22"/>
                <w:lang w:bidi="ar"/>
              </w:rPr>
              <w:t>1.2.1</w:t>
            </w:r>
          </w:p>
        </w:tc>
        <w:tc>
          <w:tcPr>
            <w:tcW w:w="4483" w:type="dxa"/>
            <w:noWrap w:val="0"/>
            <w:vAlign w:val="center"/>
          </w:tcPr>
          <w:p w14:paraId="16F7D597">
            <w:pPr>
              <w:widowControl/>
              <w:spacing w:line="300" w:lineRule="exact"/>
              <w:textAlignment w:val="center"/>
              <w:rPr>
                <w:rFonts w:eastAsia="仿宋_GB2312"/>
                <w:kern w:val="0"/>
                <w:sz w:val="22"/>
                <w:szCs w:val="22"/>
                <w:lang w:bidi="ar"/>
              </w:rPr>
            </w:pPr>
            <w:r>
              <w:rPr>
                <w:rFonts w:eastAsia="仿宋_GB2312"/>
                <w:kern w:val="0"/>
                <w:sz w:val="22"/>
                <w:szCs w:val="22"/>
                <w:lang w:bidi="ar"/>
              </w:rPr>
              <w:t>企业应当将风险管理理念贯穿于质量管理体系运行全过程，所采取的控制措施应当与产品存在的风险相适应。</w:t>
            </w:r>
          </w:p>
        </w:tc>
        <w:tc>
          <w:tcPr>
            <w:tcW w:w="720" w:type="dxa"/>
            <w:noWrap w:val="0"/>
            <w:vAlign w:val="center"/>
          </w:tcPr>
          <w:p w14:paraId="3BC01A55">
            <w:pPr>
              <w:widowControl/>
              <w:spacing w:line="300" w:lineRule="exact"/>
              <w:jc w:val="center"/>
              <w:textAlignment w:val="center"/>
              <w:rPr>
                <w:rFonts w:eastAsia="仿宋_GB2312"/>
                <w:kern w:val="0"/>
                <w:sz w:val="22"/>
                <w:szCs w:val="22"/>
                <w:lang w:bidi="ar"/>
              </w:rPr>
            </w:pPr>
            <w:r>
              <w:rPr>
                <w:rFonts w:eastAsia="仿宋_GB2312"/>
                <w:kern w:val="0"/>
                <w:sz w:val="22"/>
                <w:szCs w:val="22"/>
                <w:lang w:bidi="ar"/>
              </w:rPr>
              <w:t>**</w:t>
            </w:r>
          </w:p>
        </w:tc>
        <w:tc>
          <w:tcPr>
            <w:tcW w:w="1512" w:type="dxa"/>
            <w:noWrap w:val="0"/>
            <w:vAlign w:val="center"/>
          </w:tcPr>
          <w:p w14:paraId="550FEA0B">
            <w:pPr>
              <w:widowControl/>
              <w:spacing w:line="300" w:lineRule="exact"/>
              <w:jc w:val="center"/>
              <w:textAlignment w:val="center"/>
              <w:rPr>
                <w:rFonts w:eastAsia="仿宋_GB2312"/>
                <w:kern w:val="0"/>
                <w:sz w:val="22"/>
                <w:szCs w:val="22"/>
                <w:lang w:bidi="ar"/>
              </w:rPr>
            </w:pPr>
            <w:r>
              <w:rPr>
                <w:rFonts w:eastAsia="仿宋_GB2312"/>
                <w:kern w:val="0"/>
                <w:sz w:val="22"/>
                <w:szCs w:val="22"/>
                <w:lang w:bidi="ar"/>
              </w:rPr>
              <w:t>《规范》第四条</w:t>
            </w:r>
          </w:p>
        </w:tc>
      </w:tr>
      <w:tr w14:paraId="2328DBF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726" w:hRule="atLeast"/>
          <w:jc w:val="center"/>
        </w:trPr>
        <w:tc>
          <w:tcPr>
            <w:tcW w:w="1116" w:type="dxa"/>
            <w:vMerge w:val="restart"/>
            <w:noWrap w:val="0"/>
            <w:vAlign w:val="center"/>
          </w:tcPr>
          <w:p w14:paraId="23053A9A">
            <w:pPr>
              <w:widowControl/>
              <w:spacing w:line="300" w:lineRule="exact"/>
              <w:jc w:val="center"/>
              <w:textAlignment w:val="center"/>
              <w:rPr>
                <w:rFonts w:eastAsia="仿宋_GB2312"/>
                <w:kern w:val="0"/>
                <w:sz w:val="22"/>
                <w:szCs w:val="22"/>
                <w:lang w:bidi="ar"/>
              </w:rPr>
            </w:pPr>
            <w:r>
              <w:rPr>
                <w:rFonts w:eastAsia="仿宋_GB2312"/>
                <w:kern w:val="0"/>
                <w:sz w:val="22"/>
                <w:szCs w:val="22"/>
                <w:lang w:bidi="ar"/>
              </w:rPr>
              <w:t>第二章</w:t>
            </w:r>
          </w:p>
          <w:p w14:paraId="2B814E1E">
            <w:pPr>
              <w:widowControl/>
              <w:spacing w:line="300" w:lineRule="exact"/>
              <w:jc w:val="center"/>
              <w:textAlignment w:val="center"/>
              <w:rPr>
                <w:rFonts w:eastAsia="仿宋_GB2312"/>
                <w:sz w:val="22"/>
                <w:szCs w:val="22"/>
              </w:rPr>
            </w:pPr>
            <w:r>
              <w:rPr>
                <w:rFonts w:eastAsia="仿宋_GB2312"/>
                <w:kern w:val="0"/>
                <w:sz w:val="22"/>
                <w:szCs w:val="22"/>
                <w:lang w:bidi="ar"/>
              </w:rPr>
              <w:t>质量保证</w:t>
            </w:r>
          </w:p>
        </w:tc>
        <w:tc>
          <w:tcPr>
            <w:tcW w:w="708" w:type="dxa"/>
            <w:noWrap w:val="0"/>
            <w:vAlign w:val="center"/>
          </w:tcPr>
          <w:p w14:paraId="5DCD15BE">
            <w:pPr>
              <w:widowControl/>
              <w:spacing w:line="300" w:lineRule="exact"/>
              <w:jc w:val="center"/>
              <w:textAlignment w:val="center"/>
              <w:rPr>
                <w:rFonts w:eastAsia="仿宋_GB2312"/>
                <w:kern w:val="0"/>
                <w:sz w:val="22"/>
                <w:szCs w:val="22"/>
                <w:lang w:bidi="ar"/>
              </w:rPr>
            </w:pPr>
            <w:r>
              <w:rPr>
                <w:rFonts w:eastAsia="仿宋_GB2312"/>
                <w:kern w:val="0"/>
                <w:sz w:val="22"/>
                <w:szCs w:val="22"/>
                <w:lang w:bidi="ar"/>
              </w:rPr>
              <w:t>3</w:t>
            </w:r>
          </w:p>
        </w:tc>
        <w:tc>
          <w:tcPr>
            <w:tcW w:w="907" w:type="dxa"/>
            <w:noWrap w:val="0"/>
            <w:vAlign w:val="center"/>
          </w:tcPr>
          <w:p w14:paraId="0DC75FC7">
            <w:pPr>
              <w:widowControl/>
              <w:spacing w:line="300" w:lineRule="exact"/>
              <w:jc w:val="center"/>
              <w:textAlignment w:val="center"/>
              <w:rPr>
                <w:rFonts w:eastAsia="仿宋_GB2312"/>
                <w:kern w:val="0"/>
                <w:sz w:val="22"/>
                <w:szCs w:val="22"/>
                <w:lang w:bidi="ar"/>
              </w:rPr>
            </w:pPr>
            <w:r>
              <w:rPr>
                <w:rFonts w:eastAsia="仿宋_GB2312"/>
                <w:kern w:val="0"/>
                <w:sz w:val="22"/>
                <w:szCs w:val="22"/>
                <w:lang w:bidi="ar"/>
              </w:rPr>
              <w:t>2.1.1</w:t>
            </w:r>
          </w:p>
        </w:tc>
        <w:tc>
          <w:tcPr>
            <w:tcW w:w="4483" w:type="dxa"/>
            <w:noWrap w:val="0"/>
            <w:vAlign w:val="center"/>
          </w:tcPr>
          <w:p w14:paraId="544037DE">
            <w:pPr>
              <w:widowControl/>
              <w:spacing w:line="300" w:lineRule="exact"/>
              <w:textAlignment w:val="center"/>
              <w:rPr>
                <w:rFonts w:eastAsia="仿宋_GB2312"/>
                <w:kern w:val="0"/>
                <w:sz w:val="22"/>
                <w:szCs w:val="22"/>
                <w:lang w:bidi="ar"/>
              </w:rPr>
            </w:pPr>
            <w:r>
              <w:rPr>
                <w:rFonts w:eastAsia="仿宋_GB2312"/>
                <w:kern w:val="0"/>
                <w:sz w:val="22"/>
                <w:szCs w:val="22"/>
                <w:lang w:bidi="ar"/>
              </w:rPr>
              <w:t>企业应当履行医疗器械质量安全主体责任，建立符合医疗器械质量管理要求的质量目标，将医疗器械产品安全、有效和质量可控的所有要求，系统地贯彻到质量管理体系运行全过程，确保质量目标被充分理解和有效实现。</w:t>
            </w:r>
          </w:p>
        </w:tc>
        <w:tc>
          <w:tcPr>
            <w:tcW w:w="720" w:type="dxa"/>
            <w:noWrap w:val="0"/>
            <w:vAlign w:val="center"/>
          </w:tcPr>
          <w:p w14:paraId="414F6601">
            <w:pPr>
              <w:widowControl/>
              <w:spacing w:line="300" w:lineRule="exact"/>
              <w:jc w:val="center"/>
              <w:textAlignment w:val="center"/>
              <w:rPr>
                <w:rFonts w:eastAsia="仿宋_GB2312"/>
                <w:kern w:val="0"/>
                <w:sz w:val="22"/>
                <w:szCs w:val="22"/>
                <w:lang w:bidi="ar"/>
              </w:rPr>
            </w:pPr>
            <w:r>
              <w:rPr>
                <w:rFonts w:eastAsia="仿宋_GB2312"/>
                <w:kern w:val="0"/>
                <w:sz w:val="22"/>
                <w:szCs w:val="22"/>
                <w:lang w:bidi="ar"/>
              </w:rPr>
              <w:t>***</w:t>
            </w:r>
          </w:p>
        </w:tc>
        <w:tc>
          <w:tcPr>
            <w:tcW w:w="1512" w:type="dxa"/>
            <w:noWrap w:val="0"/>
            <w:vAlign w:val="center"/>
          </w:tcPr>
          <w:p w14:paraId="5DB1E426">
            <w:pPr>
              <w:widowControl/>
              <w:spacing w:line="300" w:lineRule="exact"/>
              <w:jc w:val="center"/>
              <w:textAlignment w:val="center"/>
              <w:rPr>
                <w:rFonts w:eastAsia="仿宋_GB2312"/>
                <w:kern w:val="0"/>
                <w:sz w:val="22"/>
                <w:szCs w:val="22"/>
                <w:lang w:bidi="ar"/>
              </w:rPr>
            </w:pPr>
            <w:r>
              <w:rPr>
                <w:rFonts w:eastAsia="仿宋_GB2312"/>
                <w:kern w:val="0"/>
                <w:sz w:val="22"/>
                <w:szCs w:val="22"/>
                <w:lang w:bidi="ar"/>
              </w:rPr>
              <w:t>《规范》第七条</w:t>
            </w:r>
          </w:p>
        </w:tc>
      </w:tr>
      <w:tr w14:paraId="1C0F690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26" w:hRule="atLeast"/>
          <w:jc w:val="center"/>
        </w:trPr>
        <w:tc>
          <w:tcPr>
            <w:tcW w:w="1116" w:type="dxa"/>
            <w:vMerge w:val="continue"/>
            <w:noWrap w:val="0"/>
            <w:vAlign w:val="center"/>
          </w:tcPr>
          <w:p w14:paraId="64D398FF">
            <w:pPr>
              <w:widowControl/>
              <w:spacing w:line="300" w:lineRule="exact"/>
              <w:jc w:val="center"/>
              <w:textAlignment w:val="center"/>
              <w:rPr>
                <w:rFonts w:eastAsia="仿宋_GB2312"/>
                <w:kern w:val="0"/>
                <w:sz w:val="22"/>
                <w:szCs w:val="22"/>
                <w:lang w:bidi="ar"/>
              </w:rPr>
            </w:pPr>
          </w:p>
        </w:tc>
        <w:tc>
          <w:tcPr>
            <w:tcW w:w="708" w:type="dxa"/>
            <w:noWrap w:val="0"/>
            <w:vAlign w:val="center"/>
          </w:tcPr>
          <w:p w14:paraId="11B683F8">
            <w:pPr>
              <w:widowControl/>
              <w:spacing w:line="300" w:lineRule="exact"/>
              <w:jc w:val="center"/>
              <w:textAlignment w:val="center"/>
              <w:rPr>
                <w:rFonts w:eastAsia="仿宋_GB2312"/>
                <w:kern w:val="0"/>
                <w:sz w:val="22"/>
                <w:szCs w:val="22"/>
                <w:lang w:bidi="ar"/>
              </w:rPr>
            </w:pPr>
            <w:r>
              <w:rPr>
                <w:rFonts w:eastAsia="仿宋_GB2312"/>
                <w:kern w:val="0"/>
                <w:sz w:val="22"/>
                <w:szCs w:val="22"/>
                <w:lang w:bidi="ar"/>
              </w:rPr>
              <w:t>4</w:t>
            </w:r>
          </w:p>
        </w:tc>
        <w:tc>
          <w:tcPr>
            <w:tcW w:w="907" w:type="dxa"/>
            <w:noWrap w:val="0"/>
            <w:vAlign w:val="center"/>
          </w:tcPr>
          <w:p w14:paraId="3D6A9DE2">
            <w:pPr>
              <w:widowControl/>
              <w:spacing w:line="300" w:lineRule="exact"/>
              <w:jc w:val="center"/>
              <w:textAlignment w:val="center"/>
              <w:rPr>
                <w:rFonts w:eastAsia="仿宋_GB2312"/>
                <w:kern w:val="0"/>
                <w:sz w:val="22"/>
                <w:szCs w:val="22"/>
                <w:lang w:bidi="ar"/>
              </w:rPr>
            </w:pPr>
            <w:r>
              <w:rPr>
                <w:rFonts w:eastAsia="仿宋_GB2312"/>
                <w:kern w:val="0"/>
                <w:sz w:val="22"/>
                <w:szCs w:val="22"/>
                <w:lang w:bidi="ar"/>
              </w:rPr>
              <w:t>2.2.1</w:t>
            </w:r>
          </w:p>
        </w:tc>
        <w:tc>
          <w:tcPr>
            <w:tcW w:w="4483" w:type="dxa"/>
            <w:noWrap w:val="0"/>
            <w:vAlign w:val="center"/>
          </w:tcPr>
          <w:p w14:paraId="6B0864B9">
            <w:pPr>
              <w:widowControl/>
              <w:spacing w:line="300" w:lineRule="exact"/>
              <w:textAlignment w:val="center"/>
              <w:rPr>
                <w:rFonts w:eastAsia="仿宋_GB2312"/>
                <w:kern w:val="0"/>
                <w:sz w:val="22"/>
                <w:szCs w:val="22"/>
                <w:lang w:bidi="ar"/>
              </w:rPr>
            </w:pPr>
            <w:r>
              <w:rPr>
                <w:rFonts w:eastAsia="仿宋_GB2312"/>
                <w:kern w:val="0"/>
                <w:sz w:val="22"/>
                <w:szCs w:val="22"/>
                <w:lang w:bidi="ar"/>
              </w:rPr>
              <w:t>企业应当为实现质量目标配备足够并符合要求的人员、厂房设施和设备等资源。</w:t>
            </w:r>
          </w:p>
        </w:tc>
        <w:tc>
          <w:tcPr>
            <w:tcW w:w="720" w:type="dxa"/>
            <w:noWrap w:val="0"/>
            <w:vAlign w:val="center"/>
          </w:tcPr>
          <w:p w14:paraId="25C4FAA9">
            <w:pPr>
              <w:widowControl/>
              <w:spacing w:line="300" w:lineRule="exact"/>
              <w:jc w:val="center"/>
              <w:textAlignment w:val="center"/>
              <w:rPr>
                <w:rFonts w:eastAsia="仿宋_GB2312"/>
                <w:kern w:val="0"/>
                <w:sz w:val="22"/>
                <w:szCs w:val="22"/>
                <w:lang w:bidi="ar"/>
              </w:rPr>
            </w:pPr>
            <w:r>
              <w:rPr>
                <w:rFonts w:eastAsia="仿宋_GB2312"/>
                <w:kern w:val="0"/>
                <w:sz w:val="22"/>
                <w:szCs w:val="22"/>
                <w:lang w:bidi="ar"/>
              </w:rPr>
              <w:t>***</w:t>
            </w:r>
          </w:p>
        </w:tc>
        <w:tc>
          <w:tcPr>
            <w:tcW w:w="1512" w:type="dxa"/>
            <w:noWrap w:val="0"/>
            <w:vAlign w:val="center"/>
          </w:tcPr>
          <w:p w14:paraId="031136BB">
            <w:pPr>
              <w:widowControl/>
              <w:spacing w:line="300" w:lineRule="exact"/>
              <w:jc w:val="center"/>
              <w:textAlignment w:val="center"/>
              <w:rPr>
                <w:rFonts w:eastAsia="仿宋_GB2312"/>
                <w:kern w:val="0"/>
                <w:sz w:val="22"/>
                <w:szCs w:val="22"/>
                <w:lang w:bidi="ar"/>
              </w:rPr>
            </w:pPr>
            <w:r>
              <w:rPr>
                <w:rFonts w:eastAsia="仿宋_GB2312"/>
                <w:kern w:val="0"/>
                <w:sz w:val="22"/>
                <w:szCs w:val="22"/>
                <w:lang w:bidi="ar"/>
              </w:rPr>
              <w:t>《规范》第八条</w:t>
            </w:r>
          </w:p>
        </w:tc>
      </w:tr>
      <w:tr w14:paraId="250F6B0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26" w:hRule="atLeast"/>
          <w:jc w:val="center"/>
        </w:trPr>
        <w:tc>
          <w:tcPr>
            <w:tcW w:w="1116" w:type="dxa"/>
            <w:vMerge w:val="continue"/>
            <w:noWrap w:val="0"/>
            <w:vAlign w:val="center"/>
          </w:tcPr>
          <w:p w14:paraId="55EC73D8">
            <w:pPr>
              <w:widowControl/>
              <w:spacing w:line="300" w:lineRule="exact"/>
              <w:jc w:val="center"/>
              <w:textAlignment w:val="center"/>
              <w:rPr>
                <w:rFonts w:eastAsia="仿宋_GB2312"/>
                <w:kern w:val="0"/>
                <w:sz w:val="22"/>
                <w:szCs w:val="22"/>
                <w:lang w:bidi="ar"/>
              </w:rPr>
            </w:pPr>
          </w:p>
        </w:tc>
        <w:tc>
          <w:tcPr>
            <w:tcW w:w="708" w:type="dxa"/>
            <w:noWrap w:val="0"/>
            <w:vAlign w:val="center"/>
          </w:tcPr>
          <w:p w14:paraId="12E093B5">
            <w:pPr>
              <w:widowControl/>
              <w:spacing w:line="300" w:lineRule="exact"/>
              <w:jc w:val="center"/>
              <w:textAlignment w:val="center"/>
              <w:rPr>
                <w:rFonts w:eastAsia="仿宋_GB2312"/>
                <w:kern w:val="0"/>
                <w:sz w:val="22"/>
                <w:szCs w:val="22"/>
                <w:lang w:bidi="ar"/>
              </w:rPr>
            </w:pPr>
            <w:r>
              <w:rPr>
                <w:rFonts w:eastAsia="仿宋_GB2312"/>
                <w:kern w:val="0"/>
                <w:sz w:val="22"/>
                <w:szCs w:val="22"/>
                <w:lang w:bidi="ar"/>
              </w:rPr>
              <w:t>5</w:t>
            </w:r>
          </w:p>
        </w:tc>
        <w:tc>
          <w:tcPr>
            <w:tcW w:w="907" w:type="dxa"/>
            <w:noWrap w:val="0"/>
            <w:vAlign w:val="center"/>
          </w:tcPr>
          <w:p w14:paraId="1398D561">
            <w:pPr>
              <w:widowControl/>
              <w:spacing w:line="300" w:lineRule="exact"/>
              <w:jc w:val="center"/>
              <w:textAlignment w:val="center"/>
              <w:rPr>
                <w:rFonts w:eastAsia="仿宋_GB2312"/>
                <w:kern w:val="0"/>
                <w:sz w:val="22"/>
                <w:szCs w:val="22"/>
                <w:lang w:bidi="ar"/>
              </w:rPr>
            </w:pPr>
            <w:r>
              <w:rPr>
                <w:rFonts w:eastAsia="仿宋_GB2312"/>
                <w:kern w:val="0"/>
                <w:sz w:val="22"/>
                <w:szCs w:val="22"/>
                <w:lang w:bidi="ar"/>
              </w:rPr>
              <w:t>2.2.2</w:t>
            </w:r>
          </w:p>
        </w:tc>
        <w:tc>
          <w:tcPr>
            <w:tcW w:w="4483" w:type="dxa"/>
            <w:noWrap w:val="0"/>
            <w:vAlign w:val="center"/>
          </w:tcPr>
          <w:p w14:paraId="723ACFA7">
            <w:pPr>
              <w:widowControl/>
              <w:spacing w:line="300" w:lineRule="exact"/>
              <w:textAlignment w:val="center"/>
              <w:rPr>
                <w:rFonts w:eastAsia="仿宋_GB2312"/>
                <w:kern w:val="0"/>
                <w:sz w:val="22"/>
                <w:szCs w:val="22"/>
                <w:lang w:bidi="ar"/>
              </w:rPr>
            </w:pPr>
            <w:r>
              <w:rPr>
                <w:rFonts w:eastAsia="仿宋_GB2312"/>
                <w:kern w:val="0"/>
                <w:sz w:val="22"/>
                <w:szCs w:val="22"/>
                <w:lang w:bidi="ar"/>
              </w:rPr>
              <w:t>企业各级人员应当共同参与实现质量目标的各项活动并承担相应责任。</w:t>
            </w:r>
          </w:p>
        </w:tc>
        <w:tc>
          <w:tcPr>
            <w:tcW w:w="720" w:type="dxa"/>
            <w:noWrap w:val="0"/>
            <w:vAlign w:val="center"/>
          </w:tcPr>
          <w:p w14:paraId="22144B2B">
            <w:pPr>
              <w:widowControl/>
              <w:spacing w:line="300" w:lineRule="exact"/>
              <w:jc w:val="center"/>
              <w:textAlignment w:val="center"/>
              <w:rPr>
                <w:rFonts w:eastAsia="仿宋_GB2312"/>
                <w:kern w:val="0"/>
                <w:sz w:val="22"/>
                <w:szCs w:val="22"/>
                <w:lang w:bidi="ar"/>
              </w:rPr>
            </w:pPr>
            <w:r>
              <w:rPr>
                <w:rFonts w:eastAsia="仿宋_GB2312"/>
                <w:kern w:val="0"/>
                <w:sz w:val="22"/>
                <w:szCs w:val="22"/>
                <w:lang w:bidi="ar"/>
              </w:rPr>
              <w:t>**</w:t>
            </w:r>
          </w:p>
        </w:tc>
        <w:tc>
          <w:tcPr>
            <w:tcW w:w="1512" w:type="dxa"/>
            <w:noWrap w:val="0"/>
            <w:vAlign w:val="center"/>
          </w:tcPr>
          <w:p w14:paraId="5768AE1D">
            <w:pPr>
              <w:widowControl/>
              <w:spacing w:line="300" w:lineRule="exact"/>
              <w:jc w:val="center"/>
              <w:textAlignment w:val="center"/>
              <w:rPr>
                <w:rFonts w:eastAsia="仿宋_GB2312"/>
                <w:kern w:val="0"/>
                <w:sz w:val="22"/>
                <w:szCs w:val="22"/>
                <w:lang w:bidi="ar"/>
              </w:rPr>
            </w:pPr>
            <w:r>
              <w:rPr>
                <w:rFonts w:eastAsia="仿宋_GB2312"/>
                <w:kern w:val="0"/>
                <w:sz w:val="22"/>
                <w:szCs w:val="22"/>
                <w:lang w:bidi="ar"/>
              </w:rPr>
              <w:t>《规范》第八条</w:t>
            </w:r>
          </w:p>
        </w:tc>
      </w:tr>
      <w:tr w14:paraId="76D91BD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678" w:hRule="atLeast"/>
          <w:jc w:val="center"/>
        </w:trPr>
        <w:tc>
          <w:tcPr>
            <w:tcW w:w="1116" w:type="dxa"/>
            <w:vMerge w:val="continue"/>
            <w:noWrap w:val="0"/>
            <w:vAlign w:val="center"/>
          </w:tcPr>
          <w:p w14:paraId="0CC9EB26">
            <w:pPr>
              <w:widowControl/>
              <w:spacing w:line="300" w:lineRule="exact"/>
              <w:jc w:val="center"/>
              <w:textAlignment w:val="center"/>
              <w:rPr>
                <w:rFonts w:eastAsia="仿宋_GB2312"/>
                <w:kern w:val="0"/>
                <w:sz w:val="22"/>
                <w:szCs w:val="22"/>
                <w:lang w:bidi="ar"/>
              </w:rPr>
            </w:pPr>
          </w:p>
        </w:tc>
        <w:tc>
          <w:tcPr>
            <w:tcW w:w="708" w:type="dxa"/>
            <w:noWrap w:val="0"/>
            <w:vAlign w:val="center"/>
          </w:tcPr>
          <w:p w14:paraId="01FEC041">
            <w:pPr>
              <w:widowControl/>
              <w:spacing w:line="300" w:lineRule="exact"/>
              <w:jc w:val="center"/>
              <w:textAlignment w:val="center"/>
              <w:rPr>
                <w:rFonts w:eastAsia="仿宋_GB2312"/>
                <w:kern w:val="0"/>
                <w:sz w:val="22"/>
                <w:szCs w:val="22"/>
                <w:lang w:bidi="ar"/>
              </w:rPr>
            </w:pPr>
            <w:r>
              <w:rPr>
                <w:rFonts w:eastAsia="仿宋_GB2312"/>
                <w:kern w:val="0"/>
                <w:sz w:val="22"/>
                <w:szCs w:val="22"/>
                <w:lang w:bidi="ar"/>
              </w:rPr>
              <w:t>6</w:t>
            </w:r>
          </w:p>
        </w:tc>
        <w:tc>
          <w:tcPr>
            <w:tcW w:w="907" w:type="dxa"/>
            <w:noWrap w:val="0"/>
            <w:vAlign w:val="center"/>
          </w:tcPr>
          <w:p w14:paraId="101FD4ED">
            <w:pPr>
              <w:widowControl/>
              <w:spacing w:line="300" w:lineRule="exact"/>
              <w:jc w:val="center"/>
              <w:textAlignment w:val="center"/>
              <w:rPr>
                <w:rFonts w:eastAsia="仿宋_GB2312"/>
                <w:kern w:val="0"/>
                <w:sz w:val="22"/>
                <w:szCs w:val="22"/>
                <w:lang w:bidi="ar"/>
              </w:rPr>
            </w:pPr>
            <w:r>
              <w:rPr>
                <w:rFonts w:eastAsia="仿宋_GB2312"/>
                <w:kern w:val="0"/>
                <w:sz w:val="22"/>
                <w:szCs w:val="22"/>
                <w:lang w:bidi="ar"/>
              </w:rPr>
              <w:t>2.3.1</w:t>
            </w:r>
          </w:p>
        </w:tc>
        <w:tc>
          <w:tcPr>
            <w:tcW w:w="4483" w:type="dxa"/>
            <w:noWrap w:val="0"/>
            <w:vAlign w:val="center"/>
          </w:tcPr>
          <w:p w14:paraId="627A4B43">
            <w:pPr>
              <w:widowControl/>
              <w:spacing w:line="300" w:lineRule="exact"/>
              <w:textAlignment w:val="center"/>
              <w:rPr>
                <w:rFonts w:eastAsia="仿宋_GB2312"/>
                <w:kern w:val="0"/>
                <w:sz w:val="22"/>
                <w:szCs w:val="22"/>
                <w:lang w:bidi="ar"/>
              </w:rPr>
            </w:pPr>
            <w:r>
              <w:rPr>
                <w:rFonts w:eastAsia="仿宋_GB2312"/>
                <w:kern w:val="0"/>
                <w:sz w:val="22"/>
                <w:szCs w:val="22"/>
                <w:lang w:bidi="ar"/>
              </w:rPr>
              <w:t>企业应当建立质量保证系统并有完整的质量管理体系文件，保证质量管理体系有效运行。</w:t>
            </w:r>
          </w:p>
          <w:p w14:paraId="57950F21">
            <w:pPr>
              <w:widowControl/>
              <w:spacing w:line="300" w:lineRule="exact"/>
              <w:textAlignment w:val="center"/>
              <w:rPr>
                <w:rFonts w:eastAsia="仿宋_GB2312"/>
                <w:kern w:val="0"/>
                <w:sz w:val="22"/>
                <w:szCs w:val="22"/>
                <w:lang w:val="en" w:bidi="ar"/>
              </w:rPr>
            </w:pPr>
            <w:r>
              <w:rPr>
                <w:rFonts w:eastAsia="仿宋_GB2312"/>
                <w:kern w:val="0"/>
                <w:sz w:val="22"/>
                <w:szCs w:val="22"/>
                <w:lang w:bidi="ar"/>
              </w:rPr>
              <w:t>质量保证系统应当确保：</w:t>
            </w:r>
            <w:r>
              <w:rPr>
                <w:rFonts w:eastAsia="仿宋_GB2312"/>
                <w:kern w:val="0"/>
                <w:sz w:val="22"/>
                <w:szCs w:val="22"/>
                <w:lang w:bidi="ar"/>
              </w:rPr>
              <w:br w:type="textWrapping"/>
            </w:r>
            <w:r>
              <w:rPr>
                <w:rFonts w:eastAsia="仿宋_GB2312"/>
                <w:kern w:val="0"/>
                <w:sz w:val="22"/>
                <w:szCs w:val="22"/>
                <w:lang w:bidi="ar"/>
              </w:rPr>
              <w:t>（一）医疗器械的设计开发、生产管理和质量控制活动符合本规范</w:t>
            </w:r>
            <w:r>
              <w:rPr>
                <w:rFonts w:hint="eastAsia" w:eastAsia="仿宋_GB2312"/>
                <w:kern w:val="0"/>
                <w:sz w:val="22"/>
                <w:szCs w:val="22"/>
                <w:lang w:bidi="ar"/>
              </w:rPr>
              <w:t>；</w:t>
            </w:r>
            <w:r>
              <w:rPr>
                <w:rFonts w:eastAsia="仿宋_GB2312"/>
                <w:kern w:val="0"/>
                <w:sz w:val="22"/>
                <w:szCs w:val="22"/>
                <w:lang w:bidi="ar"/>
              </w:rPr>
              <w:br w:type="textWrapping"/>
            </w:r>
            <w:r>
              <w:rPr>
                <w:rFonts w:eastAsia="仿宋_GB2312"/>
                <w:kern w:val="0"/>
                <w:sz w:val="22"/>
                <w:szCs w:val="22"/>
                <w:lang w:bidi="ar"/>
              </w:rPr>
              <w:t>（二）管理职责明确</w:t>
            </w:r>
            <w:r>
              <w:rPr>
                <w:rFonts w:hint="eastAsia" w:eastAsia="仿宋_GB2312"/>
                <w:kern w:val="0"/>
                <w:sz w:val="22"/>
                <w:szCs w:val="22"/>
                <w:lang w:bidi="ar"/>
              </w:rPr>
              <w:t>；</w:t>
            </w:r>
            <w:r>
              <w:rPr>
                <w:rFonts w:eastAsia="仿宋_GB2312"/>
                <w:kern w:val="0"/>
                <w:sz w:val="22"/>
                <w:szCs w:val="22"/>
                <w:lang w:bidi="ar"/>
              </w:rPr>
              <w:br w:type="textWrapping"/>
            </w:r>
            <w:r>
              <w:rPr>
                <w:rFonts w:eastAsia="仿宋_GB2312"/>
                <w:kern w:val="0"/>
                <w:sz w:val="22"/>
                <w:szCs w:val="22"/>
                <w:lang w:bidi="ar"/>
              </w:rPr>
              <w:t>（三）采购和使用的原材料正确无误</w:t>
            </w:r>
            <w:r>
              <w:rPr>
                <w:rFonts w:hint="eastAsia" w:eastAsia="仿宋_GB2312"/>
                <w:kern w:val="0"/>
                <w:sz w:val="22"/>
                <w:szCs w:val="22"/>
                <w:lang w:bidi="ar"/>
              </w:rPr>
              <w:t>；</w:t>
            </w:r>
            <w:r>
              <w:rPr>
                <w:rFonts w:eastAsia="仿宋_GB2312"/>
                <w:kern w:val="0"/>
                <w:sz w:val="22"/>
                <w:szCs w:val="22"/>
                <w:lang w:bidi="ar"/>
              </w:rPr>
              <w:br w:type="textWrapping"/>
            </w:r>
            <w:r>
              <w:rPr>
                <w:rFonts w:eastAsia="仿宋_GB2312"/>
                <w:kern w:val="0"/>
                <w:sz w:val="22"/>
                <w:szCs w:val="22"/>
                <w:lang w:bidi="ar"/>
              </w:rPr>
              <w:t>（四）中间产品得到有效控制</w:t>
            </w:r>
            <w:r>
              <w:rPr>
                <w:rFonts w:hint="eastAsia" w:eastAsia="仿宋_GB2312"/>
                <w:kern w:val="0"/>
                <w:sz w:val="22"/>
                <w:szCs w:val="22"/>
                <w:lang w:val="en" w:bidi="ar"/>
              </w:rPr>
              <w:t>；</w:t>
            </w:r>
          </w:p>
          <w:p w14:paraId="5453D126">
            <w:pPr>
              <w:widowControl/>
              <w:spacing w:line="300" w:lineRule="exact"/>
              <w:textAlignment w:val="center"/>
              <w:rPr>
                <w:rFonts w:eastAsia="仿宋_GB2312"/>
                <w:kern w:val="0"/>
                <w:sz w:val="22"/>
                <w:szCs w:val="22"/>
                <w:lang w:bidi="ar"/>
              </w:rPr>
            </w:pPr>
            <w:r>
              <w:rPr>
                <w:rFonts w:eastAsia="仿宋_GB2312"/>
                <w:kern w:val="0"/>
                <w:sz w:val="22"/>
                <w:szCs w:val="22"/>
                <w:lang w:bidi="ar"/>
              </w:rPr>
              <w:t>（五）验证、确认活动符合要求</w:t>
            </w:r>
            <w:r>
              <w:rPr>
                <w:rFonts w:hint="eastAsia" w:eastAsia="仿宋_GB2312"/>
                <w:kern w:val="0"/>
                <w:sz w:val="22"/>
                <w:szCs w:val="22"/>
                <w:lang w:val="en" w:bidi="ar"/>
              </w:rPr>
              <w:t>；</w:t>
            </w:r>
            <w:r>
              <w:rPr>
                <w:rFonts w:eastAsia="仿宋_GB2312"/>
                <w:kern w:val="0"/>
                <w:sz w:val="22"/>
                <w:szCs w:val="22"/>
                <w:lang w:bidi="ar"/>
              </w:rPr>
              <w:br w:type="textWrapping"/>
            </w:r>
            <w:r>
              <w:rPr>
                <w:rFonts w:eastAsia="仿宋_GB2312"/>
                <w:kern w:val="0"/>
                <w:sz w:val="22"/>
                <w:szCs w:val="22"/>
                <w:lang w:bidi="ar"/>
              </w:rPr>
              <w:t>（六）严格按照规程进行生产和检验</w:t>
            </w:r>
            <w:r>
              <w:rPr>
                <w:rFonts w:hint="eastAsia" w:eastAsia="仿宋_GB2312"/>
                <w:kern w:val="0"/>
                <w:sz w:val="22"/>
                <w:szCs w:val="22"/>
                <w:lang w:val="en" w:bidi="ar"/>
              </w:rPr>
              <w:t>；</w:t>
            </w:r>
            <w:r>
              <w:rPr>
                <w:rFonts w:eastAsia="仿宋_GB2312"/>
                <w:kern w:val="0"/>
                <w:sz w:val="22"/>
                <w:szCs w:val="22"/>
                <w:lang w:bidi="ar"/>
              </w:rPr>
              <w:br w:type="textWrapping"/>
            </w:r>
            <w:r>
              <w:rPr>
                <w:rFonts w:eastAsia="仿宋_GB2312"/>
                <w:kern w:val="0"/>
                <w:sz w:val="22"/>
                <w:szCs w:val="22"/>
                <w:lang w:bidi="ar"/>
              </w:rPr>
              <w:t>（七）每批（台）产品经审核批准后放行</w:t>
            </w:r>
            <w:r>
              <w:rPr>
                <w:rFonts w:hint="eastAsia" w:eastAsia="仿宋_GB2312"/>
                <w:kern w:val="0"/>
                <w:sz w:val="22"/>
                <w:szCs w:val="22"/>
                <w:lang w:val="en" w:bidi="ar"/>
              </w:rPr>
              <w:t>；</w:t>
            </w:r>
            <w:r>
              <w:rPr>
                <w:rFonts w:eastAsia="仿宋_GB2312"/>
                <w:kern w:val="0"/>
                <w:sz w:val="22"/>
                <w:szCs w:val="22"/>
                <w:lang w:bidi="ar"/>
              </w:rPr>
              <w:br w:type="textWrapping"/>
            </w:r>
            <w:r>
              <w:rPr>
                <w:rFonts w:eastAsia="仿宋_GB2312"/>
                <w:kern w:val="0"/>
                <w:sz w:val="22"/>
                <w:szCs w:val="22"/>
                <w:lang w:bidi="ar"/>
              </w:rPr>
              <w:t>（八）贮存、运输以及安装等环节有保证产品质量的措施</w:t>
            </w:r>
            <w:r>
              <w:rPr>
                <w:rFonts w:hint="eastAsia" w:eastAsia="仿宋_GB2312"/>
                <w:kern w:val="0"/>
                <w:sz w:val="22"/>
                <w:szCs w:val="22"/>
                <w:lang w:bidi="ar"/>
              </w:rPr>
              <w:t>；</w:t>
            </w:r>
            <w:r>
              <w:rPr>
                <w:rFonts w:eastAsia="仿宋_GB2312"/>
                <w:kern w:val="0"/>
                <w:sz w:val="22"/>
                <w:szCs w:val="22"/>
                <w:lang w:bidi="ar"/>
              </w:rPr>
              <w:br w:type="textWrapping"/>
            </w:r>
            <w:r>
              <w:rPr>
                <w:rFonts w:eastAsia="仿宋_GB2312"/>
                <w:kern w:val="0"/>
                <w:sz w:val="22"/>
                <w:szCs w:val="22"/>
                <w:lang w:bidi="ar"/>
              </w:rPr>
              <w:t>（九）委托研发、委托生产、外协加工和委托检验等活动处于受控状态。</w:t>
            </w:r>
          </w:p>
        </w:tc>
        <w:tc>
          <w:tcPr>
            <w:tcW w:w="720" w:type="dxa"/>
            <w:noWrap w:val="0"/>
            <w:vAlign w:val="center"/>
          </w:tcPr>
          <w:p w14:paraId="35822DA7">
            <w:pPr>
              <w:widowControl/>
              <w:spacing w:line="300" w:lineRule="exact"/>
              <w:jc w:val="center"/>
              <w:textAlignment w:val="center"/>
              <w:rPr>
                <w:rFonts w:eastAsia="仿宋_GB2312"/>
                <w:kern w:val="0"/>
                <w:sz w:val="22"/>
                <w:szCs w:val="22"/>
                <w:lang w:bidi="ar"/>
              </w:rPr>
            </w:pPr>
            <w:r>
              <w:rPr>
                <w:rFonts w:eastAsia="仿宋_GB2312"/>
                <w:kern w:val="0"/>
                <w:sz w:val="22"/>
                <w:szCs w:val="22"/>
                <w:lang w:bidi="ar"/>
              </w:rPr>
              <w:t>***</w:t>
            </w:r>
          </w:p>
        </w:tc>
        <w:tc>
          <w:tcPr>
            <w:tcW w:w="1512" w:type="dxa"/>
            <w:noWrap w:val="0"/>
            <w:vAlign w:val="center"/>
          </w:tcPr>
          <w:p w14:paraId="1F9F7C1F">
            <w:pPr>
              <w:widowControl/>
              <w:spacing w:line="300" w:lineRule="exact"/>
              <w:jc w:val="center"/>
              <w:textAlignment w:val="center"/>
              <w:rPr>
                <w:rFonts w:eastAsia="仿宋_GB2312"/>
                <w:kern w:val="0"/>
                <w:sz w:val="22"/>
                <w:szCs w:val="22"/>
                <w:lang w:bidi="ar"/>
              </w:rPr>
            </w:pPr>
            <w:r>
              <w:rPr>
                <w:rFonts w:eastAsia="仿宋_GB2312"/>
                <w:kern w:val="0"/>
                <w:sz w:val="22"/>
                <w:szCs w:val="22"/>
                <w:lang w:bidi="ar"/>
              </w:rPr>
              <w:t>《规范》第九条</w:t>
            </w:r>
          </w:p>
        </w:tc>
      </w:tr>
      <w:tr w14:paraId="5F8676F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116" w:type="dxa"/>
            <w:vMerge w:val="continue"/>
            <w:noWrap w:val="0"/>
            <w:vAlign w:val="center"/>
          </w:tcPr>
          <w:p w14:paraId="0705D2FA">
            <w:pPr>
              <w:widowControl/>
              <w:spacing w:line="300" w:lineRule="exact"/>
              <w:jc w:val="center"/>
              <w:textAlignment w:val="center"/>
              <w:rPr>
                <w:rFonts w:eastAsia="仿宋_GB2312"/>
                <w:kern w:val="0"/>
                <w:sz w:val="22"/>
                <w:szCs w:val="22"/>
                <w:lang w:bidi="ar"/>
              </w:rPr>
            </w:pPr>
          </w:p>
        </w:tc>
        <w:tc>
          <w:tcPr>
            <w:tcW w:w="708" w:type="dxa"/>
            <w:noWrap w:val="0"/>
            <w:vAlign w:val="center"/>
          </w:tcPr>
          <w:p w14:paraId="5F4C042B">
            <w:pPr>
              <w:widowControl/>
              <w:spacing w:line="300" w:lineRule="exact"/>
              <w:jc w:val="center"/>
              <w:textAlignment w:val="center"/>
              <w:rPr>
                <w:rFonts w:eastAsia="仿宋_GB2312"/>
                <w:kern w:val="0"/>
                <w:sz w:val="22"/>
                <w:szCs w:val="22"/>
                <w:lang w:bidi="ar"/>
              </w:rPr>
            </w:pPr>
            <w:r>
              <w:rPr>
                <w:rFonts w:eastAsia="仿宋_GB2312"/>
                <w:kern w:val="0"/>
                <w:sz w:val="22"/>
                <w:szCs w:val="22"/>
                <w:lang w:bidi="ar"/>
              </w:rPr>
              <w:t>7</w:t>
            </w:r>
          </w:p>
        </w:tc>
        <w:tc>
          <w:tcPr>
            <w:tcW w:w="907" w:type="dxa"/>
            <w:noWrap w:val="0"/>
            <w:vAlign w:val="center"/>
          </w:tcPr>
          <w:p w14:paraId="2A95D3ED">
            <w:pPr>
              <w:widowControl/>
              <w:spacing w:line="300" w:lineRule="exact"/>
              <w:jc w:val="center"/>
              <w:textAlignment w:val="center"/>
              <w:rPr>
                <w:rFonts w:eastAsia="仿宋_GB2312"/>
                <w:kern w:val="0"/>
                <w:sz w:val="22"/>
                <w:szCs w:val="22"/>
                <w:lang w:bidi="ar"/>
              </w:rPr>
            </w:pPr>
            <w:r>
              <w:rPr>
                <w:rFonts w:eastAsia="仿宋_GB2312"/>
                <w:kern w:val="0"/>
                <w:sz w:val="22"/>
                <w:szCs w:val="22"/>
                <w:lang w:bidi="ar"/>
              </w:rPr>
              <w:t>2.4.1</w:t>
            </w:r>
          </w:p>
        </w:tc>
        <w:tc>
          <w:tcPr>
            <w:tcW w:w="4483" w:type="dxa"/>
            <w:noWrap w:val="0"/>
            <w:vAlign w:val="center"/>
          </w:tcPr>
          <w:p w14:paraId="7AEA0C9D">
            <w:pPr>
              <w:widowControl/>
              <w:spacing w:line="300" w:lineRule="exact"/>
              <w:textAlignment w:val="center"/>
              <w:rPr>
                <w:rFonts w:eastAsia="仿宋_GB2312"/>
                <w:kern w:val="0"/>
                <w:sz w:val="22"/>
                <w:szCs w:val="22"/>
                <w:lang w:bidi="ar"/>
              </w:rPr>
            </w:pPr>
            <w:r>
              <w:rPr>
                <w:rFonts w:eastAsia="仿宋_GB2312"/>
                <w:kern w:val="0"/>
                <w:sz w:val="22"/>
                <w:szCs w:val="22"/>
                <w:lang w:bidi="ar"/>
              </w:rPr>
              <w:t>企业应当建立变更控制程序，根据变更对医疗器械安全性、有效性和质量可控性影响的风险程度和相关法规要求，确定变更管理类型，对变更进行评审，在实施前得到相应批准。必要时，应当对变更进行验证、确认，确保不因变更对产品的安全性、有效性和质量可控性产生不良影响。</w:t>
            </w:r>
          </w:p>
        </w:tc>
        <w:tc>
          <w:tcPr>
            <w:tcW w:w="720" w:type="dxa"/>
            <w:noWrap w:val="0"/>
            <w:vAlign w:val="center"/>
          </w:tcPr>
          <w:p w14:paraId="2BF23E69">
            <w:pPr>
              <w:widowControl/>
              <w:spacing w:line="300" w:lineRule="exact"/>
              <w:jc w:val="center"/>
              <w:textAlignment w:val="center"/>
              <w:rPr>
                <w:rFonts w:eastAsia="仿宋_GB2312"/>
                <w:kern w:val="0"/>
                <w:sz w:val="22"/>
                <w:szCs w:val="22"/>
                <w:lang w:bidi="ar"/>
              </w:rPr>
            </w:pPr>
            <w:r>
              <w:rPr>
                <w:rFonts w:eastAsia="仿宋_GB2312"/>
                <w:kern w:val="0"/>
                <w:sz w:val="22"/>
                <w:szCs w:val="22"/>
                <w:lang w:bidi="ar"/>
              </w:rPr>
              <w:t>***</w:t>
            </w:r>
          </w:p>
        </w:tc>
        <w:tc>
          <w:tcPr>
            <w:tcW w:w="1512" w:type="dxa"/>
            <w:noWrap w:val="0"/>
            <w:vAlign w:val="center"/>
          </w:tcPr>
          <w:p w14:paraId="2E54225A">
            <w:pPr>
              <w:widowControl/>
              <w:spacing w:line="300" w:lineRule="exact"/>
              <w:jc w:val="center"/>
              <w:textAlignment w:val="center"/>
              <w:rPr>
                <w:rFonts w:eastAsia="仿宋_GB2312"/>
                <w:kern w:val="0"/>
                <w:sz w:val="22"/>
                <w:szCs w:val="22"/>
                <w:lang w:bidi="ar"/>
              </w:rPr>
            </w:pPr>
            <w:r>
              <w:rPr>
                <w:rFonts w:eastAsia="仿宋_GB2312"/>
                <w:kern w:val="0"/>
                <w:sz w:val="22"/>
                <w:szCs w:val="22"/>
                <w:lang w:bidi="ar"/>
              </w:rPr>
              <w:t>《规范》第十条</w:t>
            </w:r>
          </w:p>
        </w:tc>
      </w:tr>
      <w:tr w14:paraId="5DE65E6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419" w:hRule="atLeast"/>
          <w:jc w:val="center"/>
        </w:trPr>
        <w:tc>
          <w:tcPr>
            <w:tcW w:w="1116" w:type="dxa"/>
            <w:vMerge w:val="continue"/>
            <w:noWrap w:val="0"/>
            <w:vAlign w:val="center"/>
          </w:tcPr>
          <w:p w14:paraId="339A35E3">
            <w:pPr>
              <w:widowControl/>
              <w:spacing w:line="300" w:lineRule="exact"/>
              <w:jc w:val="center"/>
              <w:textAlignment w:val="center"/>
              <w:rPr>
                <w:rFonts w:eastAsia="仿宋_GB2312"/>
                <w:sz w:val="22"/>
                <w:szCs w:val="22"/>
              </w:rPr>
            </w:pPr>
          </w:p>
        </w:tc>
        <w:tc>
          <w:tcPr>
            <w:tcW w:w="708" w:type="dxa"/>
            <w:noWrap w:val="0"/>
            <w:vAlign w:val="center"/>
          </w:tcPr>
          <w:p w14:paraId="685E5236">
            <w:pPr>
              <w:widowControl/>
              <w:spacing w:line="300" w:lineRule="exact"/>
              <w:jc w:val="center"/>
              <w:textAlignment w:val="center"/>
              <w:rPr>
                <w:rFonts w:eastAsia="仿宋_GB2312"/>
                <w:sz w:val="22"/>
                <w:szCs w:val="22"/>
              </w:rPr>
            </w:pPr>
            <w:r>
              <w:rPr>
                <w:rFonts w:eastAsia="仿宋_GB2312"/>
                <w:kern w:val="0"/>
                <w:sz w:val="22"/>
                <w:szCs w:val="22"/>
                <w:lang w:bidi="ar"/>
              </w:rPr>
              <w:t>8</w:t>
            </w:r>
          </w:p>
        </w:tc>
        <w:tc>
          <w:tcPr>
            <w:tcW w:w="907" w:type="dxa"/>
            <w:noWrap w:val="0"/>
            <w:vAlign w:val="center"/>
          </w:tcPr>
          <w:p w14:paraId="45824408">
            <w:pPr>
              <w:widowControl/>
              <w:spacing w:line="300" w:lineRule="exact"/>
              <w:jc w:val="center"/>
              <w:textAlignment w:val="center"/>
              <w:rPr>
                <w:rFonts w:eastAsia="仿宋_GB2312"/>
                <w:sz w:val="22"/>
                <w:szCs w:val="22"/>
              </w:rPr>
            </w:pPr>
            <w:r>
              <w:rPr>
                <w:rFonts w:eastAsia="仿宋_GB2312"/>
                <w:kern w:val="0"/>
                <w:sz w:val="22"/>
                <w:szCs w:val="22"/>
                <w:lang w:bidi="ar"/>
              </w:rPr>
              <w:t>2.5.1</w:t>
            </w:r>
          </w:p>
        </w:tc>
        <w:tc>
          <w:tcPr>
            <w:tcW w:w="4483" w:type="dxa"/>
            <w:noWrap w:val="0"/>
            <w:vAlign w:val="center"/>
          </w:tcPr>
          <w:p w14:paraId="5E20E5BB">
            <w:pPr>
              <w:widowControl/>
              <w:spacing w:line="300" w:lineRule="exact"/>
              <w:textAlignment w:val="center"/>
              <w:rPr>
                <w:rFonts w:eastAsia="仿宋_GB2312"/>
                <w:sz w:val="22"/>
                <w:szCs w:val="22"/>
              </w:rPr>
            </w:pPr>
            <w:r>
              <w:rPr>
                <w:rFonts w:eastAsia="仿宋_GB2312"/>
                <w:kern w:val="0"/>
                <w:sz w:val="22"/>
                <w:szCs w:val="22"/>
                <w:lang w:bidi="ar"/>
              </w:rPr>
              <w:t>企业应当通过质量数据监控、变更管理、不良事件监测、质量风险管理回顾、纠正预防措施、内部审核以及管理评审等方式，实现质量管理体系、工艺和产品质量的持续改进。</w:t>
            </w:r>
          </w:p>
        </w:tc>
        <w:tc>
          <w:tcPr>
            <w:tcW w:w="720" w:type="dxa"/>
            <w:noWrap w:val="0"/>
            <w:vAlign w:val="center"/>
          </w:tcPr>
          <w:p w14:paraId="3BC7515B">
            <w:pPr>
              <w:widowControl/>
              <w:spacing w:line="300" w:lineRule="exact"/>
              <w:jc w:val="center"/>
              <w:textAlignment w:val="center"/>
              <w:rPr>
                <w:rFonts w:eastAsia="仿宋_GB2312"/>
                <w:sz w:val="22"/>
                <w:szCs w:val="22"/>
              </w:rPr>
            </w:pPr>
            <w:r>
              <w:rPr>
                <w:rFonts w:eastAsia="仿宋_GB2312"/>
                <w:kern w:val="0"/>
                <w:sz w:val="22"/>
                <w:szCs w:val="22"/>
                <w:lang w:bidi="ar"/>
              </w:rPr>
              <w:t>**</w:t>
            </w:r>
          </w:p>
        </w:tc>
        <w:tc>
          <w:tcPr>
            <w:tcW w:w="1512" w:type="dxa"/>
            <w:noWrap w:val="0"/>
            <w:vAlign w:val="center"/>
          </w:tcPr>
          <w:p w14:paraId="590671F2">
            <w:pPr>
              <w:widowControl/>
              <w:spacing w:line="300" w:lineRule="exact"/>
              <w:jc w:val="center"/>
              <w:textAlignment w:val="center"/>
              <w:rPr>
                <w:rFonts w:eastAsia="仿宋_GB2312"/>
                <w:sz w:val="22"/>
                <w:szCs w:val="22"/>
              </w:rPr>
            </w:pPr>
            <w:r>
              <w:rPr>
                <w:rFonts w:eastAsia="仿宋_GB2312"/>
                <w:kern w:val="0"/>
                <w:sz w:val="22"/>
                <w:szCs w:val="22"/>
                <w:lang w:bidi="ar"/>
              </w:rPr>
              <w:t>《规范》第十一条</w:t>
            </w:r>
          </w:p>
        </w:tc>
      </w:tr>
      <w:tr w14:paraId="4D4D6E7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440" w:hRule="atLeast"/>
          <w:jc w:val="center"/>
        </w:trPr>
        <w:tc>
          <w:tcPr>
            <w:tcW w:w="1116" w:type="dxa"/>
            <w:vMerge w:val="continue"/>
            <w:noWrap w:val="0"/>
            <w:vAlign w:val="center"/>
          </w:tcPr>
          <w:p w14:paraId="0106883C">
            <w:pPr>
              <w:widowControl/>
              <w:spacing w:line="300" w:lineRule="exact"/>
              <w:jc w:val="center"/>
              <w:textAlignment w:val="center"/>
              <w:rPr>
                <w:rFonts w:eastAsia="仿宋_GB2312"/>
                <w:sz w:val="22"/>
                <w:szCs w:val="22"/>
              </w:rPr>
            </w:pPr>
          </w:p>
        </w:tc>
        <w:tc>
          <w:tcPr>
            <w:tcW w:w="708" w:type="dxa"/>
            <w:noWrap w:val="0"/>
            <w:vAlign w:val="center"/>
          </w:tcPr>
          <w:p w14:paraId="53812B48">
            <w:pPr>
              <w:widowControl/>
              <w:spacing w:line="300" w:lineRule="exact"/>
              <w:jc w:val="center"/>
              <w:textAlignment w:val="center"/>
              <w:rPr>
                <w:rFonts w:eastAsia="仿宋_GB2312"/>
                <w:sz w:val="22"/>
                <w:szCs w:val="22"/>
              </w:rPr>
            </w:pPr>
            <w:r>
              <w:rPr>
                <w:rFonts w:eastAsia="仿宋_GB2312"/>
                <w:kern w:val="0"/>
                <w:sz w:val="22"/>
                <w:szCs w:val="22"/>
                <w:lang w:bidi="ar"/>
              </w:rPr>
              <w:t>9</w:t>
            </w:r>
          </w:p>
        </w:tc>
        <w:tc>
          <w:tcPr>
            <w:tcW w:w="907" w:type="dxa"/>
            <w:noWrap w:val="0"/>
            <w:vAlign w:val="center"/>
          </w:tcPr>
          <w:p w14:paraId="519CB365">
            <w:pPr>
              <w:widowControl/>
              <w:spacing w:line="300" w:lineRule="exact"/>
              <w:jc w:val="center"/>
              <w:textAlignment w:val="center"/>
              <w:rPr>
                <w:rFonts w:eastAsia="仿宋_GB2312"/>
                <w:sz w:val="22"/>
                <w:szCs w:val="22"/>
              </w:rPr>
            </w:pPr>
            <w:r>
              <w:rPr>
                <w:rFonts w:eastAsia="仿宋_GB2312"/>
                <w:kern w:val="0"/>
                <w:sz w:val="22"/>
                <w:szCs w:val="22"/>
                <w:lang w:bidi="ar"/>
              </w:rPr>
              <w:t>2.6.1</w:t>
            </w:r>
          </w:p>
        </w:tc>
        <w:tc>
          <w:tcPr>
            <w:tcW w:w="4483" w:type="dxa"/>
            <w:noWrap w:val="0"/>
            <w:vAlign w:val="center"/>
          </w:tcPr>
          <w:p w14:paraId="2AC08E4C">
            <w:pPr>
              <w:widowControl/>
              <w:spacing w:line="300" w:lineRule="exact"/>
              <w:textAlignment w:val="center"/>
              <w:rPr>
                <w:rFonts w:eastAsia="仿宋_GB2312"/>
                <w:sz w:val="22"/>
                <w:szCs w:val="22"/>
              </w:rPr>
            </w:pPr>
            <w:r>
              <w:rPr>
                <w:rFonts w:eastAsia="仿宋_GB2312"/>
                <w:kern w:val="0"/>
                <w:sz w:val="22"/>
                <w:szCs w:val="22"/>
                <w:lang w:bidi="ar"/>
              </w:rPr>
              <w:t>企业应当建立质量风险管理制度，基于法律、法规、规章、标准、科学知识和经验等，评估产品实现全过程的质量风险，验证和实施质量风险控制措施，确保产品质量风险得到有效控制。</w:t>
            </w:r>
          </w:p>
        </w:tc>
        <w:tc>
          <w:tcPr>
            <w:tcW w:w="720" w:type="dxa"/>
            <w:noWrap w:val="0"/>
            <w:vAlign w:val="center"/>
          </w:tcPr>
          <w:p w14:paraId="2E26A80B">
            <w:pPr>
              <w:widowControl/>
              <w:spacing w:line="300" w:lineRule="exact"/>
              <w:jc w:val="center"/>
              <w:textAlignment w:val="center"/>
              <w:rPr>
                <w:rFonts w:eastAsia="仿宋_GB2312"/>
                <w:sz w:val="22"/>
                <w:szCs w:val="22"/>
              </w:rPr>
            </w:pPr>
            <w:r>
              <w:rPr>
                <w:rFonts w:eastAsia="仿宋_GB2312"/>
                <w:kern w:val="0"/>
                <w:sz w:val="22"/>
                <w:szCs w:val="22"/>
                <w:lang w:bidi="ar"/>
              </w:rPr>
              <w:t>**</w:t>
            </w:r>
          </w:p>
        </w:tc>
        <w:tc>
          <w:tcPr>
            <w:tcW w:w="1512" w:type="dxa"/>
            <w:noWrap w:val="0"/>
            <w:vAlign w:val="center"/>
          </w:tcPr>
          <w:p w14:paraId="477FA1F4">
            <w:pPr>
              <w:widowControl/>
              <w:spacing w:line="300" w:lineRule="exact"/>
              <w:jc w:val="center"/>
              <w:textAlignment w:val="center"/>
              <w:rPr>
                <w:rFonts w:eastAsia="仿宋_GB2312"/>
                <w:sz w:val="22"/>
                <w:szCs w:val="22"/>
              </w:rPr>
            </w:pPr>
            <w:r>
              <w:rPr>
                <w:rFonts w:eastAsia="仿宋_GB2312"/>
                <w:kern w:val="0"/>
                <w:sz w:val="22"/>
                <w:szCs w:val="22"/>
                <w:lang w:bidi="ar"/>
              </w:rPr>
              <w:t>《规范》第十二条</w:t>
            </w:r>
          </w:p>
        </w:tc>
      </w:tr>
      <w:tr w14:paraId="0F9311E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68" w:hRule="atLeast"/>
          <w:jc w:val="center"/>
        </w:trPr>
        <w:tc>
          <w:tcPr>
            <w:tcW w:w="1116" w:type="dxa"/>
            <w:vMerge w:val="continue"/>
            <w:noWrap w:val="0"/>
            <w:vAlign w:val="center"/>
          </w:tcPr>
          <w:p w14:paraId="6A8CAC08">
            <w:pPr>
              <w:widowControl/>
              <w:spacing w:line="300" w:lineRule="exact"/>
              <w:jc w:val="center"/>
              <w:textAlignment w:val="center"/>
              <w:rPr>
                <w:rFonts w:eastAsia="仿宋_GB2312"/>
                <w:sz w:val="22"/>
                <w:szCs w:val="22"/>
              </w:rPr>
            </w:pPr>
          </w:p>
        </w:tc>
        <w:tc>
          <w:tcPr>
            <w:tcW w:w="708" w:type="dxa"/>
            <w:noWrap w:val="0"/>
            <w:vAlign w:val="center"/>
          </w:tcPr>
          <w:p w14:paraId="4DEE3DE3">
            <w:pPr>
              <w:widowControl/>
              <w:spacing w:line="300" w:lineRule="exact"/>
              <w:jc w:val="center"/>
              <w:textAlignment w:val="center"/>
              <w:rPr>
                <w:rFonts w:eastAsia="仿宋_GB2312"/>
                <w:sz w:val="22"/>
                <w:szCs w:val="22"/>
              </w:rPr>
            </w:pPr>
            <w:r>
              <w:rPr>
                <w:rFonts w:eastAsia="仿宋_GB2312"/>
                <w:kern w:val="0"/>
                <w:sz w:val="22"/>
                <w:szCs w:val="22"/>
                <w:lang w:bidi="ar"/>
              </w:rPr>
              <w:t>10</w:t>
            </w:r>
          </w:p>
        </w:tc>
        <w:tc>
          <w:tcPr>
            <w:tcW w:w="907" w:type="dxa"/>
            <w:noWrap w:val="0"/>
            <w:vAlign w:val="center"/>
          </w:tcPr>
          <w:p w14:paraId="7B4D3D2C">
            <w:pPr>
              <w:widowControl/>
              <w:spacing w:line="300" w:lineRule="exact"/>
              <w:jc w:val="center"/>
              <w:textAlignment w:val="center"/>
              <w:rPr>
                <w:rFonts w:eastAsia="仿宋_GB2312"/>
                <w:sz w:val="22"/>
                <w:szCs w:val="22"/>
              </w:rPr>
            </w:pPr>
            <w:r>
              <w:rPr>
                <w:rFonts w:eastAsia="仿宋_GB2312"/>
                <w:kern w:val="0"/>
                <w:sz w:val="22"/>
                <w:szCs w:val="22"/>
                <w:lang w:bidi="ar"/>
              </w:rPr>
              <w:t>2.7.1</w:t>
            </w:r>
          </w:p>
        </w:tc>
        <w:tc>
          <w:tcPr>
            <w:tcW w:w="4483" w:type="dxa"/>
            <w:noWrap w:val="0"/>
            <w:vAlign w:val="center"/>
          </w:tcPr>
          <w:p w14:paraId="205369B8">
            <w:pPr>
              <w:widowControl/>
              <w:spacing w:line="300" w:lineRule="exact"/>
              <w:textAlignment w:val="center"/>
              <w:rPr>
                <w:rFonts w:eastAsia="仿宋_GB2312"/>
                <w:sz w:val="22"/>
                <w:szCs w:val="22"/>
              </w:rPr>
            </w:pPr>
            <w:r>
              <w:rPr>
                <w:rFonts w:eastAsia="仿宋_GB2312"/>
                <w:kern w:val="0"/>
                <w:sz w:val="22"/>
                <w:szCs w:val="22"/>
                <w:lang w:bidi="ar"/>
              </w:rPr>
              <w:t>企业应当收集产品全生命周期质量风险信息，定期实施质量风险管理回顾，确保质量风险管理措施持续有效。</w:t>
            </w:r>
          </w:p>
        </w:tc>
        <w:tc>
          <w:tcPr>
            <w:tcW w:w="720" w:type="dxa"/>
            <w:noWrap w:val="0"/>
            <w:vAlign w:val="center"/>
          </w:tcPr>
          <w:p w14:paraId="5C3FB9CD">
            <w:pPr>
              <w:widowControl/>
              <w:spacing w:line="300" w:lineRule="exact"/>
              <w:jc w:val="center"/>
              <w:textAlignment w:val="center"/>
              <w:rPr>
                <w:rFonts w:eastAsia="仿宋_GB2312"/>
                <w:sz w:val="22"/>
                <w:szCs w:val="22"/>
              </w:rPr>
            </w:pPr>
            <w:r>
              <w:rPr>
                <w:rFonts w:eastAsia="仿宋_GB2312"/>
                <w:kern w:val="0"/>
                <w:sz w:val="22"/>
                <w:szCs w:val="22"/>
                <w:lang w:bidi="ar"/>
              </w:rPr>
              <w:t>*</w:t>
            </w:r>
          </w:p>
        </w:tc>
        <w:tc>
          <w:tcPr>
            <w:tcW w:w="1512" w:type="dxa"/>
            <w:noWrap w:val="0"/>
            <w:vAlign w:val="center"/>
          </w:tcPr>
          <w:p w14:paraId="51B7797E">
            <w:pPr>
              <w:widowControl/>
              <w:spacing w:line="300" w:lineRule="exact"/>
              <w:jc w:val="center"/>
              <w:textAlignment w:val="center"/>
              <w:rPr>
                <w:rFonts w:eastAsia="仿宋_GB2312"/>
                <w:sz w:val="22"/>
                <w:szCs w:val="22"/>
              </w:rPr>
            </w:pPr>
            <w:r>
              <w:rPr>
                <w:rFonts w:eastAsia="仿宋_GB2312"/>
                <w:kern w:val="0"/>
                <w:sz w:val="22"/>
                <w:szCs w:val="22"/>
                <w:lang w:bidi="ar"/>
              </w:rPr>
              <w:t>《规范》第十三条</w:t>
            </w:r>
          </w:p>
        </w:tc>
      </w:tr>
      <w:tr w14:paraId="6822697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68" w:hRule="atLeast"/>
          <w:jc w:val="center"/>
        </w:trPr>
        <w:tc>
          <w:tcPr>
            <w:tcW w:w="1116" w:type="dxa"/>
            <w:vMerge w:val="restart"/>
            <w:noWrap w:val="0"/>
            <w:vAlign w:val="center"/>
          </w:tcPr>
          <w:p w14:paraId="6091D74A">
            <w:pPr>
              <w:widowControl/>
              <w:spacing w:line="300" w:lineRule="exact"/>
              <w:jc w:val="center"/>
              <w:textAlignment w:val="center"/>
              <w:rPr>
                <w:rFonts w:eastAsia="仿宋_GB2312"/>
                <w:sz w:val="22"/>
                <w:szCs w:val="22"/>
              </w:rPr>
            </w:pPr>
            <w:r>
              <w:rPr>
                <w:rFonts w:eastAsia="仿宋_GB2312"/>
                <w:kern w:val="0"/>
                <w:sz w:val="22"/>
                <w:szCs w:val="22"/>
                <w:lang w:bidi="ar"/>
              </w:rPr>
              <w:t>第三章</w:t>
            </w:r>
            <w:r>
              <w:rPr>
                <w:rFonts w:eastAsia="仿宋_GB2312"/>
                <w:kern w:val="0"/>
                <w:sz w:val="22"/>
                <w:szCs w:val="22"/>
                <w:lang w:bidi="ar"/>
              </w:rPr>
              <w:br w:type="textWrapping"/>
            </w:r>
            <w:r>
              <w:rPr>
                <w:rFonts w:eastAsia="仿宋_GB2312"/>
                <w:kern w:val="0"/>
                <w:sz w:val="22"/>
                <w:szCs w:val="22"/>
                <w:lang w:bidi="ar"/>
              </w:rPr>
              <w:t>机构与人员</w:t>
            </w:r>
          </w:p>
        </w:tc>
        <w:tc>
          <w:tcPr>
            <w:tcW w:w="708" w:type="dxa"/>
            <w:noWrap w:val="0"/>
            <w:vAlign w:val="center"/>
          </w:tcPr>
          <w:p w14:paraId="78AE0CDD">
            <w:pPr>
              <w:widowControl/>
              <w:spacing w:line="300" w:lineRule="exact"/>
              <w:jc w:val="center"/>
              <w:textAlignment w:val="center"/>
              <w:rPr>
                <w:rFonts w:eastAsia="仿宋_GB2312"/>
                <w:sz w:val="22"/>
                <w:szCs w:val="22"/>
              </w:rPr>
            </w:pPr>
            <w:r>
              <w:rPr>
                <w:rFonts w:eastAsia="仿宋_GB2312"/>
                <w:kern w:val="0"/>
                <w:sz w:val="22"/>
                <w:szCs w:val="22"/>
                <w:lang w:bidi="ar"/>
              </w:rPr>
              <w:t>11</w:t>
            </w:r>
          </w:p>
        </w:tc>
        <w:tc>
          <w:tcPr>
            <w:tcW w:w="907" w:type="dxa"/>
            <w:noWrap w:val="0"/>
            <w:vAlign w:val="center"/>
          </w:tcPr>
          <w:p w14:paraId="3342068E">
            <w:pPr>
              <w:widowControl/>
              <w:spacing w:line="300" w:lineRule="exact"/>
              <w:jc w:val="center"/>
              <w:textAlignment w:val="center"/>
              <w:rPr>
                <w:rFonts w:eastAsia="仿宋_GB2312"/>
                <w:sz w:val="22"/>
                <w:szCs w:val="22"/>
              </w:rPr>
            </w:pPr>
            <w:r>
              <w:rPr>
                <w:rFonts w:eastAsia="仿宋_GB2312"/>
                <w:kern w:val="0"/>
                <w:sz w:val="22"/>
                <w:szCs w:val="22"/>
                <w:lang w:bidi="ar"/>
              </w:rPr>
              <w:t>3.1.1</w:t>
            </w:r>
          </w:p>
        </w:tc>
        <w:tc>
          <w:tcPr>
            <w:tcW w:w="4483" w:type="dxa"/>
            <w:noWrap w:val="0"/>
            <w:vAlign w:val="center"/>
          </w:tcPr>
          <w:p w14:paraId="26C3E051">
            <w:pPr>
              <w:widowControl/>
              <w:spacing w:line="300" w:lineRule="exact"/>
              <w:textAlignment w:val="center"/>
              <w:rPr>
                <w:rFonts w:eastAsia="仿宋_GB2312"/>
                <w:sz w:val="22"/>
                <w:szCs w:val="22"/>
              </w:rPr>
            </w:pPr>
            <w:r>
              <w:rPr>
                <w:rFonts w:eastAsia="仿宋_GB2312"/>
                <w:kern w:val="0"/>
                <w:sz w:val="22"/>
                <w:szCs w:val="22"/>
                <w:lang w:bidi="ar"/>
              </w:rPr>
              <w:t>企业应当建立与医疗器械生产相适应的组织机构，明确各部门的职责和权限，明确质量管理职能。</w:t>
            </w:r>
          </w:p>
        </w:tc>
        <w:tc>
          <w:tcPr>
            <w:tcW w:w="720" w:type="dxa"/>
            <w:noWrap w:val="0"/>
            <w:vAlign w:val="center"/>
          </w:tcPr>
          <w:p w14:paraId="020AA7BD">
            <w:pPr>
              <w:widowControl/>
              <w:spacing w:line="300" w:lineRule="exact"/>
              <w:jc w:val="center"/>
              <w:textAlignment w:val="center"/>
              <w:rPr>
                <w:rFonts w:eastAsia="仿宋_GB2312"/>
                <w:sz w:val="22"/>
                <w:szCs w:val="22"/>
              </w:rPr>
            </w:pPr>
            <w:r>
              <w:rPr>
                <w:rFonts w:eastAsia="仿宋_GB2312"/>
                <w:kern w:val="0"/>
                <w:sz w:val="22"/>
                <w:szCs w:val="22"/>
                <w:lang w:bidi="ar"/>
              </w:rPr>
              <w:t>**</w:t>
            </w:r>
          </w:p>
        </w:tc>
        <w:tc>
          <w:tcPr>
            <w:tcW w:w="1512" w:type="dxa"/>
            <w:noWrap w:val="0"/>
            <w:vAlign w:val="center"/>
          </w:tcPr>
          <w:p w14:paraId="43D9728A">
            <w:pPr>
              <w:widowControl/>
              <w:spacing w:line="300" w:lineRule="exact"/>
              <w:jc w:val="center"/>
              <w:textAlignment w:val="center"/>
              <w:rPr>
                <w:rFonts w:eastAsia="仿宋_GB2312"/>
                <w:sz w:val="22"/>
                <w:szCs w:val="22"/>
              </w:rPr>
            </w:pPr>
            <w:r>
              <w:rPr>
                <w:rFonts w:eastAsia="仿宋_GB2312"/>
                <w:kern w:val="0"/>
                <w:sz w:val="22"/>
                <w:szCs w:val="22"/>
                <w:lang w:bidi="ar"/>
              </w:rPr>
              <w:t>《规范》第十四条</w:t>
            </w:r>
          </w:p>
        </w:tc>
      </w:tr>
      <w:tr w14:paraId="1A97193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26" w:hRule="atLeast"/>
          <w:jc w:val="center"/>
        </w:trPr>
        <w:tc>
          <w:tcPr>
            <w:tcW w:w="1116" w:type="dxa"/>
            <w:vMerge w:val="continue"/>
            <w:noWrap w:val="0"/>
            <w:vAlign w:val="center"/>
          </w:tcPr>
          <w:p w14:paraId="7D795985">
            <w:pPr>
              <w:widowControl/>
              <w:spacing w:line="300" w:lineRule="exact"/>
              <w:jc w:val="center"/>
              <w:textAlignment w:val="center"/>
              <w:rPr>
                <w:rFonts w:eastAsia="仿宋_GB2312"/>
                <w:sz w:val="22"/>
                <w:szCs w:val="22"/>
              </w:rPr>
            </w:pPr>
          </w:p>
        </w:tc>
        <w:tc>
          <w:tcPr>
            <w:tcW w:w="708" w:type="dxa"/>
            <w:noWrap w:val="0"/>
            <w:vAlign w:val="center"/>
          </w:tcPr>
          <w:p w14:paraId="7BA0B90A">
            <w:pPr>
              <w:widowControl/>
              <w:spacing w:line="300" w:lineRule="exact"/>
              <w:jc w:val="center"/>
              <w:textAlignment w:val="center"/>
              <w:rPr>
                <w:rFonts w:eastAsia="仿宋_GB2312"/>
                <w:sz w:val="22"/>
                <w:szCs w:val="22"/>
              </w:rPr>
            </w:pPr>
            <w:r>
              <w:rPr>
                <w:rFonts w:eastAsia="仿宋_GB2312"/>
                <w:kern w:val="0"/>
                <w:sz w:val="22"/>
                <w:szCs w:val="22"/>
                <w:lang w:bidi="ar"/>
              </w:rPr>
              <w:t>12</w:t>
            </w:r>
          </w:p>
        </w:tc>
        <w:tc>
          <w:tcPr>
            <w:tcW w:w="907" w:type="dxa"/>
            <w:noWrap w:val="0"/>
            <w:vAlign w:val="center"/>
          </w:tcPr>
          <w:p w14:paraId="39320866">
            <w:pPr>
              <w:widowControl/>
              <w:spacing w:line="300" w:lineRule="exact"/>
              <w:jc w:val="center"/>
              <w:textAlignment w:val="center"/>
              <w:rPr>
                <w:rFonts w:eastAsia="仿宋_GB2312"/>
                <w:sz w:val="22"/>
                <w:szCs w:val="22"/>
              </w:rPr>
            </w:pPr>
            <w:r>
              <w:rPr>
                <w:rFonts w:eastAsia="仿宋_GB2312"/>
                <w:kern w:val="0"/>
                <w:sz w:val="22"/>
                <w:szCs w:val="22"/>
                <w:lang w:bidi="ar"/>
              </w:rPr>
              <w:t>3.1.2</w:t>
            </w:r>
          </w:p>
        </w:tc>
        <w:tc>
          <w:tcPr>
            <w:tcW w:w="4483" w:type="dxa"/>
            <w:noWrap w:val="0"/>
            <w:vAlign w:val="center"/>
          </w:tcPr>
          <w:p w14:paraId="750E3257">
            <w:pPr>
              <w:widowControl/>
              <w:spacing w:line="300" w:lineRule="exact"/>
              <w:textAlignment w:val="center"/>
              <w:rPr>
                <w:rFonts w:eastAsia="仿宋_GB2312"/>
                <w:sz w:val="22"/>
                <w:szCs w:val="22"/>
              </w:rPr>
            </w:pPr>
            <w:r>
              <w:rPr>
                <w:rFonts w:eastAsia="仿宋_GB2312"/>
                <w:kern w:val="0"/>
                <w:sz w:val="22"/>
                <w:szCs w:val="22"/>
                <w:lang w:bidi="ar"/>
              </w:rPr>
              <w:t>生产管理部门和质量管理部门负责人不得互相兼任。</w:t>
            </w:r>
          </w:p>
        </w:tc>
        <w:tc>
          <w:tcPr>
            <w:tcW w:w="720" w:type="dxa"/>
            <w:noWrap w:val="0"/>
            <w:vAlign w:val="center"/>
          </w:tcPr>
          <w:p w14:paraId="5E0A25A4">
            <w:pPr>
              <w:widowControl/>
              <w:spacing w:line="300" w:lineRule="exact"/>
              <w:jc w:val="center"/>
              <w:textAlignment w:val="center"/>
              <w:rPr>
                <w:rFonts w:eastAsia="仿宋_GB2312"/>
                <w:sz w:val="22"/>
                <w:szCs w:val="22"/>
              </w:rPr>
            </w:pPr>
            <w:r>
              <w:rPr>
                <w:rFonts w:eastAsia="仿宋_GB2312"/>
                <w:kern w:val="0"/>
                <w:sz w:val="22"/>
                <w:szCs w:val="22"/>
                <w:lang w:bidi="ar"/>
              </w:rPr>
              <w:t>***</w:t>
            </w:r>
          </w:p>
        </w:tc>
        <w:tc>
          <w:tcPr>
            <w:tcW w:w="1512" w:type="dxa"/>
            <w:noWrap w:val="0"/>
            <w:vAlign w:val="center"/>
          </w:tcPr>
          <w:p w14:paraId="30CC0824">
            <w:pPr>
              <w:widowControl/>
              <w:spacing w:line="300" w:lineRule="exact"/>
              <w:jc w:val="center"/>
              <w:textAlignment w:val="center"/>
              <w:rPr>
                <w:rFonts w:eastAsia="仿宋_GB2312"/>
                <w:sz w:val="22"/>
                <w:szCs w:val="22"/>
              </w:rPr>
            </w:pPr>
            <w:r>
              <w:rPr>
                <w:rFonts w:eastAsia="仿宋_GB2312"/>
                <w:kern w:val="0"/>
                <w:sz w:val="22"/>
                <w:szCs w:val="22"/>
                <w:lang w:bidi="ar"/>
              </w:rPr>
              <w:t>《规范》第十四条</w:t>
            </w:r>
          </w:p>
        </w:tc>
      </w:tr>
      <w:tr w14:paraId="7777DC8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26" w:hRule="atLeast"/>
          <w:jc w:val="center"/>
        </w:trPr>
        <w:tc>
          <w:tcPr>
            <w:tcW w:w="1116" w:type="dxa"/>
            <w:vMerge w:val="continue"/>
            <w:noWrap w:val="0"/>
            <w:vAlign w:val="center"/>
          </w:tcPr>
          <w:p w14:paraId="2E3550C1">
            <w:pPr>
              <w:widowControl/>
              <w:spacing w:line="300" w:lineRule="exact"/>
              <w:jc w:val="center"/>
              <w:textAlignment w:val="center"/>
              <w:rPr>
                <w:rFonts w:eastAsia="仿宋_GB2312"/>
                <w:sz w:val="22"/>
                <w:szCs w:val="22"/>
              </w:rPr>
            </w:pPr>
          </w:p>
        </w:tc>
        <w:tc>
          <w:tcPr>
            <w:tcW w:w="708" w:type="dxa"/>
            <w:noWrap w:val="0"/>
            <w:vAlign w:val="center"/>
          </w:tcPr>
          <w:p w14:paraId="2FEAD1DF">
            <w:pPr>
              <w:widowControl/>
              <w:spacing w:line="300" w:lineRule="exact"/>
              <w:jc w:val="center"/>
              <w:textAlignment w:val="center"/>
              <w:rPr>
                <w:rFonts w:eastAsia="仿宋_GB2312"/>
                <w:sz w:val="22"/>
                <w:szCs w:val="22"/>
              </w:rPr>
            </w:pPr>
            <w:r>
              <w:rPr>
                <w:rFonts w:eastAsia="仿宋_GB2312"/>
                <w:kern w:val="0"/>
                <w:sz w:val="22"/>
                <w:szCs w:val="22"/>
                <w:lang w:bidi="ar"/>
              </w:rPr>
              <w:t>13</w:t>
            </w:r>
          </w:p>
        </w:tc>
        <w:tc>
          <w:tcPr>
            <w:tcW w:w="907" w:type="dxa"/>
            <w:noWrap w:val="0"/>
            <w:vAlign w:val="center"/>
          </w:tcPr>
          <w:p w14:paraId="2B565EF6">
            <w:pPr>
              <w:widowControl/>
              <w:spacing w:line="300" w:lineRule="exact"/>
              <w:jc w:val="center"/>
              <w:textAlignment w:val="center"/>
              <w:rPr>
                <w:rFonts w:eastAsia="仿宋_GB2312"/>
                <w:sz w:val="22"/>
                <w:szCs w:val="22"/>
              </w:rPr>
            </w:pPr>
            <w:r>
              <w:rPr>
                <w:rFonts w:eastAsia="仿宋_GB2312"/>
                <w:kern w:val="0"/>
                <w:sz w:val="22"/>
                <w:szCs w:val="22"/>
                <w:lang w:bidi="ar"/>
              </w:rPr>
              <w:t>3.2.1</w:t>
            </w:r>
          </w:p>
        </w:tc>
        <w:tc>
          <w:tcPr>
            <w:tcW w:w="4483" w:type="dxa"/>
            <w:noWrap w:val="0"/>
            <w:vAlign w:val="center"/>
          </w:tcPr>
          <w:p w14:paraId="4CE34A9E">
            <w:pPr>
              <w:widowControl/>
              <w:spacing w:line="300" w:lineRule="exact"/>
              <w:textAlignment w:val="center"/>
              <w:rPr>
                <w:rFonts w:eastAsia="仿宋_GB2312"/>
                <w:sz w:val="22"/>
                <w:szCs w:val="22"/>
              </w:rPr>
            </w:pPr>
            <w:r>
              <w:rPr>
                <w:rFonts w:eastAsia="仿宋_GB2312"/>
                <w:kern w:val="0"/>
                <w:sz w:val="22"/>
                <w:szCs w:val="22"/>
                <w:lang w:bidi="ar"/>
              </w:rPr>
              <w:t>企业应当设立与所生产产品相适应的质量管理部门。</w:t>
            </w:r>
          </w:p>
        </w:tc>
        <w:tc>
          <w:tcPr>
            <w:tcW w:w="720" w:type="dxa"/>
            <w:noWrap w:val="0"/>
            <w:vAlign w:val="center"/>
          </w:tcPr>
          <w:p w14:paraId="4A5067FB">
            <w:pPr>
              <w:widowControl/>
              <w:spacing w:line="300" w:lineRule="exact"/>
              <w:jc w:val="center"/>
              <w:textAlignment w:val="center"/>
              <w:rPr>
                <w:rFonts w:eastAsia="仿宋_GB2312"/>
                <w:sz w:val="22"/>
                <w:szCs w:val="22"/>
              </w:rPr>
            </w:pPr>
            <w:r>
              <w:rPr>
                <w:rFonts w:eastAsia="仿宋_GB2312"/>
                <w:kern w:val="0"/>
                <w:sz w:val="22"/>
                <w:szCs w:val="22"/>
                <w:lang w:bidi="ar"/>
              </w:rPr>
              <w:t>***</w:t>
            </w:r>
          </w:p>
        </w:tc>
        <w:tc>
          <w:tcPr>
            <w:tcW w:w="1512" w:type="dxa"/>
            <w:noWrap w:val="0"/>
            <w:vAlign w:val="center"/>
          </w:tcPr>
          <w:p w14:paraId="293B9B98">
            <w:pPr>
              <w:widowControl/>
              <w:spacing w:line="300" w:lineRule="exact"/>
              <w:jc w:val="center"/>
              <w:textAlignment w:val="center"/>
              <w:rPr>
                <w:rFonts w:eastAsia="仿宋_GB2312"/>
                <w:sz w:val="22"/>
                <w:szCs w:val="22"/>
              </w:rPr>
            </w:pPr>
            <w:r>
              <w:rPr>
                <w:rFonts w:eastAsia="仿宋_GB2312"/>
                <w:kern w:val="0"/>
                <w:sz w:val="22"/>
                <w:szCs w:val="22"/>
                <w:lang w:bidi="ar"/>
              </w:rPr>
              <w:t>《规范》第十五条</w:t>
            </w:r>
          </w:p>
        </w:tc>
      </w:tr>
      <w:tr w14:paraId="2E8553C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60" w:hRule="atLeast"/>
          <w:jc w:val="center"/>
        </w:trPr>
        <w:tc>
          <w:tcPr>
            <w:tcW w:w="1116" w:type="dxa"/>
            <w:vMerge w:val="continue"/>
            <w:noWrap w:val="0"/>
            <w:vAlign w:val="center"/>
          </w:tcPr>
          <w:p w14:paraId="5C851D1A">
            <w:pPr>
              <w:widowControl/>
              <w:spacing w:line="300" w:lineRule="exact"/>
              <w:jc w:val="center"/>
              <w:textAlignment w:val="center"/>
              <w:rPr>
                <w:rFonts w:eastAsia="仿宋_GB2312"/>
                <w:sz w:val="22"/>
                <w:szCs w:val="22"/>
              </w:rPr>
            </w:pPr>
          </w:p>
        </w:tc>
        <w:tc>
          <w:tcPr>
            <w:tcW w:w="708" w:type="dxa"/>
            <w:noWrap w:val="0"/>
            <w:vAlign w:val="center"/>
          </w:tcPr>
          <w:p w14:paraId="7A636596">
            <w:pPr>
              <w:widowControl/>
              <w:spacing w:line="300" w:lineRule="exact"/>
              <w:jc w:val="center"/>
              <w:textAlignment w:val="center"/>
              <w:rPr>
                <w:rFonts w:eastAsia="仿宋_GB2312"/>
                <w:sz w:val="22"/>
                <w:szCs w:val="22"/>
              </w:rPr>
            </w:pPr>
            <w:r>
              <w:rPr>
                <w:rFonts w:eastAsia="仿宋_GB2312"/>
                <w:kern w:val="0"/>
                <w:sz w:val="22"/>
                <w:szCs w:val="22"/>
                <w:lang w:bidi="ar"/>
              </w:rPr>
              <w:t>14</w:t>
            </w:r>
          </w:p>
        </w:tc>
        <w:tc>
          <w:tcPr>
            <w:tcW w:w="907" w:type="dxa"/>
            <w:noWrap w:val="0"/>
            <w:vAlign w:val="center"/>
          </w:tcPr>
          <w:p w14:paraId="413E219D">
            <w:pPr>
              <w:widowControl/>
              <w:spacing w:line="300" w:lineRule="exact"/>
              <w:jc w:val="center"/>
              <w:textAlignment w:val="center"/>
              <w:rPr>
                <w:rFonts w:eastAsia="仿宋_GB2312"/>
                <w:sz w:val="22"/>
                <w:szCs w:val="22"/>
              </w:rPr>
            </w:pPr>
            <w:r>
              <w:rPr>
                <w:rFonts w:eastAsia="仿宋_GB2312"/>
                <w:kern w:val="0"/>
                <w:sz w:val="22"/>
                <w:szCs w:val="22"/>
                <w:lang w:bidi="ar"/>
              </w:rPr>
              <w:t>3.2.2</w:t>
            </w:r>
          </w:p>
        </w:tc>
        <w:tc>
          <w:tcPr>
            <w:tcW w:w="4483" w:type="dxa"/>
            <w:noWrap w:val="0"/>
            <w:vAlign w:val="center"/>
          </w:tcPr>
          <w:p w14:paraId="203A8924">
            <w:pPr>
              <w:widowControl/>
              <w:spacing w:line="300" w:lineRule="exact"/>
              <w:textAlignment w:val="center"/>
              <w:rPr>
                <w:rFonts w:eastAsia="仿宋_GB2312"/>
                <w:sz w:val="22"/>
                <w:szCs w:val="22"/>
              </w:rPr>
            </w:pPr>
            <w:r>
              <w:rPr>
                <w:rFonts w:eastAsia="仿宋_GB2312"/>
                <w:kern w:val="0"/>
                <w:sz w:val="22"/>
                <w:szCs w:val="22"/>
                <w:lang w:bidi="ar"/>
              </w:rPr>
              <w:t>质量管理部门应当参与和产品质量相关的各项活动，负责审核与本规范有关的文件。</w:t>
            </w:r>
          </w:p>
        </w:tc>
        <w:tc>
          <w:tcPr>
            <w:tcW w:w="720" w:type="dxa"/>
            <w:noWrap w:val="0"/>
            <w:vAlign w:val="center"/>
          </w:tcPr>
          <w:p w14:paraId="11B14578">
            <w:pPr>
              <w:widowControl/>
              <w:spacing w:line="300" w:lineRule="exact"/>
              <w:jc w:val="center"/>
              <w:textAlignment w:val="center"/>
              <w:rPr>
                <w:rFonts w:eastAsia="仿宋_GB2312"/>
                <w:sz w:val="22"/>
                <w:szCs w:val="22"/>
              </w:rPr>
            </w:pPr>
            <w:r>
              <w:rPr>
                <w:rFonts w:eastAsia="仿宋_GB2312"/>
                <w:kern w:val="0"/>
                <w:sz w:val="22"/>
                <w:szCs w:val="22"/>
                <w:lang w:bidi="ar"/>
              </w:rPr>
              <w:t>**</w:t>
            </w:r>
          </w:p>
        </w:tc>
        <w:tc>
          <w:tcPr>
            <w:tcW w:w="1512" w:type="dxa"/>
            <w:noWrap w:val="0"/>
            <w:vAlign w:val="center"/>
          </w:tcPr>
          <w:p w14:paraId="01D2667F">
            <w:pPr>
              <w:widowControl/>
              <w:spacing w:line="300" w:lineRule="exact"/>
              <w:jc w:val="center"/>
              <w:textAlignment w:val="center"/>
              <w:rPr>
                <w:rFonts w:eastAsia="仿宋_GB2312"/>
                <w:sz w:val="22"/>
                <w:szCs w:val="22"/>
              </w:rPr>
            </w:pPr>
            <w:r>
              <w:rPr>
                <w:rFonts w:eastAsia="仿宋_GB2312"/>
                <w:kern w:val="0"/>
                <w:sz w:val="22"/>
                <w:szCs w:val="22"/>
                <w:lang w:bidi="ar"/>
              </w:rPr>
              <w:t>《规范》第十五条</w:t>
            </w:r>
          </w:p>
        </w:tc>
      </w:tr>
      <w:tr w14:paraId="156A8FA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26" w:hRule="atLeast"/>
          <w:jc w:val="center"/>
        </w:trPr>
        <w:tc>
          <w:tcPr>
            <w:tcW w:w="1116" w:type="dxa"/>
            <w:vMerge w:val="continue"/>
            <w:noWrap w:val="0"/>
            <w:vAlign w:val="center"/>
          </w:tcPr>
          <w:p w14:paraId="1BD43267">
            <w:pPr>
              <w:widowControl/>
              <w:spacing w:line="300" w:lineRule="exact"/>
              <w:jc w:val="center"/>
              <w:textAlignment w:val="center"/>
              <w:rPr>
                <w:rFonts w:eastAsia="仿宋_GB2312"/>
                <w:sz w:val="22"/>
                <w:szCs w:val="22"/>
              </w:rPr>
            </w:pPr>
          </w:p>
        </w:tc>
        <w:tc>
          <w:tcPr>
            <w:tcW w:w="708" w:type="dxa"/>
            <w:noWrap w:val="0"/>
            <w:vAlign w:val="center"/>
          </w:tcPr>
          <w:p w14:paraId="4B056A2B">
            <w:pPr>
              <w:widowControl/>
              <w:spacing w:line="300" w:lineRule="exact"/>
              <w:jc w:val="center"/>
              <w:textAlignment w:val="center"/>
              <w:rPr>
                <w:rFonts w:eastAsia="仿宋_GB2312"/>
                <w:sz w:val="22"/>
                <w:szCs w:val="22"/>
              </w:rPr>
            </w:pPr>
            <w:r>
              <w:rPr>
                <w:rFonts w:eastAsia="仿宋_GB2312"/>
                <w:kern w:val="0"/>
                <w:sz w:val="22"/>
                <w:szCs w:val="22"/>
                <w:lang w:bidi="ar"/>
              </w:rPr>
              <w:t>15</w:t>
            </w:r>
          </w:p>
        </w:tc>
        <w:tc>
          <w:tcPr>
            <w:tcW w:w="907" w:type="dxa"/>
            <w:noWrap w:val="0"/>
            <w:vAlign w:val="center"/>
          </w:tcPr>
          <w:p w14:paraId="52563AF7">
            <w:pPr>
              <w:widowControl/>
              <w:spacing w:line="300" w:lineRule="exact"/>
              <w:jc w:val="center"/>
              <w:textAlignment w:val="center"/>
              <w:rPr>
                <w:rFonts w:eastAsia="仿宋_GB2312"/>
                <w:sz w:val="22"/>
                <w:szCs w:val="22"/>
              </w:rPr>
            </w:pPr>
            <w:r>
              <w:rPr>
                <w:rFonts w:eastAsia="仿宋_GB2312"/>
                <w:kern w:val="0"/>
                <w:sz w:val="22"/>
                <w:szCs w:val="22"/>
                <w:lang w:bidi="ar"/>
              </w:rPr>
              <w:t>3.2.3</w:t>
            </w:r>
          </w:p>
        </w:tc>
        <w:tc>
          <w:tcPr>
            <w:tcW w:w="4483" w:type="dxa"/>
            <w:noWrap w:val="0"/>
            <w:vAlign w:val="center"/>
          </w:tcPr>
          <w:p w14:paraId="5373FDC3">
            <w:pPr>
              <w:widowControl/>
              <w:spacing w:line="300" w:lineRule="exact"/>
              <w:textAlignment w:val="center"/>
              <w:rPr>
                <w:rFonts w:eastAsia="仿宋_GB2312"/>
                <w:sz w:val="22"/>
                <w:szCs w:val="22"/>
              </w:rPr>
            </w:pPr>
            <w:r>
              <w:rPr>
                <w:rFonts w:eastAsia="仿宋_GB2312"/>
                <w:kern w:val="0"/>
                <w:sz w:val="22"/>
                <w:szCs w:val="22"/>
                <w:lang w:bidi="ar"/>
              </w:rPr>
              <w:t>质量管理部门应当独立履行质量保证和质量控制职责，并对产品质量有否决权。</w:t>
            </w:r>
          </w:p>
        </w:tc>
        <w:tc>
          <w:tcPr>
            <w:tcW w:w="720" w:type="dxa"/>
            <w:noWrap w:val="0"/>
            <w:vAlign w:val="center"/>
          </w:tcPr>
          <w:p w14:paraId="2D6AD19C">
            <w:pPr>
              <w:widowControl/>
              <w:spacing w:line="300" w:lineRule="exact"/>
              <w:jc w:val="center"/>
              <w:textAlignment w:val="center"/>
              <w:rPr>
                <w:rFonts w:eastAsia="仿宋_GB2312"/>
                <w:sz w:val="22"/>
                <w:szCs w:val="22"/>
              </w:rPr>
            </w:pPr>
            <w:r>
              <w:rPr>
                <w:rFonts w:eastAsia="仿宋_GB2312"/>
                <w:kern w:val="0"/>
                <w:sz w:val="22"/>
                <w:szCs w:val="22"/>
                <w:lang w:bidi="ar"/>
              </w:rPr>
              <w:t>***</w:t>
            </w:r>
          </w:p>
        </w:tc>
        <w:tc>
          <w:tcPr>
            <w:tcW w:w="1512" w:type="dxa"/>
            <w:noWrap w:val="0"/>
            <w:vAlign w:val="center"/>
          </w:tcPr>
          <w:p w14:paraId="5E95D922">
            <w:pPr>
              <w:widowControl/>
              <w:spacing w:line="300" w:lineRule="exact"/>
              <w:jc w:val="center"/>
              <w:textAlignment w:val="center"/>
              <w:rPr>
                <w:rFonts w:eastAsia="仿宋_GB2312"/>
                <w:sz w:val="22"/>
                <w:szCs w:val="22"/>
              </w:rPr>
            </w:pPr>
            <w:r>
              <w:rPr>
                <w:rFonts w:eastAsia="仿宋_GB2312"/>
                <w:kern w:val="0"/>
                <w:sz w:val="22"/>
                <w:szCs w:val="22"/>
                <w:lang w:bidi="ar"/>
              </w:rPr>
              <w:t>《规范》第十五条</w:t>
            </w:r>
          </w:p>
        </w:tc>
      </w:tr>
      <w:tr w14:paraId="084D780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39" w:hRule="atLeast"/>
          <w:jc w:val="center"/>
        </w:trPr>
        <w:tc>
          <w:tcPr>
            <w:tcW w:w="1116" w:type="dxa"/>
            <w:vMerge w:val="continue"/>
            <w:noWrap w:val="0"/>
            <w:vAlign w:val="center"/>
          </w:tcPr>
          <w:p w14:paraId="09C9F9ED">
            <w:pPr>
              <w:widowControl/>
              <w:spacing w:line="300" w:lineRule="exact"/>
              <w:jc w:val="center"/>
              <w:textAlignment w:val="center"/>
              <w:rPr>
                <w:rFonts w:eastAsia="仿宋_GB2312"/>
                <w:sz w:val="22"/>
                <w:szCs w:val="22"/>
              </w:rPr>
            </w:pPr>
          </w:p>
        </w:tc>
        <w:tc>
          <w:tcPr>
            <w:tcW w:w="708" w:type="dxa"/>
            <w:noWrap w:val="0"/>
            <w:vAlign w:val="center"/>
          </w:tcPr>
          <w:p w14:paraId="669F3411">
            <w:pPr>
              <w:widowControl/>
              <w:spacing w:line="300" w:lineRule="exact"/>
              <w:jc w:val="center"/>
              <w:textAlignment w:val="center"/>
              <w:rPr>
                <w:rFonts w:eastAsia="仿宋_GB2312"/>
                <w:sz w:val="22"/>
                <w:szCs w:val="22"/>
              </w:rPr>
            </w:pPr>
            <w:r>
              <w:rPr>
                <w:rFonts w:eastAsia="仿宋_GB2312"/>
                <w:kern w:val="0"/>
                <w:sz w:val="22"/>
                <w:szCs w:val="22"/>
                <w:lang w:bidi="ar"/>
              </w:rPr>
              <w:t>16</w:t>
            </w:r>
          </w:p>
        </w:tc>
        <w:tc>
          <w:tcPr>
            <w:tcW w:w="907" w:type="dxa"/>
            <w:noWrap w:val="0"/>
            <w:vAlign w:val="center"/>
          </w:tcPr>
          <w:p w14:paraId="7F1C20B1">
            <w:pPr>
              <w:widowControl/>
              <w:spacing w:line="300" w:lineRule="exact"/>
              <w:jc w:val="center"/>
              <w:textAlignment w:val="center"/>
              <w:rPr>
                <w:rFonts w:eastAsia="仿宋_GB2312"/>
                <w:sz w:val="22"/>
                <w:szCs w:val="22"/>
              </w:rPr>
            </w:pPr>
            <w:r>
              <w:rPr>
                <w:rFonts w:eastAsia="仿宋_GB2312"/>
                <w:kern w:val="0"/>
                <w:sz w:val="22"/>
                <w:szCs w:val="22"/>
                <w:lang w:bidi="ar"/>
              </w:rPr>
              <w:t>3.3.1</w:t>
            </w:r>
          </w:p>
        </w:tc>
        <w:tc>
          <w:tcPr>
            <w:tcW w:w="4483" w:type="dxa"/>
            <w:noWrap w:val="0"/>
            <w:vAlign w:val="center"/>
          </w:tcPr>
          <w:p w14:paraId="0A8D9029">
            <w:pPr>
              <w:widowControl/>
              <w:spacing w:line="300" w:lineRule="exact"/>
              <w:textAlignment w:val="center"/>
              <w:rPr>
                <w:rFonts w:eastAsia="仿宋_GB2312"/>
                <w:sz w:val="22"/>
                <w:szCs w:val="22"/>
              </w:rPr>
            </w:pPr>
            <w:r>
              <w:rPr>
                <w:rFonts w:eastAsia="仿宋_GB2312"/>
                <w:kern w:val="0"/>
                <w:sz w:val="22"/>
                <w:szCs w:val="22"/>
                <w:lang w:bidi="ar"/>
              </w:rPr>
              <w:t>企业应当配备足够数量并具有相应资质（含学历、培训和实践经验）的专业技术人员、管理人员、生产操作人员和专职检验人员。</w:t>
            </w:r>
          </w:p>
        </w:tc>
        <w:tc>
          <w:tcPr>
            <w:tcW w:w="720" w:type="dxa"/>
            <w:noWrap w:val="0"/>
            <w:vAlign w:val="center"/>
          </w:tcPr>
          <w:p w14:paraId="48ADA71C">
            <w:pPr>
              <w:widowControl/>
              <w:spacing w:line="300" w:lineRule="exact"/>
              <w:jc w:val="center"/>
              <w:textAlignment w:val="center"/>
              <w:rPr>
                <w:rFonts w:eastAsia="仿宋_GB2312"/>
                <w:sz w:val="22"/>
                <w:szCs w:val="22"/>
              </w:rPr>
            </w:pPr>
            <w:r>
              <w:rPr>
                <w:rFonts w:eastAsia="仿宋_GB2312"/>
                <w:kern w:val="0"/>
                <w:sz w:val="22"/>
                <w:szCs w:val="22"/>
                <w:lang w:bidi="ar"/>
              </w:rPr>
              <w:t>**</w:t>
            </w:r>
          </w:p>
        </w:tc>
        <w:tc>
          <w:tcPr>
            <w:tcW w:w="1512" w:type="dxa"/>
            <w:noWrap w:val="0"/>
            <w:vAlign w:val="center"/>
          </w:tcPr>
          <w:p w14:paraId="7CBA8B9D">
            <w:pPr>
              <w:widowControl/>
              <w:spacing w:line="300" w:lineRule="exact"/>
              <w:jc w:val="center"/>
              <w:textAlignment w:val="center"/>
              <w:rPr>
                <w:rFonts w:eastAsia="仿宋_GB2312"/>
                <w:sz w:val="22"/>
                <w:szCs w:val="22"/>
              </w:rPr>
            </w:pPr>
            <w:r>
              <w:rPr>
                <w:rFonts w:eastAsia="仿宋_GB2312"/>
                <w:kern w:val="0"/>
                <w:sz w:val="22"/>
                <w:szCs w:val="22"/>
                <w:lang w:bidi="ar"/>
              </w:rPr>
              <w:t>《规范》第十六条</w:t>
            </w:r>
          </w:p>
        </w:tc>
      </w:tr>
      <w:tr w14:paraId="3962814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60" w:hRule="atLeast"/>
          <w:jc w:val="center"/>
        </w:trPr>
        <w:tc>
          <w:tcPr>
            <w:tcW w:w="1116" w:type="dxa"/>
            <w:vMerge w:val="continue"/>
            <w:noWrap w:val="0"/>
            <w:vAlign w:val="center"/>
          </w:tcPr>
          <w:p w14:paraId="55E09F19">
            <w:pPr>
              <w:widowControl/>
              <w:spacing w:line="300" w:lineRule="exact"/>
              <w:jc w:val="center"/>
              <w:textAlignment w:val="center"/>
              <w:rPr>
                <w:rFonts w:eastAsia="仿宋_GB2312"/>
                <w:sz w:val="22"/>
                <w:szCs w:val="22"/>
              </w:rPr>
            </w:pPr>
          </w:p>
        </w:tc>
        <w:tc>
          <w:tcPr>
            <w:tcW w:w="708" w:type="dxa"/>
            <w:noWrap w:val="0"/>
            <w:vAlign w:val="center"/>
          </w:tcPr>
          <w:p w14:paraId="633E4827">
            <w:pPr>
              <w:widowControl/>
              <w:spacing w:line="300" w:lineRule="exact"/>
              <w:jc w:val="center"/>
              <w:textAlignment w:val="center"/>
              <w:rPr>
                <w:rFonts w:eastAsia="仿宋_GB2312"/>
                <w:sz w:val="22"/>
                <w:szCs w:val="22"/>
              </w:rPr>
            </w:pPr>
            <w:r>
              <w:rPr>
                <w:rFonts w:eastAsia="仿宋_GB2312"/>
                <w:kern w:val="0"/>
                <w:sz w:val="22"/>
                <w:szCs w:val="22"/>
                <w:lang w:bidi="ar"/>
              </w:rPr>
              <w:t>17</w:t>
            </w:r>
          </w:p>
        </w:tc>
        <w:tc>
          <w:tcPr>
            <w:tcW w:w="907" w:type="dxa"/>
            <w:noWrap w:val="0"/>
            <w:vAlign w:val="center"/>
          </w:tcPr>
          <w:p w14:paraId="41BB6868">
            <w:pPr>
              <w:widowControl/>
              <w:spacing w:line="300" w:lineRule="exact"/>
              <w:jc w:val="center"/>
              <w:textAlignment w:val="center"/>
              <w:rPr>
                <w:rFonts w:eastAsia="仿宋_GB2312"/>
                <w:sz w:val="22"/>
                <w:szCs w:val="22"/>
              </w:rPr>
            </w:pPr>
            <w:r>
              <w:rPr>
                <w:rFonts w:eastAsia="仿宋_GB2312"/>
                <w:kern w:val="0"/>
                <w:sz w:val="22"/>
                <w:szCs w:val="22"/>
                <w:lang w:bidi="ar"/>
              </w:rPr>
              <w:t>3.3.2</w:t>
            </w:r>
          </w:p>
        </w:tc>
        <w:tc>
          <w:tcPr>
            <w:tcW w:w="4483" w:type="dxa"/>
            <w:noWrap w:val="0"/>
            <w:vAlign w:val="center"/>
          </w:tcPr>
          <w:p w14:paraId="0D473CE3">
            <w:pPr>
              <w:widowControl/>
              <w:spacing w:line="300" w:lineRule="exact"/>
              <w:textAlignment w:val="center"/>
              <w:rPr>
                <w:rFonts w:eastAsia="仿宋_GB2312"/>
                <w:sz w:val="22"/>
                <w:szCs w:val="22"/>
              </w:rPr>
            </w:pPr>
            <w:r>
              <w:rPr>
                <w:rFonts w:eastAsia="仿宋_GB2312"/>
                <w:sz w:val="22"/>
                <w:szCs w:val="22"/>
              </w:rPr>
              <w:t>企业</w:t>
            </w:r>
            <w:r>
              <w:rPr>
                <w:rFonts w:eastAsia="仿宋_GB2312"/>
                <w:kern w:val="0"/>
                <w:sz w:val="22"/>
                <w:szCs w:val="22"/>
                <w:lang w:bidi="ar"/>
              </w:rPr>
              <w:t>应当明确规定每个岗位的职责，岗位职责不得遗漏，交叉的职责应当有明确规定。</w:t>
            </w:r>
          </w:p>
        </w:tc>
        <w:tc>
          <w:tcPr>
            <w:tcW w:w="720" w:type="dxa"/>
            <w:noWrap w:val="0"/>
            <w:vAlign w:val="center"/>
          </w:tcPr>
          <w:p w14:paraId="331E4301">
            <w:pPr>
              <w:widowControl/>
              <w:spacing w:line="300" w:lineRule="exact"/>
              <w:jc w:val="center"/>
              <w:textAlignment w:val="center"/>
              <w:rPr>
                <w:rFonts w:eastAsia="仿宋_GB2312"/>
                <w:sz w:val="22"/>
                <w:szCs w:val="22"/>
              </w:rPr>
            </w:pPr>
            <w:r>
              <w:rPr>
                <w:rFonts w:eastAsia="仿宋_GB2312"/>
                <w:kern w:val="0"/>
                <w:sz w:val="22"/>
                <w:szCs w:val="22"/>
                <w:lang w:bidi="ar"/>
              </w:rPr>
              <w:t>*</w:t>
            </w:r>
          </w:p>
        </w:tc>
        <w:tc>
          <w:tcPr>
            <w:tcW w:w="1512" w:type="dxa"/>
            <w:noWrap w:val="0"/>
            <w:vAlign w:val="center"/>
          </w:tcPr>
          <w:p w14:paraId="01944EC1">
            <w:pPr>
              <w:widowControl/>
              <w:spacing w:line="300" w:lineRule="exact"/>
              <w:jc w:val="center"/>
              <w:textAlignment w:val="center"/>
              <w:rPr>
                <w:rFonts w:eastAsia="仿宋_GB2312"/>
                <w:sz w:val="22"/>
                <w:szCs w:val="22"/>
              </w:rPr>
            </w:pPr>
            <w:r>
              <w:rPr>
                <w:rFonts w:eastAsia="仿宋_GB2312"/>
                <w:kern w:val="0"/>
                <w:sz w:val="22"/>
                <w:szCs w:val="22"/>
                <w:lang w:bidi="ar"/>
              </w:rPr>
              <w:t>《规范》第十六条</w:t>
            </w:r>
          </w:p>
        </w:tc>
      </w:tr>
      <w:tr w14:paraId="4798A27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82" w:hRule="atLeast"/>
          <w:jc w:val="center"/>
        </w:trPr>
        <w:tc>
          <w:tcPr>
            <w:tcW w:w="1116" w:type="dxa"/>
            <w:vMerge w:val="continue"/>
            <w:noWrap w:val="0"/>
            <w:vAlign w:val="center"/>
          </w:tcPr>
          <w:p w14:paraId="0BECAD91">
            <w:pPr>
              <w:widowControl/>
              <w:spacing w:line="300" w:lineRule="exact"/>
              <w:jc w:val="center"/>
              <w:textAlignment w:val="center"/>
              <w:rPr>
                <w:rFonts w:eastAsia="仿宋_GB2312"/>
                <w:sz w:val="22"/>
                <w:szCs w:val="22"/>
              </w:rPr>
            </w:pPr>
          </w:p>
        </w:tc>
        <w:tc>
          <w:tcPr>
            <w:tcW w:w="708" w:type="dxa"/>
            <w:noWrap w:val="0"/>
            <w:vAlign w:val="center"/>
          </w:tcPr>
          <w:p w14:paraId="114E54DF">
            <w:pPr>
              <w:widowControl/>
              <w:spacing w:line="300" w:lineRule="exact"/>
              <w:jc w:val="center"/>
              <w:textAlignment w:val="center"/>
              <w:rPr>
                <w:rFonts w:eastAsia="仿宋_GB2312"/>
                <w:sz w:val="22"/>
                <w:szCs w:val="22"/>
              </w:rPr>
            </w:pPr>
            <w:r>
              <w:rPr>
                <w:rFonts w:eastAsia="仿宋_GB2312"/>
                <w:kern w:val="0"/>
                <w:sz w:val="22"/>
                <w:szCs w:val="22"/>
                <w:lang w:bidi="ar"/>
              </w:rPr>
              <w:t>18</w:t>
            </w:r>
          </w:p>
        </w:tc>
        <w:tc>
          <w:tcPr>
            <w:tcW w:w="907" w:type="dxa"/>
            <w:noWrap w:val="0"/>
            <w:vAlign w:val="center"/>
          </w:tcPr>
          <w:p w14:paraId="75682213">
            <w:pPr>
              <w:widowControl/>
              <w:spacing w:line="300" w:lineRule="exact"/>
              <w:jc w:val="center"/>
              <w:textAlignment w:val="center"/>
              <w:rPr>
                <w:rFonts w:eastAsia="仿宋_GB2312"/>
                <w:sz w:val="22"/>
                <w:szCs w:val="22"/>
              </w:rPr>
            </w:pPr>
            <w:r>
              <w:rPr>
                <w:rFonts w:eastAsia="仿宋_GB2312"/>
                <w:kern w:val="0"/>
                <w:sz w:val="22"/>
                <w:szCs w:val="22"/>
                <w:lang w:bidi="ar"/>
              </w:rPr>
              <w:t>3.4.1</w:t>
            </w:r>
          </w:p>
        </w:tc>
        <w:tc>
          <w:tcPr>
            <w:tcW w:w="4483" w:type="dxa"/>
            <w:noWrap w:val="0"/>
            <w:vAlign w:val="center"/>
          </w:tcPr>
          <w:p w14:paraId="504A4844">
            <w:pPr>
              <w:widowControl/>
              <w:spacing w:line="300" w:lineRule="exact"/>
              <w:textAlignment w:val="center"/>
              <w:rPr>
                <w:rFonts w:eastAsia="仿宋_GB2312"/>
                <w:sz w:val="22"/>
                <w:szCs w:val="22"/>
              </w:rPr>
            </w:pPr>
            <w:r>
              <w:rPr>
                <w:rFonts w:eastAsia="仿宋_GB2312"/>
                <w:kern w:val="0"/>
                <w:sz w:val="22"/>
                <w:szCs w:val="22"/>
                <w:lang w:bidi="ar"/>
              </w:rPr>
              <w:t>企业应当配备与所生产产品相适应的关键岗位人员。关键岗位人员至少应当包括企业法定代表人、主要负责人、管理者代表、生产管理部门负责人、质量管理部门负责人和产品放行审核人等，企业主要负责人、管理者代表、生产管理部门负责人、质量管理部门负责人和产品放行审核人应当为企业的全职人员。</w:t>
            </w:r>
          </w:p>
        </w:tc>
        <w:tc>
          <w:tcPr>
            <w:tcW w:w="720" w:type="dxa"/>
            <w:noWrap w:val="0"/>
            <w:vAlign w:val="center"/>
          </w:tcPr>
          <w:p w14:paraId="30A29517">
            <w:pPr>
              <w:widowControl/>
              <w:spacing w:line="300" w:lineRule="exact"/>
              <w:jc w:val="center"/>
              <w:textAlignment w:val="center"/>
              <w:rPr>
                <w:rFonts w:eastAsia="仿宋_GB2312"/>
                <w:sz w:val="22"/>
                <w:szCs w:val="22"/>
              </w:rPr>
            </w:pPr>
            <w:r>
              <w:rPr>
                <w:rFonts w:eastAsia="仿宋_GB2312"/>
                <w:kern w:val="0"/>
                <w:sz w:val="22"/>
                <w:szCs w:val="22"/>
                <w:lang w:bidi="ar"/>
              </w:rPr>
              <w:t>**</w:t>
            </w:r>
          </w:p>
        </w:tc>
        <w:tc>
          <w:tcPr>
            <w:tcW w:w="1512" w:type="dxa"/>
            <w:noWrap w:val="0"/>
            <w:vAlign w:val="center"/>
          </w:tcPr>
          <w:p w14:paraId="3AD5A201">
            <w:pPr>
              <w:widowControl/>
              <w:spacing w:line="300" w:lineRule="exact"/>
              <w:jc w:val="center"/>
              <w:textAlignment w:val="center"/>
              <w:rPr>
                <w:rFonts w:eastAsia="仿宋_GB2312"/>
                <w:sz w:val="22"/>
                <w:szCs w:val="22"/>
              </w:rPr>
            </w:pPr>
            <w:r>
              <w:rPr>
                <w:rFonts w:eastAsia="仿宋_GB2312"/>
                <w:kern w:val="0"/>
                <w:sz w:val="22"/>
                <w:szCs w:val="22"/>
                <w:lang w:bidi="ar"/>
              </w:rPr>
              <w:t>《规范》第十七条</w:t>
            </w:r>
          </w:p>
        </w:tc>
      </w:tr>
      <w:tr w14:paraId="3034043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979" w:hRule="atLeast"/>
          <w:jc w:val="center"/>
        </w:trPr>
        <w:tc>
          <w:tcPr>
            <w:tcW w:w="1116" w:type="dxa"/>
            <w:vMerge w:val="continue"/>
            <w:noWrap w:val="0"/>
            <w:vAlign w:val="center"/>
          </w:tcPr>
          <w:p w14:paraId="4BF48A73">
            <w:pPr>
              <w:widowControl/>
              <w:spacing w:line="300" w:lineRule="exact"/>
              <w:jc w:val="center"/>
              <w:textAlignment w:val="center"/>
              <w:rPr>
                <w:rFonts w:eastAsia="仿宋_GB2312"/>
                <w:sz w:val="22"/>
                <w:szCs w:val="22"/>
              </w:rPr>
            </w:pPr>
          </w:p>
        </w:tc>
        <w:tc>
          <w:tcPr>
            <w:tcW w:w="708" w:type="dxa"/>
            <w:noWrap w:val="0"/>
            <w:vAlign w:val="center"/>
          </w:tcPr>
          <w:p w14:paraId="5CFEA612">
            <w:pPr>
              <w:widowControl/>
              <w:spacing w:line="300" w:lineRule="exact"/>
              <w:jc w:val="center"/>
              <w:textAlignment w:val="center"/>
              <w:rPr>
                <w:rFonts w:eastAsia="仿宋_GB2312"/>
                <w:sz w:val="22"/>
                <w:szCs w:val="22"/>
              </w:rPr>
            </w:pPr>
            <w:r>
              <w:rPr>
                <w:rFonts w:eastAsia="仿宋_GB2312"/>
                <w:kern w:val="0"/>
                <w:sz w:val="22"/>
                <w:szCs w:val="22"/>
                <w:lang w:bidi="ar"/>
              </w:rPr>
              <w:t>19</w:t>
            </w:r>
          </w:p>
        </w:tc>
        <w:tc>
          <w:tcPr>
            <w:tcW w:w="907" w:type="dxa"/>
            <w:noWrap w:val="0"/>
            <w:vAlign w:val="center"/>
          </w:tcPr>
          <w:p w14:paraId="43C2F2AE">
            <w:pPr>
              <w:widowControl/>
              <w:spacing w:line="300" w:lineRule="exact"/>
              <w:jc w:val="center"/>
              <w:textAlignment w:val="center"/>
              <w:rPr>
                <w:rFonts w:eastAsia="仿宋_GB2312"/>
                <w:sz w:val="22"/>
                <w:szCs w:val="22"/>
              </w:rPr>
            </w:pPr>
            <w:r>
              <w:rPr>
                <w:rFonts w:eastAsia="仿宋_GB2312"/>
                <w:kern w:val="0"/>
                <w:sz w:val="22"/>
                <w:szCs w:val="22"/>
                <w:lang w:bidi="ar"/>
              </w:rPr>
              <w:t>3.4.2</w:t>
            </w:r>
          </w:p>
        </w:tc>
        <w:tc>
          <w:tcPr>
            <w:tcW w:w="4483" w:type="dxa"/>
            <w:noWrap w:val="0"/>
            <w:vAlign w:val="center"/>
          </w:tcPr>
          <w:p w14:paraId="4596C167">
            <w:pPr>
              <w:widowControl/>
              <w:spacing w:line="300" w:lineRule="exact"/>
              <w:textAlignment w:val="center"/>
              <w:rPr>
                <w:rFonts w:eastAsia="仿宋_GB2312"/>
                <w:sz w:val="22"/>
                <w:szCs w:val="22"/>
              </w:rPr>
            </w:pPr>
            <w:r>
              <w:rPr>
                <w:rStyle w:val="4"/>
                <w:rFonts w:hint="default" w:ascii="Times New Roman" w:hAnsi="Times New Roman" w:eastAsia="仿宋_GB2312" w:cs="Times New Roman"/>
                <w:color w:val="auto"/>
                <w:sz w:val="22"/>
                <w:szCs w:val="22"/>
                <w:lang w:bidi="ar"/>
              </w:rPr>
              <w:t>关键岗位人员应当熟悉医疗器械相关法律法规，具有质量管理的实践经验，有能力对生产管理和质量管理中的实际问题作出正确的判断和处理。</w:t>
            </w:r>
            <w:r>
              <w:rPr>
                <w:rStyle w:val="5"/>
                <w:rFonts w:hint="default" w:ascii="Times New Roman" w:hAnsi="Times New Roman" w:eastAsia="仿宋_GB2312" w:cs="Times New Roman"/>
                <w:color w:val="auto"/>
                <w:sz w:val="22"/>
                <w:szCs w:val="22"/>
                <w:lang w:bidi="ar"/>
              </w:rPr>
              <w:t>生产、技术和质量管理人员应当具有医学、检验学、生物学、免疫学或药学等与所生产产品相关的专业知识。</w:t>
            </w:r>
          </w:p>
        </w:tc>
        <w:tc>
          <w:tcPr>
            <w:tcW w:w="720" w:type="dxa"/>
            <w:noWrap w:val="0"/>
            <w:vAlign w:val="center"/>
          </w:tcPr>
          <w:p w14:paraId="6EC28B0C">
            <w:pPr>
              <w:widowControl/>
              <w:spacing w:line="300" w:lineRule="exact"/>
              <w:jc w:val="center"/>
              <w:textAlignment w:val="center"/>
              <w:rPr>
                <w:rFonts w:eastAsia="仿宋_GB2312"/>
                <w:sz w:val="22"/>
                <w:szCs w:val="22"/>
              </w:rPr>
            </w:pPr>
            <w:r>
              <w:rPr>
                <w:rFonts w:eastAsia="仿宋_GB2312"/>
                <w:kern w:val="0"/>
                <w:sz w:val="22"/>
                <w:szCs w:val="22"/>
                <w:lang w:bidi="ar"/>
              </w:rPr>
              <w:t>**</w:t>
            </w:r>
          </w:p>
        </w:tc>
        <w:tc>
          <w:tcPr>
            <w:tcW w:w="1512" w:type="dxa"/>
            <w:noWrap w:val="0"/>
            <w:vAlign w:val="center"/>
          </w:tcPr>
          <w:p w14:paraId="08238E1D">
            <w:pPr>
              <w:widowControl/>
              <w:spacing w:line="300" w:lineRule="exact"/>
              <w:jc w:val="center"/>
              <w:textAlignment w:val="center"/>
              <w:rPr>
                <w:rFonts w:eastAsia="仿宋_GB2312"/>
                <w:sz w:val="22"/>
                <w:szCs w:val="22"/>
              </w:rPr>
            </w:pPr>
            <w:r>
              <w:rPr>
                <w:rFonts w:eastAsia="仿宋_GB2312"/>
                <w:kern w:val="0"/>
                <w:sz w:val="22"/>
                <w:szCs w:val="22"/>
                <w:lang w:bidi="ar"/>
              </w:rPr>
              <w:t>《规范》第十七条</w:t>
            </w:r>
            <w:r>
              <w:rPr>
                <w:rFonts w:hint="eastAsia" w:eastAsia="仿宋_GB2312"/>
                <w:kern w:val="0"/>
                <w:sz w:val="22"/>
                <w:szCs w:val="22"/>
                <w:lang w:val="en" w:bidi="ar"/>
              </w:rPr>
              <w:t>，</w:t>
            </w:r>
            <w:r>
              <w:rPr>
                <w:rFonts w:eastAsia="仿宋_GB2312"/>
                <w:kern w:val="0"/>
                <w:sz w:val="22"/>
                <w:szCs w:val="22"/>
                <w:lang w:val="en" w:bidi="ar"/>
              </w:rPr>
              <w:t>《体外诊断试剂附录》</w:t>
            </w:r>
            <w:r>
              <w:rPr>
                <w:rFonts w:eastAsia="仿宋_GB2312"/>
                <w:kern w:val="0"/>
                <w:sz w:val="22"/>
                <w:szCs w:val="22"/>
                <w:lang w:bidi="ar"/>
              </w:rPr>
              <w:t>2.1.1</w:t>
            </w:r>
          </w:p>
        </w:tc>
      </w:tr>
      <w:tr w14:paraId="5983667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54" w:hRule="atLeast"/>
          <w:jc w:val="center"/>
        </w:trPr>
        <w:tc>
          <w:tcPr>
            <w:tcW w:w="1116" w:type="dxa"/>
            <w:vMerge w:val="continue"/>
            <w:noWrap w:val="0"/>
            <w:vAlign w:val="center"/>
          </w:tcPr>
          <w:p w14:paraId="28330293">
            <w:pPr>
              <w:widowControl/>
              <w:spacing w:line="300" w:lineRule="exact"/>
              <w:jc w:val="center"/>
              <w:textAlignment w:val="center"/>
              <w:rPr>
                <w:rFonts w:eastAsia="仿宋_GB2312"/>
                <w:sz w:val="22"/>
                <w:szCs w:val="22"/>
              </w:rPr>
            </w:pPr>
          </w:p>
        </w:tc>
        <w:tc>
          <w:tcPr>
            <w:tcW w:w="708" w:type="dxa"/>
            <w:noWrap w:val="0"/>
            <w:vAlign w:val="center"/>
          </w:tcPr>
          <w:p w14:paraId="0BA569B3">
            <w:pPr>
              <w:widowControl/>
              <w:spacing w:line="300" w:lineRule="exact"/>
              <w:jc w:val="center"/>
              <w:textAlignment w:val="center"/>
              <w:rPr>
                <w:rFonts w:eastAsia="仿宋_GB2312"/>
                <w:sz w:val="22"/>
                <w:szCs w:val="22"/>
              </w:rPr>
            </w:pPr>
            <w:r>
              <w:rPr>
                <w:rFonts w:eastAsia="仿宋_GB2312"/>
                <w:kern w:val="0"/>
                <w:sz w:val="22"/>
                <w:szCs w:val="22"/>
                <w:lang w:bidi="ar"/>
              </w:rPr>
              <w:t>20</w:t>
            </w:r>
          </w:p>
        </w:tc>
        <w:tc>
          <w:tcPr>
            <w:tcW w:w="907" w:type="dxa"/>
            <w:noWrap w:val="0"/>
            <w:vAlign w:val="center"/>
          </w:tcPr>
          <w:p w14:paraId="14D0F88D">
            <w:pPr>
              <w:widowControl/>
              <w:spacing w:line="300" w:lineRule="exact"/>
              <w:jc w:val="center"/>
              <w:textAlignment w:val="center"/>
              <w:rPr>
                <w:rFonts w:eastAsia="仿宋_GB2312"/>
                <w:sz w:val="22"/>
                <w:szCs w:val="22"/>
              </w:rPr>
            </w:pPr>
            <w:r>
              <w:rPr>
                <w:rFonts w:eastAsia="仿宋_GB2312"/>
                <w:kern w:val="0"/>
                <w:sz w:val="22"/>
                <w:szCs w:val="22"/>
                <w:lang w:bidi="ar"/>
              </w:rPr>
              <w:t>3.5.1</w:t>
            </w:r>
          </w:p>
        </w:tc>
        <w:tc>
          <w:tcPr>
            <w:tcW w:w="4483" w:type="dxa"/>
            <w:noWrap w:val="0"/>
            <w:vAlign w:val="center"/>
          </w:tcPr>
          <w:p w14:paraId="41BEA24D">
            <w:pPr>
              <w:widowControl/>
              <w:spacing w:line="300" w:lineRule="exact"/>
              <w:textAlignment w:val="center"/>
              <w:rPr>
                <w:rFonts w:eastAsia="仿宋_GB2312"/>
                <w:sz w:val="22"/>
                <w:szCs w:val="22"/>
              </w:rPr>
            </w:pPr>
            <w:r>
              <w:rPr>
                <w:rFonts w:eastAsia="仿宋_GB2312"/>
                <w:kern w:val="0"/>
                <w:sz w:val="22"/>
                <w:szCs w:val="22"/>
                <w:lang w:bidi="ar"/>
              </w:rPr>
              <w:t>企业法定代表人、主要负责人负责组织制定企业的质量方针和质量目标，并确保质量管理体系有效运行所需的人力资源、基础设施和工作环境等。</w:t>
            </w:r>
          </w:p>
        </w:tc>
        <w:tc>
          <w:tcPr>
            <w:tcW w:w="720" w:type="dxa"/>
            <w:noWrap w:val="0"/>
            <w:vAlign w:val="center"/>
          </w:tcPr>
          <w:p w14:paraId="289D605F">
            <w:pPr>
              <w:widowControl/>
              <w:spacing w:line="300" w:lineRule="exact"/>
              <w:jc w:val="center"/>
              <w:textAlignment w:val="center"/>
              <w:rPr>
                <w:rFonts w:eastAsia="仿宋_GB2312"/>
                <w:sz w:val="22"/>
                <w:szCs w:val="22"/>
              </w:rPr>
            </w:pPr>
            <w:r>
              <w:rPr>
                <w:rFonts w:eastAsia="仿宋_GB2312"/>
                <w:kern w:val="0"/>
                <w:sz w:val="22"/>
                <w:szCs w:val="22"/>
                <w:lang w:bidi="ar"/>
              </w:rPr>
              <w:t>**</w:t>
            </w:r>
          </w:p>
        </w:tc>
        <w:tc>
          <w:tcPr>
            <w:tcW w:w="1512" w:type="dxa"/>
            <w:noWrap w:val="0"/>
            <w:vAlign w:val="center"/>
          </w:tcPr>
          <w:p w14:paraId="32CEF497">
            <w:pPr>
              <w:widowControl/>
              <w:spacing w:line="300" w:lineRule="exact"/>
              <w:jc w:val="center"/>
              <w:textAlignment w:val="center"/>
              <w:rPr>
                <w:rFonts w:eastAsia="仿宋_GB2312"/>
                <w:sz w:val="22"/>
                <w:szCs w:val="22"/>
              </w:rPr>
            </w:pPr>
            <w:r>
              <w:rPr>
                <w:rFonts w:eastAsia="仿宋_GB2312"/>
                <w:kern w:val="0"/>
                <w:sz w:val="22"/>
                <w:szCs w:val="22"/>
                <w:lang w:bidi="ar"/>
              </w:rPr>
              <w:t>《规范》第十八条</w:t>
            </w:r>
          </w:p>
        </w:tc>
      </w:tr>
      <w:tr w14:paraId="076FA27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68" w:hRule="atLeast"/>
          <w:jc w:val="center"/>
        </w:trPr>
        <w:tc>
          <w:tcPr>
            <w:tcW w:w="1116" w:type="dxa"/>
            <w:vMerge w:val="continue"/>
            <w:noWrap w:val="0"/>
            <w:vAlign w:val="center"/>
          </w:tcPr>
          <w:p w14:paraId="7F723E81">
            <w:pPr>
              <w:widowControl/>
              <w:spacing w:line="300" w:lineRule="exact"/>
              <w:jc w:val="center"/>
              <w:textAlignment w:val="center"/>
              <w:rPr>
                <w:rFonts w:eastAsia="仿宋_GB2312"/>
                <w:sz w:val="22"/>
                <w:szCs w:val="22"/>
              </w:rPr>
            </w:pPr>
          </w:p>
        </w:tc>
        <w:tc>
          <w:tcPr>
            <w:tcW w:w="708" w:type="dxa"/>
            <w:noWrap w:val="0"/>
            <w:vAlign w:val="center"/>
          </w:tcPr>
          <w:p w14:paraId="5825DDC3">
            <w:pPr>
              <w:widowControl/>
              <w:spacing w:line="300" w:lineRule="exact"/>
              <w:jc w:val="center"/>
              <w:textAlignment w:val="center"/>
              <w:rPr>
                <w:rFonts w:eastAsia="仿宋_GB2312"/>
                <w:sz w:val="22"/>
                <w:szCs w:val="22"/>
              </w:rPr>
            </w:pPr>
            <w:r>
              <w:rPr>
                <w:rFonts w:eastAsia="仿宋_GB2312"/>
                <w:kern w:val="0"/>
                <w:sz w:val="22"/>
                <w:szCs w:val="22"/>
                <w:lang w:bidi="ar"/>
              </w:rPr>
              <w:t>21</w:t>
            </w:r>
          </w:p>
        </w:tc>
        <w:tc>
          <w:tcPr>
            <w:tcW w:w="907" w:type="dxa"/>
            <w:noWrap w:val="0"/>
            <w:vAlign w:val="center"/>
          </w:tcPr>
          <w:p w14:paraId="6B9BE3BA">
            <w:pPr>
              <w:widowControl/>
              <w:spacing w:line="300" w:lineRule="exact"/>
              <w:jc w:val="center"/>
              <w:textAlignment w:val="center"/>
              <w:rPr>
                <w:rFonts w:eastAsia="仿宋_GB2312"/>
                <w:sz w:val="22"/>
                <w:szCs w:val="22"/>
              </w:rPr>
            </w:pPr>
            <w:r>
              <w:rPr>
                <w:rFonts w:eastAsia="仿宋_GB2312"/>
                <w:kern w:val="0"/>
                <w:sz w:val="22"/>
                <w:szCs w:val="22"/>
                <w:lang w:bidi="ar"/>
              </w:rPr>
              <w:t>3.5.2</w:t>
            </w:r>
          </w:p>
        </w:tc>
        <w:tc>
          <w:tcPr>
            <w:tcW w:w="4483" w:type="dxa"/>
            <w:noWrap w:val="0"/>
            <w:vAlign w:val="center"/>
          </w:tcPr>
          <w:p w14:paraId="484153F5">
            <w:pPr>
              <w:widowControl/>
              <w:spacing w:line="300" w:lineRule="exact"/>
              <w:textAlignment w:val="center"/>
              <w:rPr>
                <w:rFonts w:eastAsia="仿宋_GB2312"/>
                <w:sz w:val="22"/>
                <w:szCs w:val="22"/>
              </w:rPr>
            </w:pPr>
            <w:r>
              <w:rPr>
                <w:rFonts w:eastAsia="仿宋_GB2312"/>
                <w:kern w:val="0"/>
                <w:sz w:val="22"/>
                <w:szCs w:val="22"/>
                <w:lang w:bidi="ar"/>
              </w:rPr>
              <w:t>企业法定代表人、主要负责人负责组织实施管理评审，定期对质量管理体系运行情况进行评估，并持续改进。</w:t>
            </w:r>
          </w:p>
        </w:tc>
        <w:tc>
          <w:tcPr>
            <w:tcW w:w="720" w:type="dxa"/>
            <w:noWrap w:val="0"/>
            <w:vAlign w:val="center"/>
          </w:tcPr>
          <w:p w14:paraId="23BE0FEE">
            <w:pPr>
              <w:widowControl/>
              <w:spacing w:line="300" w:lineRule="exact"/>
              <w:jc w:val="center"/>
              <w:textAlignment w:val="center"/>
              <w:rPr>
                <w:rFonts w:eastAsia="仿宋_GB2312"/>
                <w:sz w:val="22"/>
                <w:szCs w:val="22"/>
              </w:rPr>
            </w:pPr>
            <w:r>
              <w:rPr>
                <w:rFonts w:eastAsia="仿宋_GB2312"/>
                <w:kern w:val="0"/>
                <w:sz w:val="22"/>
                <w:szCs w:val="22"/>
                <w:lang w:bidi="ar"/>
              </w:rPr>
              <w:t>**</w:t>
            </w:r>
          </w:p>
        </w:tc>
        <w:tc>
          <w:tcPr>
            <w:tcW w:w="1512" w:type="dxa"/>
            <w:noWrap w:val="0"/>
            <w:vAlign w:val="center"/>
          </w:tcPr>
          <w:p w14:paraId="707661AC">
            <w:pPr>
              <w:widowControl/>
              <w:spacing w:line="300" w:lineRule="exact"/>
              <w:jc w:val="center"/>
              <w:textAlignment w:val="center"/>
              <w:rPr>
                <w:rFonts w:eastAsia="仿宋_GB2312"/>
                <w:sz w:val="22"/>
                <w:szCs w:val="22"/>
              </w:rPr>
            </w:pPr>
            <w:r>
              <w:rPr>
                <w:rFonts w:eastAsia="仿宋_GB2312"/>
                <w:kern w:val="0"/>
                <w:sz w:val="22"/>
                <w:szCs w:val="22"/>
                <w:lang w:bidi="ar"/>
              </w:rPr>
              <w:t>《规范》第十八条</w:t>
            </w:r>
          </w:p>
        </w:tc>
      </w:tr>
      <w:tr w14:paraId="20D997C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39" w:hRule="atLeast"/>
          <w:jc w:val="center"/>
        </w:trPr>
        <w:tc>
          <w:tcPr>
            <w:tcW w:w="1116" w:type="dxa"/>
            <w:vMerge w:val="continue"/>
            <w:noWrap w:val="0"/>
            <w:vAlign w:val="center"/>
          </w:tcPr>
          <w:p w14:paraId="4FEC8E69">
            <w:pPr>
              <w:widowControl/>
              <w:spacing w:line="300" w:lineRule="exact"/>
              <w:jc w:val="center"/>
              <w:textAlignment w:val="center"/>
              <w:rPr>
                <w:rFonts w:eastAsia="仿宋_GB2312"/>
                <w:sz w:val="22"/>
                <w:szCs w:val="22"/>
              </w:rPr>
            </w:pPr>
          </w:p>
        </w:tc>
        <w:tc>
          <w:tcPr>
            <w:tcW w:w="708" w:type="dxa"/>
            <w:noWrap w:val="0"/>
            <w:vAlign w:val="center"/>
          </w:tcPr>
          <w:p w14:paraId="0DFEB5E1">
            <w:pPr>
              <w:widowControl/>
              <w:spacing w:line="300" w:lineRule="exact"/>
              <w:jc w:val="center"/>
              <w:textAlignment w:val="center"/>
              <w:rPr>
                <w:rFonts w:eastAsia="仿宋_GB2312"/>
                <w:sz w:val="22"/>
                <w:szCs w:val="22"/>
              </w:rPr>
            </w:pPr>
            <w:r>
              <w:rPr>
                <w:rFonts w:eastAsia="仿宋_GB2312"/>
                <w:kern w:val="0"/>
                <w:sz w:val="22"/>
                <w:szCs w:val="22"/>
                <w:lang w:bidi="ar"/>
              </w:rPr>
              <w:t>22</w:t>
            </w:r>
          </w:p>
        </w:tc>
        <w:tc>
          <w:tcPr>
            <w:tcW w:w="907" w:type="dxa"/>
            <w:noWrap w:val="0"/>
            <w:vAlign w:val="center"/>
          </w:tcPr>
          <w:p w14:paraId="45B3BF07">
            <w:pPr>
              <w:widowControl/>
              <w:spacing w:line="300" w:lineRule="exact"/>
              <w:jc w:val="center"/>
              <w:textAlignment w:val="center"/>
              <w:rPr>
                <w:rFonts w:eastAsia="仿宋_GB2312"/>
                <w:sz w:val="22"/>
                <w:szCs w:val="22"/>
              </w:rPr>
            </w:pPr>
            <w:r>
              <w:rPr>
                <w:rFonts w:eastAsia="仿宋_GB2312"/>
                <w:kern w:val="0"/>
                <w:sz w:val="22"/>
                <w:szCs w:val="22"/>
                <w:lang w:bidi="ar"/>
              </w:rPr>
              <w:t>3.5.3</w:t>
            </w:r>
          </w:p>
        </w:tc>
        <w:tc>
          <w:tcPr>
            <w:tcW w:w="4483" w:type="dxa"/>
            <w:noWrap w:val="0"/>
            <w:vAlign w:val="center"/>
          </w:tcPr>
          <w:p w14:paraId="017E06D7">
            <w:pPr>
              <w:widowControl/>
              <w:spacing w:line="300" w:lineRule="exact"/>
              <w:textAlignment w:val="center"/>
              <w:rPr>
                <w:rFonts w:eastAsia="仿宋_GB2312"/>
                <w:sz w:val="22"/>
                <w:szCs w:val="22"/>
              </w:rPr>
            </w:pPr>
            <w:r>
              <w:rPr>
                <w:rFonts w:eastAsia="仿宋_GB2312"/>
                <w:kern w:val="0"/>
                <w:sz w:val="22"/>
                <w:szCs w:val="22"/>
                <w:lang w:bidi="ar"/>
              </w:rPr>
              <w:t>企业法定代表人、主要负责人应当确保管理者代表、质量管理部门负责人和产品放行审核人独立履行职责，不受企业内部因素干扰。</w:t>
            </w:r>
          </w:p>
        </w:tc>
        <w:tc>
          <w:tcPr>
            <w:tcW w:w="720" w:type="dxa"/>
            <w:noWrap w:val="0"/>
            <w:vAlign w:val="center"/>
          </w:tcPr>
          <w:p w14:paraId="1A38FD82">
            <w:pPr>
              <w:widowControl/>
              <w:spacing w:line="300" w:lineRule="exact"/>
              <w:jc w:val="center"/>
              <w:textAlignment w:val="center"/>
              <w:rPr>
                <w:rFonts w:eastAsia="仿宋_GB2312"/>
                <w:sz w:val="22"/>
                <w:szCs w:val="22"/>
              </w:rPr>
            </w:pPr>
            <w:r>
              <w:rPr>
                <w:rFonts w:eastAsia="仿宋_GB2312"/>
                <w:kern w:val="0"/>
                <w:sz w:val="22"/>
                <w:szCs w:val="22"/>
                <w:lang w:bidi="ar"/>
              </w:rPr>
              <w:t>***</w:t>
            </w:r>
          </w:p>
        </w:tc>
        <w:tc>
          <w:tcPr>
            <w:tcW w:w="1512" w:type="dxa"/>
            <w:noWrap w:val="0"/>
            <w:vAlign w:val="center"/>
          </w:tcPr>
          <w:p w14:paraId="3E027F00">
            <w:pPr>
              <w:widowControl/>
              <w:spacing w:line="300" w:lineRule="exact"/>
              <w:jc w:val="center"/>
              <w:textAlignment w:val="center"/>
              <w:rPr>
                <w:rFonts w:eastAsia="仿宋_GB2312"/>
                <w:sz w:val="22"/>
                <w:szCs w:val="22"/>
              </w:rPr>
            </w:pPr>
            <w:r>
              <w:rPr>
                <w:rFonts w:eastAsia="仿宋_GB2312"/>
                <w:kern w:val="0"/>
                <w:sz w:val="22"/>
                <w:szCs w:val="22"/>
                <w:lang w:bidi="ar"/>
              </w:rPr>
              <w:t>《规范》第十八条</w:t>
            </w:r>
          </w:p>
        </w:tc>
      </w:tr>
      <w:tr w14:paraId="7D730CC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54" w:hRule="atLeast"/>
          <w:jc w:val="center"/>
        </w:trPr>
        <w:tc>
          <w:tcPr>
            <w:tcW w:w="1116" w:type="dxa"/>
            <w:vMerge w:val="continue"/>
            <w:noWrap w:val="0"/>
            <w:vAlign w:val="center"/>
          </w:tcPr>
          <w:p w14:paraId="6508769A">
            <w:pPr>
              <w:widowControl/>
              <w:spacing w:line="300" w:lineRule="exact"/>
              <w:jc w:val="center"/>
              <w:textAlignment w:val="center"/>
              <w:rPr>
                <w:rFonts w:eastAsia="仿宋_GB2312"/>
                <w:sz w:val="22"/>
                <w:szCs w:val="22"/>
              </w:rPr>
            </w:pPr>
          </w:p>
        </w:tc>
        <w:tc>
          <w:tcPr>
            <w:tcW w:w="708" w:type="dxa"/>
            <w:noWrap w:val="0"/>
            <w:vAlign w:val="center"/>
          </w:tcPr>
          <w:p w14:paraId="66200786">
            <w:pPr>
              <w:widowControl/>
              <w:spacing w:line="300" w:lineRule="exact"/>
              <w:jc w:val="center"/>
              <w:textAlignment w:val="center"/>
              <w:rPr>
                <w:rFonts w:eastAsia="仿宋_GB2312"/>
                <w:sz w:val="22"/>
                <w:szCs w:val="22"/>
              </w:rPr>
            </w:pPr>
            <w:r>
              <w:rPr>
                <w:rFonts w:eastAsia="仿宋_GB2312"/>
                <w:kern w:val="0"/>
                <w:sz w:val="22"/>
                <w:szCs w:val="22"/>
                <w:lang w:bidi="ar"/>
              </w:rPr>
              <w:t>23</w:t>
            </w:r>
          </w:p>
        </w:tc>
        <w:tc>
          <w:tcPr>
            <w:tcW w:w="907" w:type="dxa"/>
            <w:noWrap w:val="0"/>
            <w:vAlign w:val="center"/>
          </w:tcPr>
          <w:p w14:paraId="4DCD30F3">
            <w:pPr>
              <w:widowControl/>
              <w:spacing w:line="300" w:lineRule="exact"/>
              <w:jc w:val="center"/>
              <w:textAlignment w:val="center"/>
              <w:rPr>
                <w:rFonts w:eastAsia="仿宋_GB2312"/>
                <w:sz w:val="22"/>
                <w:szCs w:val="22"/>
              </w:rPr>
            </w:pPr>
            <w:r>
              <w:rPr>
                <w:rFonts w:eastAsia="仿宋_GB2312"/>
                <w:kern w:val="0"/>
                <w:sz w:val="22"/>
                <w:szCs w:val="22"/>
                <w:lang w:bidi="ar"/>
              </w:rPr>
              <w:t>3.5.4</w:t>
            </w:r>
          </w:p>
        </w:tc>
        <w:tc>
          <w:tcPr>
            <w:tcW w:w="4483" w:type="dxa"/>
            <w:noWrap w:val="0"/>
            <w:vAlign w:val="center"/>
          </w:tcPr>
          <w:p w14:paraId="4BDB66EC">
            <w:pPr>
              <w:widowControl/>
              <w:spacing w:line="300" w:lineRule="exact"/>
              <w:textAlignment w:val="center"/>
              <w:rPr>
                <w:rFonts w:eastAsia="仿宋_GB2312"/>
                <w:sz w:val="22"/>
                <w:szCs w:val="22"/>
              </w:rPr>
            </w:pPr>
            <w:r>
              <w:rPr>
                <w:rFonts w:eastAsia="仿宋_GB2312"/>
                <w:kern w:val="0"/>
                <w:sz w:val="22"/>
                <w:szCs w:val="22"/>
                <w:lang w:bidi="ar"/>
              </w:rPr>
              <w:t>企业法定代表人、主要负责人对医疗器械生产全面负责，应当按照相关法律、法规、规章、强制性标准以及经注册</w:t>
            </w:r>
            <w:r>
              <w:rPr>
                <w:rFonts w:hint="eastAsia" w:eastAsia="仿宋_GB2312"/>
                <w:kern w:val="0"/>
                <w:sz w:val="22"/>
                <w:szCs w:val="22"/>
                <w:lang w:eastAsia="zh-CN" w:bidi="ar"/>
              </w:rPr>
              <w:t>或者备案</w:t>
            </w:r>
            <w:r>
              <w:rPr>
                <w:rFonts w:eastAsia="仿宋_GB2312"/>
                <w:kern w:val="0"/>
                <w:sz w:val="22"/>
                <w:szCs w:val="22"/>
                <w:lang w:bidi="ar"/>
              </w:rPr>
              <w:t>的产品技术要求组织生产。</w:t>
            </w:r>
          </w:p>
        </w:tc>
        <w:tc>
          <w:tcPr>
            <w:tcW w:w="720" w:type="dxa"/>
            <w:noWrap w:val="0"/>
            <w:vAlign w:val="center"/>
          </w:tcPr>
          <w:p w14:paraId="75C4534D">
            <w:pPr>
              <w:widowControl/>
              <w:spacing w:line="300" w:lineRule="exact"/>
              <w:jc w:val="center"/>
              <w:textAlignment w:val="center"/>
              <w:rPr>
                <w:rFonts w:eastAsia="仿宋_GB2312"/>
                <w:sz w:val="22"/>
                <w:szCs w:val="22"/>
              </w:rPr>
            </w:pPr>
            <w:r>
              <w:rPr>
                <w:rFonts w:eastAsia="仿宋_GB2312"/>
                <w:kern w:val="0"/>
                <w:sz w:val="22"/>
                <w:szCs w:val="22"/>
                <w:lang w:bidi="ar"/>
              </w:rPr>
              <w:t>***</w:t>
            </w:r>
          </w:p>
        </w:tc>
        <w:tc>
          <w:tcPr>
            <w:tcW w:w="1512" w:type="dxa"/>
            <w:noWrap w:val="0"/>
            <w:vAlign w:val="center"/>
          </w:tcPr>
          <w:p w14:paraId="498B4C66">
            <w:pPr>
              <w:widowControl/>
              <w:spacing w:line="300" w:lineRule="exact"/>
              <w:jc w:val="center"/>
              <w:textAlignment w:val="center"/>
              <w:rPr>
                <w:rFonts w:eastAsia="仿宋_GB2312"/>
                <w:sz w:val="22"/>
                <w:szCs w:val="22"/>
              </w:rPr>
            </w:pPr>
            <w:r>
              <w:rPr>
                <w:rFonts w:eastAsia="仿宋_GB2312"/>
                <w:kern w:val="0"/>
                <w:sz w:val="22"/>
                <w:szCs w:val="22"/>
                <w:lang w:bidi="ar"/>
              </w:rPr>
              <w:t>《规范》第十八条</w:t>
            </w:r>
          </w:p>
        </w:tc>
      </w:tr>
      <w:tr w14:paraId="2F26A89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03" w:hRule="atLeast"/>
          <w:jc w:val="center"/>
        </w:trPr>
        <w:tc>
          <w:tcPr>
            <w:tcW w:w="1116" w:type="dxa"/>
            <w:vMerge w:val="continue"/>
            <w:noWrap w:val="0"/>
            <w:vAlign w:val="center"/>
          </w:tcPr>
          <w:p w14:paraId="5F369562">
            <w:pPr>
              <w:widowControl/>
              <w:spacing w:line="300" w:lineRule="exact"/>
              <w:jc w:val="center"/>
              <w:textAlignment w:val="center"/>
              <w:rPr>
                <w:rFonts w:eastAsia="仿宋_GB2312"/>
                <w:sz w:val="22"/>
                <w:szCs w:val="22"/>
              </w:rPr>
            </w:pPr>
          </w:p>
        </w:tc>
        <w:tc>
          <w:tcPr>
            <w:tcW w:w="708" w:type="dxa"/>
            <w:noWrap w:val="0"/>
            <w:vAlign w:val="center"/>
          </w:tcPr>
          <w:p w14:paraId="4F2F09C8">
            <w:pPr>
              <w:widowControl/>
              <w:spacing w:line="300" w:lineRule="exact"/>
              <w:jc w:val="center"/>
              <w:textAlignment w:val="center"/>
              <w:rPr>
                <w:rFonts w:eastAsia="仿宋_GB2312"/>
                <w:sz w:val="22"/>
                <w:szCs w:val="22"/>
              </w:rPr>
            </w:pPr>
            <w:r>
              <w:rPr>
                <w:rFonts w:eastAsia="仿宋_GB2312"/>
                <w:kern w:val="0"/>
                <w:sz w:val="22"/>
                <w:szCs w:val="22"/>
                <w:lang w:bidi="ar"/>
              </w:rPr>
              <w:t>24</w:t>
            </w:r>
          </w:p>
        </w:tc>
        <w:tc>
          <w:tcPr>
            <w:tcW w:w="907" w:type="dxa"/>
            <w:noWrap w:val="0"/>
            <w:vAlign w:val="center"/>
          </w:tcPr>
          <w:p w14:paraId="7B9F2357">
            <w:pPr>
              <w:widowControl/>
              <w:spacing w:line="300" w:lineRule="exact"/>
              <w:jc w:val="center"/>
              <w:textAlignment w:val="center"/>
              <w:rPr>
                <w:rFonts w:eastAsia="仿宋_GB2312"/>
                <w:sz w:val="22"/>
                <w:szCs w:val="22"/>
              </w:rPr>
            </w:pPr>
            <w:r>
              <w:rPr>
                <w:rFonts w:eastAsia="仿宋_GB2312"/>
                <w:kern w:val="0"/>
                <w:sz w:val="22"/>
                <w:szCs w:val="22"/>
                <w:lang w:bidi="ar"/>
              </w:rPr>
              <w:t>3.6.1</w:t>
            </w:r>
          </w:p>
        </w:tc>
        <w:tc>
          <w:tcPr>
            <w:tcW w:w="4483" w:type="dxa"/>
            <w:noWrap w:val="0"/>
            <w:vAlign w:val="center"/>
          </w:tcPr>
          <w:p w14:paraId="10D3C792">
            <w:pPr>
              <w:widowControl/>
              <w:spacing w:line="300" w:lineRule="exact"/>
              <w:textAlignment w:val="center"/>
              <w:rPr>
                <w:rFonts w:eastAsia="仿宋_GB2312"/>
                <w:sz w:val="22"/>
                <w:szCs w:val="22"/>
              </w:rPr>
            </w:pPr>
            <w:r>
              <w:rPr>
                <w:rFonts w:eastAsia="仿宋_GB2312"/>
                <w:kern w:val="0"/>
                <w:sz w:val="22"/>
                <w:szCs w:val="22"/>
                <w:lang w:bidi="ar"/>
              </w:rPr>
              <w:t>企业应当在高层管理人员中任命一名管理者代表。</w:t>
            </w:r>
          </w:p>
        </w:tc>
        <w:tc>
          <w:tcPr>
            <w:tcW w:w="720" w:type="dxa"/>
            <w:noWrap w:val="0"/>
            <w:vAlign w:val="center"/>
          </w:tcPr>
          <w:p w14:paraId="37549C28">
            <w:pPr>
              <w:widowControl/>
              <w:spacing w:line="300" w:lineRule="exact"/>
              <w:jc w:val="center"/>
              <w:textAlignment w:val="center"/>
              <w:rPr>
                <w:rFonts w:eastAsia="仿宋_GB2312"/>
                <w:sz w:val="22"/>
                <w:szCs w:val="22"/>
              </w:rPr>
            </w:pPr>
            <w:r>
              <w:rPr>
                <w:rFonts w:eastAsia="仿宋_GB2312"/>
                <w:kern w:val="0"/>
                <w:sz w:val="22"/>
                <w:szCs w:val="22"/>
                <w:lang w:bidi="ar"/>
              </w:rPr>
              <w:t>***</w:t>
            </w:r>
          </w:p>
        </w:tc>
        <w:tc>
          <w:tcPr>
            <w:tcW w:w="1512" w:type="dxa"/>
            <w:noWrap w:val="0"/>
            <w:vAlign w:val="center"/>
          </w:tcPr>
          <w:p w14:paraId="777D9833">
            <w:pPr>
              <w:widowControl/>
              <w:spacing w:line="300" w:lineRule="exact"/>
              <w:jc w:val="center"/>
              <w:textAlignment w:val="center"/>
              <w:rPr>
                <w:rFonts w:eastAsia="仿宋_GB2312"/>
                <w:sz w:val="22"/>
                <w:szCs w:val="22"/>
              </w:rPr>
            </w:pPr>
            <w:r>
              <w:rPr>
                <w:rFonts w:eastAsia="仿宋_GB2312"/>
                <w:kern w:val="0"/>
                <w:sz w:val="22"/>
                <w:szCs w:val="22"/>
                <w:lang w:bidi="ar"/>
              </w:rPr>
              <w:t>《规范》第十九条</w:t>
            </w:r>
          </w:p>
        </w:tc>
      </w:tr>
      <w:tr w14:paraId="770ED64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34" w:hRule="atLeast"/>
          <w:jc w:val="center"/>
        </w:trPr>
        <w:tc>
          <w:tcPr>
            <w:tcW w:w="1116" w:type="dxa"/>
            <w:vMerge w:val="continue"/>
            <w:noWrap w:val="0"/>
            <w:vAlign w:val="center"/>
          </w:tcPr>
          <w:p w14:paraId="40F8E878">
            <w:pPr>
              <w:widowControl/>
              <w:spacing w:line="300" w:lineRule="exact"/>
              <w:jc w:val="center"/>
              <w:textAlignment w:val="center"/>
              <w:rPr>
                <w:rFonts w:eastAsia="仿宋_GB2312"/>
                <w:sz w:val="22"/>
                <w:szCs w:val="22"/>
              </w:rPr>
            </w:pPr>
          </w:p>
        </w:tc>
        <w:tc>
          <w:tcPr>
            <w:tcW w:w="708" w:type="dxa"/>
            <w:noWrap w:val="0"/>
            <w:vAlign w:val="center"/>
          </w:tcPr>
          <w:p w14:paraId="02C17788">
            <w:pPr>
              <w:widowControl/>
              <w:spacing w:line="300" w:lineRule="exact"/>
              <w:jc w:val="center"/>
              <w:textAlignment w:val="center"/>
              <w:rPr>
                <w:rFonts w:eastAsia="仿宋_GB2312"/>
                <w:sz w:val="22"/>
                <w:szCs w:val="22"/>
              </w:rPr>
            </w:pPr>
            <w:r>
              <w:rPr>
                <w:rFonts w:eastAsia="仿宋_GB2312"/>
                <w:kern w:val="0"/>
                <w:sz w:val="22"/>
                <w:szCs w:val="22"/>
                <w:lang w:bidi="ar"/>
              </w:rPr>
              <w:t>25</w:t>
            </w:r>
          </w:p>
        </w:tc>
        <w:tc>
          <w:tcPr>
            <w:tcW w:w="907" w:type="dxa"/>
            <w:noWrap w:val="0"/>
            <w:vAlign w:val="center"/>
          </w:tcPr>
          <w:p w14:paraId="4A86F057">
            <w:pPr>
              <w:widowControl/>
              <w:spacing w:line="300" w:lineRule="exact"/>
              <w:jc w:val="center"/>
              <w:textAlignment w:val="center"/>
              <w:rPr>
                <w:rFonts w:eastAsia="仿宋_GB2312"/>
                <w:sz w:val="22"/>
                <w:szCs w:val="22"/>
              </w:rPr>
            </w:pPr>
            <w:r>
              <w:rPr>
                <w:rFonts w:eastAsia="仿宋_GB2312"/>
                <w:kern w:val="0"/>
                <w:sz w:val="22"/>
                <w:szCs w:val="22"/>
                <w:lang w:bidi="ar"/>
              </w:rPr>
              <w:t>3.6.2</w:t>
            </w:r>
          </w:p>
        </w:tc>
        <w:tc>
          <w:tcPr>
            <w:tcW w:w="4483" w:type="dxa"/>
            <w:noWrap w:val="0"/>
            <w:vAlign w:val="center"/>
          </w:tcPr>
          <w:p w14:paraId="0CC85A4A">
            <w:pPr>
              <w:widowControl/>
              <w:spacing w:line="300" w:lineRule="exact"/>
              <w:textAlignment w:val="center"/>
              <w:rPr>
                <w:rFonts w:eastAsia="仿宋_GB2312"/>
                <w:sz w:val="22"/>
                <w:szCs w:val="22"/>
              </w:rPr>
            </w:pPr>
            <w:r>
              <w:rPr>
                <w:rFonts w:eastAsia="仿宋_GB2312"/>
                <w:kern w:val="0"/>
                <w:sz w:val="22"/>
                <w:szCs w:val="22"/>
                <w:lang w:bidi="ar"/>
              </w:rPr>
              <w:t>第二类、第三类医疗器械企业管理者代表应当具有医疗器械相关专业大学本科及以上学历或者中级及以上技术职称</w:t>
            </w:r>
            <w:r>
              <w:rPr>
                <w:rFonts w:hint="eastAsia" w:eastAsia="仿宋_GB2312"/>
                <w:kern w:val="0"/>
                <w:sz w:val="22"/>
                <w:szCs w:val="22"/>
                <w:lang w:val="en" w:bidi="ar"/>
              </w:rPr>
              <w:t>；</w:t>
            </w:r>
            <w:r>
              <w:rPr>
                <w:rFonts w:eastAsia="仿宋_GB2312"/>
                <w:kern w:val="0"/>
                <w:sz w:val="22"/>
                <w:szCs w:val="22"/>
                <w:lang w:bidi="ar"/>
              </w:rPr>
              <w:t>第一类医疗器械企业管理者代表应当具有医疗器械相关专业大学专科及以上学历。管理者代表原则上应当具有三年及以上医疗器械质量管理或者生产、技术管理工作经验，熟悉产品生产和质量管理情况，具有良好履职能力。</w:t>
            </w:r>
          </w:p>
        </w:tc>
        <w:tc>
          <w:tcPr>
            <w:tcW w:w="720" w:type="dxa"/>
            <w:noWrap w:val="0"/>
            <w:vAlign w:val="center"/>
          </w:tcPr>
          <w:p w14:paraId="75C7FE6A">
            <w:pPr>
              <w:widowControl/>
              <w:spacing w:line="300" w:lineRule="exact"/>
              <w:jc w:val="center"/>
              <w:textAlignment w:val="center"/>
              <w:rPr>
                <w:rFonts w:eastAsia="仿宋_GB2312"/>
                <w:sz w:val="22"/>
                <w:szCs w:val="22"/>
              </w:rPr>
            </w:pPr>
            <w:r>
              <w:rPr>
                <w:rFonts w:eastAsia="仿宋_GB2312"/>
                <w:kern w:val="0"/>
                <w:sz w:val="22"/>
                <w:szCs w:val="22"/>
                <w:lang w:bidi="ar"/>
              </w:rPr>
              <w:t>**</w:t>
            </w:r>
          </w:p>
        </w:tc>
        <w:tc>
          <w:tcPr>
            <w:tcW w:w="1512" w:type="dxa"/>
            <w:noWrap w:val="0"/>
            <w:vAlign w:val="center"/>
          </w:tcPr>
          <w:p w14:paraId="52779725">
            <w:pPr>
              <w:widowControl/>
              <w:spacing w:line="300" w:lineRule="exact"/>
              <w:jc w:val="center"/>
              <w:textAlignment w:val="center"/>
              <w:rPr>
                <w:rFonts w:eastAsia="仿宋_GB2312"/>
                <w:sz w:val="22"/>
                <w:szCs w:val="22"/>
              </w:rPr>
            </w:pPr>
            <w:r>
              <w:rPr>
                <w:rFonts w:eastAsia="仿宋_GB2312"/>
                <w:kern w:val="0"/>
                <w:sz w:val="22"/>
                <w:szCs w:val="22"/>
                <w:lang w:bidi="ar"/>
              </w:rPr>
              <w:t>《规范》第十九条</w:t>
            </w:r>
          </w:p>
        </w:tc>
      </w:tr>
      <w:tr w14:paraId="2C5BF9A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116" w:type="dxa"/>
            <w:vMerge w:val="continue"/>
            <w:noWrap w:val="0"/>
            <w:vAlign w:val="center"/>
          </w:tcPr>
          <w:p w14:paraId="5042D841">
            <w:pPr>
              <w:widowControl/>
              <w:spacing w:line="300" w:lineRule="exact"/>
              <w:jc w:val="center"/>
              <w:textAlignment w:val="center"/>
              <w:rPr>
                <w:rFonts w:eastAsia="仿宋_GB2312"/>
                <w:sz w:val="22"/>
                <w:szCs w:val="22"/>
              </w:rPr>
            </w:pPr>
          </w:p>
        </w:tc>
        <w:tc>
          <w:tcPr>
            <w:tcW w:w="708" w:type="dxa"/>
            <w:noWrap w:val="0"/>
            <w:vAlign w:val="center"/>
          </w:tcPr>
          <w:p w14:paraId="5FAFCC67">
            <w:pPr>
              <w:widowControl/>
              <w:spacing w:line="300" w:lineRule="exact"/>
              <w:jc w:val="center"/>
              <w:textAlignment w:val="center"/>
              <w:rPr>
                <w:rFonts w:eastAsia="仿宋_GB2312"/>
                <w:sz w:val="22"/>
                <w:szCs w:val="22"/>
              </w:rPr>
            </w:pPr>
            <w:r>
              <w:rPr>
                <w:rFonts w:eastAsia="仿宋_GB2312"/>
                <w:kern w:val="0"/>
                <w:sz w:val="22"/>
                <w:szCs w:val="22"/>
                <w:lang w:bidi="ar"/>
              </w:rPr>
              <w:t>26</w:t>
            </w:r>
          </w:p>
        </w:tc>
        <w:tc>
          <w:tcPr>
            <w:tcW w:w="907" w:type="dxa"/>
            <w:noWrap w:val="0"/>
            <w:vAlign w:val="center"/>
          </w:tcPr>
          <w:p w14:paraId="7CB652BB">
            <w:pPr>
              <w:widowControl/>
              <w:spacing w:line="300" w:lineRule="exact"/>
              <w:jc w:val="center"/>
              <w:textAlignment w:val="center"/>
              <w:rPr>
                <w:rFonts w:eastAsia="仿宋_GB2312"/>
                <w:sz w:val="22"/>
                <w:szCs w:val="22"/>
              </w:rPr>
            </w:pPr>
            <w:r>
              <w:rPr>
                <w:rFonts w:eastAsia="仿宋_GB2312"/>
                <w:kern w:val="0"/>
                <w:sz w:val="22"/>
                <w:szCs w:val="22"/>
                <w:lang w:bidi="ar"/>
              </w:rPr>
              <w:t>3.6.3</w:t>
            </w:r>
          </w:p>
        </w:tc>
        <w:tc>
          <w:tcPr>
            <w:tcW w:w="4483" w:type="dxa"/>
            <w:noWrap w:val="0"/>
            <w:vAlign w:val="center"/>
          </w:tcPr>
          <w:p w14:paraId="3661F6A4">
            <w:pPr>
              <w:widowControl/>
              <w:spacing w:line="300" w:lineRule="exact"/>
              <w:textAlignment w:val="center"/>
              <w:rPr>
                <w:rFonts w:eastAsia="仿宋_GB2312"/>
                <w:kern w:val="0"/>
                <w:sz w:val="22"/>
                <w:szCs w:val="22"/>
                <w:lang w:bidi="ar"/>
              </w:rPr>
            </w:pPr>
            <w:r>
              <w:rPr>
                <w:rFonts w:eastAsia="仿宋_GB2312"/>
                <w:kern w:val="0"/>
                <w:sz w:val="22"/>
                <w:szCs w:val="22"/>
                <w:lang w:bidi="ar"/>
              </w:rPr>
              <w:t>管理者代表至少应当履行下列职责：</w:t>
            </w:r>
          </w:p>
          <w:p w14:paraId="03DB75EE">
            <w:pPr>
              <w:widowControl/>
              <w:spacing w:line="300" w:lineRule="exact"/>
              <w:textAlignment w:val="center"/>
              <w:rPr>
                <w:rFonts w:eastAsia="仿宋_GB2312"/>
                <w:sz w:val="22"/>
                <w:szCs w:val="22"/>
              </w:rPr>
            </w:pPr>
            <w:r>
              <w:rPr>
                <w:rFonts w:eastAsia="仿宋_GB2312"/>
                <w:kern w:val="0"/>
                <w:sz w:val="22"/>
                <w:szCs w:val="22"/>
                <w:lang w:bidi="ar"/>
              </w:rPr>
              <w:t>（一）贯彻执行相关法律、法规、规章、强制性标准以及经注册</w:t>
            </w:r>
            <w:r>
              <w:rPr>
                <w:rFonts w:hint="eastAsia" w:eastAsia="仿宋_GB2312"/>
                <w:kern w:val="0"/>
                <w:sz w:val="22"/>
                <w:szCs w:val="22"/>
                <w:lang w:eastAsia="zh-CN" w:bidi="ar"/>
              </w:rPr>
              <w:t>或者备案</w:t>
            </w:r>
            <w:r>
              <w:rPr>
                <w:rFonts w:eastAsia="仿宋_GB2312"/>
                <w:kern w:val="0"/>
                <w:sz w:val="22"/>
                <w:szCs w:val="22"/>
                <w:lang w:bidi="ar"/>
              </w:rPr>
              <w:t>的产品技术要求</w:t>
            </w:r>
            <w:r>
              <w:rPr>
                <w:rFonts w:hint="eastAsia" w:eastAsia="仿宋_GB2312"/>
                <w:kern w:val="0"/>
                <w:sz w:val="22"/>
                <w:szCs w:val="22"/>
                <w:lang w:val="en" w:bidi="ar"/>
              </w:rPr>
              <w:t>；</w:t>
            </w:r>
            <w:r>
              <w:rPr>
                <w:rFonts w:eastAsia="仿宋_GB2312"/>
                <w:kern w:val="0"/>
                <w:sz w:val="22"/>
                <w:szCs w:val="22"/>
                <w:lang w:bidi="ar"/>
              </w:rPr>
              <w:br w:type="textWrapping"/>
            </w:r>
            <w:r>
              <w:rPr>
                <w:rFonts w:eastAsia="仿宋_GB2312"/>
                <w:kern w:val="0"/>
                <w:sz w:val="22"/>
                <w:szCs w:val="22"/>
                <w:lang w:bidi="ar"/>
              </w:rPr>
              <w:t>（二）建立健全与所生产产品相适应的质量管理体系并保持其有效运行</w:t>
            </w:r>
            <w:r>
              <w:rPr>
                <w:rFonts w:hint="eastAsia" w:eastAsia="仿宋_GB2312"/>
                <w:kern w:val="0"/>
                <w:sz w:val="22"/>
                <w:szCs w:val="22"/>
                <w:lang w:val="en" w:bidi="ar"/>
              </w:rPr>
              <w:t>；</w:t>
            </w:r>
            <w:r>
              <w:rPr>
                <w:rFonts w:eastAsia="仿宋_GB2312"/>
                <w:kern w:val="0"/>
                <w:sz w:val="22"/>
                <w:szCs w:val="22"/>
                <w:lang w:bidi="ar"/>
              </w:rPr>
              <w:br w:type="textWrapping"/>
            </w:r>
            <w:r>
              <w:rPr>
                <w:rFonts w:eastAsia="仿宋_GB2312"/>
                <w:kern w:val="0"/>
                <w:sz w:val="22"/>
                <w:szCs w:val="22"/>
                <w:lang w:bidi="ar"/>
              </w:rPr>
              <w:t>（三）确保产品符合放行要求，组织开展上市后产品质量信息收集工作</w:t>
            </w:r>
            <w:r>
              <w:rPr>
                <w:rFonts w:hint="eastAsia" w:eastAsia="仿宋_GB2312"/>
                <w:kern w:val="0"/>
                <w:sz w:val="22"/>
                <w:szCs w:val="22"/>
                <w:lang w:val="en" w:bidi="ar"/>
              </w:rPr>
              <w:t>；</w:t>
            </w:r>
            <w:r>
              <w:rPr>
                <w:rFonts w:eastAsia="仿宋_GB2312"/>
                <w:kern w:val="0"/>
                <w:sz w:val="22"/>
                <w:szCs w:val="22"/>
                <w:lang w:bidi="ar"/>
              </w:rPr>
              <w:br w:type="textWrapping"/>
            </w:r>
            <w:r>
              <w:rPr>
                <w:rFonts w:eastAsia="仿宋_GB2312"/>
                <w:kern w:val="0"/>
                <w:sz w:val="22"/>
                <w:szCs w:val="22"/>
                <w:lang w:bidi="ar"/>
              </w:rPr>
              <w:t>（四）组织开展质量管理体系自查、不良事件监测以及召回等工作，定期向企业法定代表人、主要负责人报告质量管理体系的运行情况和改进需求</w:t>
            </w:r>
            <w:r>
              <w:rPr>
                <w:rFonts w:hint="eastAsia" w:eastAsia="仿宋_GB2312"/>
                <w:kern w:val="0"/>
                <w:sz w:val="22"/>
                <w:szCs w:val="22"/>
                <w:lang w:val="en" w:bidi="ar"/>
              </w:rPr>
              <w:t>；</w:t>
            </w:r>
            <w:r>
              <w:rPr>
                <w:rFonts w:eastAsia="仿宋_GB2312"/>
                <w:kern w:val="0"/>
                <w:sz w:val="22"/>
                <w:szCs w:val="22"/>
                <w:lang w:bidi="ar"/>
              </w:rPr>
              <w:br w:type="textWrapping"/>
            </w:r>
            <w:r>
              <w:rPr>
                <w:rFonts w:eastAsia="仿宋_GB2312"/>
                <w:kern w:val="0"/>
                <w:sz w:val="22"/>
                <w:szCs w:val="22"/>
                <w:lang w:bidi="ar"/>
              </w:rPr>
              <w:t>（五）配合药品监督管理部门开展监督检查，针对发现的问题，组织企业相关部门按照要求及时整改。</w:t>
            </w:r>
          </w:p>
        </w:tc>
        <w:tc>
          <w:tcPr>
            <w:tcW w:w="720" w:type="dxa"/>
            <w:noWrap w:val="0"/>
            <w:vAlign w:val="center"/>
          </w:tcPr>
          <w:p w14:paraId="65BD06B1">
            <w:pPr>
              <w:widowControl/>
              <w:spacing w:line="300" w:lineRule="exact"/>
              <w:jc w:val="center"/>
              <w:textAlignment w:val="center"/>
              <w:rPr>
                <w:rFonts w:eastAsia="仿宋_GB2312"/>
                <w:sz w:val="22"/>
                <w:szCs w:val="22"/>
              </w:rPr>
            </w:pPr>
            <w:r>
              <w:rPr>
                <w:rFonts w:eastAsia="仿宋_GB2312"/>
                <w:kern w:val="0"/>
                <w:sz w:val="22"/>
                <w:szCs w:val="22"/>
                <w:lang w:bidi="ar"/>
              </w:rPr>
              <w:t>**</w:t>
            </w:r>
          </w:p>
        </w:tc>
        <w:tc>
          <w:tcPr>
            <w:tcW w:w="1512" w:type="dxa"/>
            <w:noWrap w:val="0"/>
            <w:vAlign w:val="center"/>
          </w:tcPr>
          <w:p w14:paraId="67FA2F95">
            <w:pPr>
              <w:widowControl/>
              <w:spacing w:line="300" w:lineRule="exact"/>
              <w:jc w:val="center"/>
              <w:textAlignment w:val="center"/>
              <w:rPr>
                <w:rFonts w:eastAsia="仿宋_GB2312"/>
                <w:sz w:val="22"/>
                <w:szCs w:val="22"/>
              </w:rPr>
            </w:pPr>
            <w:r>
              <w:rPr>
                <w:rFonts w:eastAsia="仿宋_GB2312"/>
                <w:kern w:val="0"/>
                <w:sz w:val="22"/>
                <w:szCs w:val="22"/>
                <w:lang w:bidi="ar"/>
              </w:rPr>
              <w:t>《规范》第十九条</w:t>
            </w:r>
          </w:p>
        </w:tc>
      </w:tr>
      <w:tr w14:paraId="624668C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258" w:hRule="atLeast"/>
          <w:jc w:val="center"/>
        </w:trPr>
        <w:tc>
          <w:tcPr>
            <w:tcW w:w="1116" w:type="dxa"/>
            <w:vMerge w:val="continue"/>
            <w:noWrap w:val="0"/>
            <w:vAlign w:val="center"/>
          </w:tcPr>
          <w:p w14:paraId="672AFF29">
            <w:pPr>
              <w:widowControl/>
              <w:spacing w:line="300" w:lineRule="exact"/>
              <w:jc w:val="center"/>
              <w:textAlignment w:val="center"/>
              <w:rPr>
                <w:rFonts w:eastAsia="仿宋_GB2312"/>
                <w:sz w:val="22"/>
                <w:szCs w:val="22"/>
              </w:rPr>
            </w:pPr>
          </w:p>
        </w:tc>
        <w:tc>
          <w:tcPr>
            <w:tcW w:w="708" w:type="dxa"/>
            <w:noWrap w:val="0"/>
            <w:vAlign w:val="center"/>
          </w:tcPr>
          <w:p w14:paraId="235AA4F3">
            <w:pPr>
              <w:widowControl/>
              <w:spacing w:line="300" w:lineRule="exact"/>
              <w:jc w:val="center"/>
              <w:textAlignment w:val="center"/>
              <w:rPr>
                <w:rFonts w:eastAsia="仿宋_GB2312"/>
                <w:sz w:val="22"/>
                <w:szCs w:val="22"/>
              </w:rPr>
            </w:pPr>
            <w:r>
              <w:rPr>
                <w:rFonts w:eastAsia="仿宋_GB2312"/>
                <w:kern w:val="0"/>
                <w:sz w:val="22"/>
                <w:szCs w:val="22"/>
                <w:lang w:bidi="ar"/>
              </w:rPr>
              <w:t>27</w:t>
            </w:r>
          </w:p>
        </w:tc>
        <w:tc>
          <w:tcPr>
            <w:tcW w:w="907" w:type="dxa"/>
            <w:noWrap w:val="0"/>
            <w:vAlign w:val="center"/>
          </w:tcPr>
          <w:p w14:paraId="6191CFA4">
            <w:pPr>
              <w:widowControl/>
              <w:spacing w:line="300" w:lineRule="exact"/>
              <w:jc w:val="center"/>
              <w:textAlignment w:val="center"/>
              <w:rPr>
                <w:rFonts w:eastAsia="仿宋_GB2312"/>
                <w:sz w:val="22"/>
                <w:szCs w:val="22"/>
              </w:rPr>
            </w:pPr>
            <w:r>
              <w:rPr>
                <w:rFonts w:eastAsia="仿宋_GB2312"/>
                <w:kern w:val="0"/>
                <w:sz w:val="22"/>
                <w:szCs w:val="22"/>
                <w:lang w:bidi="ar"/>
              </w:rPr>
              <w:t>3.7.1</w:t>
            </w:r>
          </w:p>
        </w:tc>
        <w:tc>
          <w:tcPr>
            <w:tcW w:w="4483" w:type="dxa"/>
            <w:noWrap w:val="0"/>
            <w:vAlign w:val="center"/>
          </w:tcPr>
          <w:p w14:paraId="6B86F8C8">
            <w:pPr>
              <w:widowControl/>
              <w:spacing w:line="300" w:lineRule="exact"/>
              <w:textAlignment w:val="center"/>
              <w:rPr>
                <w:rFonts w:eastAsia="仿宋_GB2312"/>
                <w:sz w:val="22"/>
                <w:szCs w:val="22"/>
              </w:rPr>
            </w:pPr>
            <w:r>
              <w:rPr>
                <w:rFonts w:eastAsia="仿宋_GB2312"/>
                <w:kern w:val="0"/>
                <w:sz w:val="22"/>
                <w:szCs w:val="22"/>
                <w:lang w:bidi="ar"/>
              </w:rPr>
              <w:t>第二类、第三类医疗器械企业质量管理部门负责人应当具有医疗器械相关专业大学本科及以上学历或者中级及以上专业技术职称</w:t>
            </w:r>
            <w:r>
              <w:rPr>
                <w:rFonts w:hint="eastAsia" w:eastAsia="仿宋_GB2312"/>
                <w:kern w:val="0"/>
                <w:sz w:val="22"/>
                <w:szCs w:val="22"/>
                <w:lang w:val="en" w:bidi="ar"/>
              </w:rPr>
              <w:t>；</w:t>
            </w:r>
            <w:r>
              <w:rPr>
                <w:rFonts w:eastAsia="仿宋_GB2312"/>
                <w:kern w:val="0"/>
                <w:sz w:val="22"/>
                <w:szCs w:val="22"/>
                <w:lang w:bidi="ar"/>
              </w:rPr>
              <w:t>第一类医疗器械企业质量管理部门负责人应当具有医疗器械相关专业大学专科及以上学历。质量管理部门负责人应当具备三年及以上医疗器械生产或者质量管理经验。</w:t>
            </w:r>
          </w:p>
        </w:tc>
        <w:tc>
          <w:tcPr>
            <w:tcW w:w="720" w:type="dxa"/>
            <w:noWrap w:val="0"/>
            <w:vAlign w:val="center"/>
          </w:tcPr>
          <w:p w14:paraId="0D48695D">
            <w:pPr>
              <w:widowControl/>
              <w:spacing w:line="300" w:lineRule="exact"/>
              <w:jc w:val="center"/>
              <w:textAlignment w:val="center"/>
              <w:rPr>
                <w:rFonts w:eastAsia="仿宋_GB2312"/>
                <w:sz w:val="22"/>
                <w:szCs w:val="22"/>
              </w:rPr>
            </w:pPr>
            <w:r>
              <w:rPr>
                <w:rFonts w:eastAsia="仿宋_GB2312"/>
                <w:kern w:val="0"/>
                <w:sz w:val="22"/>
                <w:szCs w:val="22"/>
                <w:lang w:bidi="ar"/>
              </w:rPr>
              <w:t>**</w:t>
            </w:r>
          </w:p>
        </w:tc>
        <w:tc>
          <w:tcPr>
            <w:tcW w:w="1512" w:type="dxa"/>
            <w:noWrap w:val="0"/>
            <w:vAlign w:val="center"/>
          </w:tcPr>
          <w:p w14:paraId="2763C23C">
            <w:pPr>
              <w:widowControl/>
              <w:spacing w:line="300" w:lineRule="exact"/>
              <w:jc w:val="center"/>
              <w:textAlignment w:val="center"/>
              <w:rPr>
                <w:rFonts w:eastAsia="仿宋_GB2312"/>
                <w:sz w:val="22"/>
                <w:szCs w:val="22"/>
              </w:rPr>
            </w:pPr>
            <w:r>
              <w:rPr>
                <w:rFonts w:eastAsia="仿宋_GB2312"/>
                <w:kern w:val="0"/>
                <w:sz w:val="22"/>
                <w:szCs w:val="22"/>
                <w:lang w:bidi="ar"/>
              </w:rPr>
              <w:t>《规范》第二十条</w:t>
            </w:r>
          </w:p>
        </w:tc>
      </w:tr>
      <w:tr w14:paraId="24EF700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65" w:hRule="atLeast"/>
          <w:jc w:val="center"/>
        </w:trPr>
        <w:tc>
          <w:tcPr>
            <w:tcW w:w="1116" w:type="dxa"/>
            <w:vMerge w:val="continue"/>
            <w:noWrap w:val="0"/>
            <w:vAlign w:val="center"/>
          </w:tcPr>
          <w:p w14:paraId="2EA23763">
            <w:pPr>
              <w:widowControl/>
              <w:spacing w:line="300" w:lineRule="exact"/>
              <w:jc w:val="center"/>
              <w:textAlignment w:val="center"/>
              <w:rPr>
                <w:rFonts w:eastAsia="仿宋_GB2312"/>
                <w:sz w:val="22"/>
                <w:szCs w:val="22"/>
              </w:rPr>
            </w:pPr>
          </w:p>
        </w:tc>
        <w:tc>
          <w:tcPr>
            <w:tcW w:w="708" w:type="dxa"/>
            <w:noWrap w:val="0"/>
            <w:vAlign w:val="center"/>
          </w:tcPr>
          <w:p w14:paraId="05037991">
            <w:pPr>
              <w:widowControl/>
              <w:spacing w:line="300" w:lineRule="exact"/>
              <w:jc w:val="center"/>
              <w:textAlignment w:val="center"/>
              <w:rPr>
                <w:rFonts w:eastAsia="仿宋_GB2312"/>
                <w:sz w:val="22"/>
                <w:szCs w:val="22"/>
              </w:rPr>
            </w:pPr>
            <w:r>
              <w:rPr>
                <w:rFonts w:eastAsia="仿宋_GB2312"/>
                <w:kern w:val="0"/>
                <w:sz w:val="22"/>
                <w:szCs w:val="22"/>
                <w:lang w:bidi="ar"/>
              </w:rPr>
              <w:t>28</w:t>
            </w:r>
          </w:p>
        </w:tc>
        <w:tc>
          <w:tcPr>
            <w:tcW w:w="907" w:type="dxa"/>
            <w:noWrap w:val="0"/>
            <w:vAlign w:val="center"/>
          </w:tcPr>
          <w:p w14:paraId="12BB1881">
            <w:pPr>
              <w:widowControl/>
              <w:spacing w:line="300" w:lineRule="exact"/>
              <w:jc w:val="center"/>
              <w:textAlignment w:val="center"/>
              <w:rPr>
                <w:rFonts w:eastAsia="仿宋_GB2312"/>
                <w:sz w:val="22"/>
                <w:szCs w:val="22"/>
              </w:rPr>
            </w:pPr>
            <w:r>
              <w:rPr>
                <w:rFonts w:eastAsia="仿宋_GB2312"/>
                <w:kern w:val="0"/>
                <w:sz w:val="22"/>
                <w:szCs w:val="22"/>
                <w:lang w:bidi="ar"/>
              </w:rPr>
              <w:t>3.7.2</w:t>
            </w:r>
          </w:p>
        </w:tc>
        <w:tc>
          <w:tcPr>
            <w:tcW w:w="4483" w:type="dxa"/>
            <w:noWrap w:val="0"/>
            <w:vAlign w:val="center"/>
          </w:tcPr>
          <w:p w14:paraId="2E168A83">
            <w:pPr>
              <w:widowControl/>
              <w:spacing w:line="300" w:lineRule="exact"/>
              <w:textAlignment w:val="center"/>
              <w:rPr>
                <w:rFonts w:eastAsia="仿宋_GB2312"/>
                <w:kern w:val="0"/>
                <w:sz w:val="22"/>
                <w:szCs w:val="22"/>
                <w:lang w:bidi="ar"/>
              </w:rPr>
            </w:pPr>
            <w:r>
              <w:rPr>
                <w:rFonts w:eastAsia="仿宋_GB2312"/>
                <w:kern w:val="0"/>
                <w:sz w:val="22"/>
                <w:szCs w:val="22"/>
                <w:lang w:bidi="ar"/>
              </w:rPr>
              <w:t>质量管理部门负责人应当履行下列职责：</w:t>
            </w:r>
          </w:p>
          <w:p w14:paraId="0269F249">
            <w:pPr>
              <w:widowControl/>
              <w:spacing w:line="300" w:lineRule="exact"/>
              <w:textAlignment w:val="center"/>
              <w:rPr>
                <w:rFonts w:eastAsia="仿宋_GB2312"/>
                <w:sz w:val="22"/>
                <w:szCs w:val="22"/>
              </w:rPr>
            </w:pPr>
            <w:r>
              <w:rPr>
                <w:rFonts w:eastAsia="仿宋_GB2312"/>
                <w:kern w:val="0"/>
                <w:sz w:val="22"/>
                <w:szCs w:val="22"/>
                <w:lang w:bidi="ar"/>
              </w:rPr>
              <w:t>（一）确保原材料和产品的生产、检验均符合相关法律、法规、规章、强制性标准以及经注册</w:t>
            </w:r>
            <w:r>
              <w:rPr>
                <w:rFonts w:hint="eastAsia" w:eastAsia="仿宋_GB2312"/>
                <w:kern w:val="0"/>
                <w:sz w:val="22"/>
                <w:szCs w:val="22"/>
                <w:lang w:eastAsia="zh-CN" w:bidi="ar"/>
              </w:rPr>
              <w:t>或者备案</w:t>
            </w:r>
            <w:r>
              <w:rPr>
                <w:rFonts w:eastAsia="仿宋_GB2312"/>
                <w:kern w:val="0"/>
                <w:sz w:val="22"/>
                <w:szCs w:val="22"/>
                <w:lang w:bidi="ar"/>
              </w:rPr>
              <w:t>的产品技术要求</w:t>
            </w:r>
            <w:r>
              <w:rPr>
                <w:rFonts w:hint="eastAsia" w:eastAsia="仿宋_GB2312"/>
                <w:kern w:val="0"/>
                <w:sz w:val="22"/>
                <w:szCs w:val="22"/>
                <w:lang w:val="en" w:bidi="ar"/>
              </w:rPr>
              <w:t>；</w:t>
            </w:r>
            <w:r>
              <w:rPr>
                <w:rFonts w:eastAsia="仿宋_GB2312"/>
                <w:kern w:val="0"/>
                <w:sz w:val="22"/>
                <w:szCs w:val="22"/>
                <w:lang w:bidi="ar"/>
              </w:rPr>
              <w:br w:type="textWrapping"/>
            </w:r>
            <w:r>
              <w:rPr>
                <w:rFonts w:eastAsia="仿宋_GB2312"/>
                <w:kern w:val="0"/>
                <w:sz w:val="22"/>
                <w:szCs w:val="22"/>
                <w:lang w:bidi="ar"/>
              </w:rPr>
              <w:t>（二）组织产品放行审核</w:t>
            </w:r>
            <w:r>
              <w:rPr>
                <w:rFonts w:hint="eastAsia" w:eastAsia="仿宋_GB2312"/>
                <w:kern w:val="0"/>
                <w:sz w:val="22"/>
                <w:szCs w:val="22"/>
                <w:lang w:val="en" w:bidi="ar"/>
              </w:rPr>
              <w:t>；</w:t>
            </w:r>
            <w:r>
              <w:rPr>
                <w:rFonts w:eastAsia="仿宋_GB2312"/>
                <w:kern w:val="0"/>
                <w:sz w:val="22"/>
                <w:szCs w:val="22"/>
                <w:lang w:bidi="ar"/>
              </w:rPr>
              <w:br w:type="textWrapping"/>
            </w:r>
            <w:r>
              <w:rPr>
                <w:rFonts w:eastAsia="仿宋_GB2312"/>
                <w:kern w:val="0"/>
                <w:sz w:val="22"/>
                <w:szCs w:val="22"/>
                <w:lang w:bidi="ar"/>
              </w:rPr>
              <w:t>（三）确保生产过程中所有重大偏差和不合格情况得到调查并及时、有效处理</w:t>
            </w:r>
            <w:r>
              <w:rPr>
                <w:rFonts w:hint="eastAsia" w:eastAsia="仿宋_GB2312"/>
                <w:kern w:val="0"/>
                <w:sz w:val="22"/>
                <w:szCs w:val="22"/>
                <w:lang w:val="en" w:bidi="ar"/>
              </w:rPr>
              <w:t>；</w:t>
            </w:r>
            <w:r>
              <w:rPr>
                <w:rFonts w:eastAsia="仿宋_GB2312"/>
                <w:kern w:val="0"/>
                <w:sz w:val="22"/>
                <w:szCs w:val="22"/>
                <w:lang w:bidi="ar"/>
              </w:rPr>
              <w:br w:type="textWrapping"/>
            </w:r>
            <w:r>
              <w:rPr>
                <w:rFonts w:eastAsia="仿宋_GB2312"/>
                <w:kern w:val="0"/>
                <w:sz w:val="22"/>
                <w:szCs w:val="22"/>
                <w:lang w:bidi="ar"/>
              </w:rPr>
              <w:t>（四）组织上市后产品质量管理活动，确保所有与产品质量有关的退货、投诉、不良事件得到调查并及时、有效处理</w:t>
            </w:r>
            <w:r>
              <w:rPr>
                <w:rFonts w:hint="eastAsia" w:eastAsia="仿宋_GB2312"/>
                <w:kern w:val="0"/>
                <w:sz w:val="22"/>
                <w:szCs w:val="22"/>
                <w:lang w:val="en" w:bidi="ar"/>
              </w:rPr>
              <w:t>；</w:t>
            </w:r>
            <w:r>
              <w:rPr>
                <w:rFonts w:eastAsia="仿宋_GB2312"/>
                <w:kern w:val="0"/>
                <w:sz w:val="22"/>
                <w:szCs w:val="22"/>
                <w:lang w:bidi="ar"/>
              </w:rPr>
              <w:br w:type="textWrapping"/>
            </w:r>
            <w:r>
              <w:rPr>
                <w:rFonts w:eastAsia="仿宋_GB2312"/>
                <w:kern w:val="0"/>
                <w:sz w:val="22"/>
                <w:szCs w:val="22"/>
                <w:lang w:bidi="ar"/>
              </w:rPr>
              <w:t>（五）确保完成产品质量年度回顾分析</w:t>
            </w:r>
            <w:r>
              <w:rPr>
                <w:rFonts w:hint="eastAsia" w:eastAsia="仿宋_GB2312"/>
                <w:kern w:val="0"/>
                <w:sz w:val="22"/>
                <w:szCs w:val="22"/>
                <w:lang w:val="en" w:bidi="ar"/>
              </w:rPr>
              <w:t>；</w:t>
            </w:r>
            <w:r>
              <w:rPr>
                <w:rFonts w:eastAsia="仿宋_GB2312"/>
                <w:kern w:val="0"/>
                <w:sz w:val="22"/>
                <w:szCs w:val="22"/>
                <w:lang w:bidi="ar"/>
              </w:rPr>
              <w:br w:type="textWrapping"/>
            </w:r>
            <w:r>
              <w:rPr>
                <w:rFonts w:eastAsia="仿宋_GB2312"/>
                <w:kern w:val="0"/>
                <w:sz w:val="22"/>
                <w:szCs w:val="22"/>
                <w:lang w:bidi="ar"/>
              </w:rPr>
              <w:t>（六）确保本部门人员经过相关培训，掌握相关法规、理论知识和实际操作技能</w:t>
            </w:r>
            <w:r>
              <w:rPr>
                <w:rFonts w:hint="eastAsia" w:eastAsia="仿宋_GB2312"/>
                <w:kern w:val="0"/>
                <w:sz w:val="22"/>
                <w:szCs w:val="22"/>
                <w:lang w:val="en" w:bidi="ar"/>
              </w:rPr>
              <w:t>；</w:t>
            </w:r>
            <w:r>
              <w:rPr>
                <w:rFonts w:eastAsia="仿宋_GB2312"/>
                <w:kern w:val="0"/>
                <w:sz w:val="22"/>
                <w:szCs w:val="22"/>
                <w:lang w:bidi="ar"/>
              </w:rPr>
              <w:br w:type="textWrapping"/>
            </w:r>
            <w:r>
              <w:rPr>
                <w:rFonts w:eastAsia="仿宋_GB2312"/>
                <w:kern w:val="0"/>
                <w:sz w:val="22"/>
                <w:szCs w:val="22"/>
                <w:lang w:bidi="ar"/>
              </w:rPr>
              <w:t>（七）负责与产品质量有关的其他活动。</w:t>
            </w:r>
          </w:p>
        </w:tc>
        <w:tc>
          <w:tcPr>
            <w:tcW w:w="720" w:type="dxa"/>
            <w:noWrap w:val="0"/>
            <w:vAlign w:val="center"/>
          </w:tcPr>
          <w:p w14:paraId="7D30FAD6">
            <w:pPr>
              <w:widowControl/>
              <w:spacing w:line="300" w:lineRule="exact"/>
              <w:jc w:val="center"/>
              <w:textAlignment w:val="center"/>
              <w:rPr>
                <w:rFonts w:eastAsia="仿宋_GB2312"/>
                <w:sz w:val="22"/>
                <w:szCs w:val="22"/>
              </w:rPr>
            </w:pPr>
            <w:r>
              <w:rPr>
                <w:rFonts w:eastAsia="仿宋_GB2312"/>
                <w:kern w:val="0"/>
                <w:sz w:val="22"/>
                <w:szCs w:val="22"/>
                <w:lang w:bidi="ar"/>
              </w:rPr>
              <w:t>**</w:t>
            </w:r>
          </w:p>
        </w:tc>
        <w:tc>
          <w:tcPr>
            <w:tcW w:w="1512" w:type="dxa"/>
            <w:noWrap w:val="0"/>
            <w:vAlign w:val="center"/>
          </w:tcPr>
          <w:p w14:paraId="39009F81">
            <w:pPr>
              <w:widowControl/>
              <w:spacing w:line="300" w:lineRule="exact"/>
              <w:jc w:val="center"/>
              <w:textAlignment w:val="center"/>
              <w:rPr>
                <w:rFonts w:eastAsia="仿宋_GB2312"/>
                <w:sz w:val="22"/>
                <w:szCs w:val="22"/>
              </w:rPr>
            </w:pPr>
            <w:r>
              <w:rPr>
                <w:rFonts w:eastAsia="仿宋_GB2312"/>
                <w:kern w:val="0"/>
                <w:sz w:val="22"/>
                <w:szCs w:val="22"/>
                <w:lang w:bidi="ar"/>
              </w:rPr>
              <w:t>《规范》第二十条</w:t>
            </w:r>
          </w:p>
        </w:tc>
      </w:tr>
      <w:tr w14:paraId="0A878E8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228" w:hRule="atLeast"/>
          <w:jc w:val="center"/>
        </w:trPr>
        <w:tc>
          <w:tcPr>
            <w:tcW w:w="1116" w:type="dxa"/>
            <w:vMerge w:val="continue"/>
            <w:noWrap w:val="0"/>
            <w:vAlign w:val="center"/>
          </w:tcPr>
          <w:p w14:paraId="00210BCA">
            <w:pPr>
              <w:widowControl/>
              <w:spacing w:line="300" w:lineRule="exact"/>
              <w:jc w:val="center"/>
              <w:textAlignment w:val="center"/>
              <w:rPr>
                <w:rFonts w:eastAsia="仿宋_GB2312"/>
                <w:sz w:val="22"/>
                <w:szCs w:val="22"/>
              </w:rPr>
            </w:pPr>
          </w:p>
        </w:tc>
        <w:tc>
          <w:tcPr>
            <w:tcW w:w="708" w:type="dxa"/>
            <w:noWrap w:val="0"/>
            <w:vAlign w:val="center"/>
          </w:tcPr>
          <w:p w14:paraId="5DBA8380">
            <w:pPr>
              <w:widowControl/>
              <w:spacing w:line="300" w:lineRule="exact"/>
              <w:jc w:val="center"/>
              <w:textAlignment w:val="center"/>
              <w:rPr>
                <w:rFonts w:eastAsia="仿宋_GB2312"/>
                <w:sz w:val="22"/>
                <w:szCs w:val="22"/>
              </w:rPr>
            </w:pPr>
            <w:r>
              <w:rPr>
                <w:rFonts w:eastAsia="仿宋_GB2312"/>
                <w:kern w:val="0"/>
                <w:sz w:val="22"/>
                <w:szCs w:val="22"/>
                <w:lang w:bidi="ar"/>
              </w:rPr>
              <w:t>29</w:t>
            </w:r>
          </w:p>
        </w:tc>
        <w:tc>
          <w:tcPr>
            <w:tcW w:w="907" w:type="dxa"/>
            <w:noWrap w:val="0"/>
            <w:vAlign w:val="center"/>
          </w:tcPr>
          <w:p w14:paraId="122F542D">
            <w:pPr>
              <w:widowControl/>
              <w:spacing w:line="300" w:lineRule="exact"/>
              <w:jc w:val="center"/>
              <w:textAlignment w:val="center"/>
              <w:rPr>
                <w:rFonts w:eastAsia="仿宋_GB2312"/>
                <w:sz w:val="22"/>
                <w:szCs w:val="22"/>
              </w:rPr>
            </w:pPr>
            <w:r>
              <w:rPr>
                <w:rFonts w:eastAsia="仿宋_GB2312"/>
                <w:kern w:val="0"/>
                <w:sz w:val="22"/>
                <w:szCs w:val="22"/>
                <w:lang w:bidi="ar"/>
              </w:rPr>
              <w:t>3.8.1</w:t>
            </w:r>
          </w:p>
        </w:tc>
        <w:tc>
          <w:tcPr>
            <w:tcW w:w="4483" w:type="dxa"/>
            <w:noWrap w:val="0"/>
            <w:vAlign w:val="center"/>
          </w:tcPr>
          <w:p w14:paraId="6694BF7E">
            <w:pPr>
              <w:widowControl/>
              <w:spacing w:line="300" w:lineRule="exact"/>
              <w:textAlignment w:val="center"/>
              <w:rPr>
                <w:rFonts w:eastAsia="仿宋_GB2312"/>
                <w:sz w:val="22"/>
                <w:szCs w:val="22"/>
              </w:rPr>
            </w:pPr>
            <w:r>
              <w:rPr>
                <w:rFonts w:eastAsia="仿宋_GB2312"/>
                <w:kern w:val="0"/>
                <w:sz w:val="22"/>
                <w:szCs w:val="22"/>
                <w:lang w:bidi="ar"/>
              </w:rPr>
              <w:t>生产管理部门负责人应当具有医疗器械相关专业大学专科及以上学历，具备三年及以上医疗器械生产或者质量管理经验。</w:t>
            </w:r>
          </w:p>
        </w:tc>
        <w:tc>
          <w:tcPr>
            <w:tcW w:w="720" w:type="dxa"/>
            <w:noWrap w:val="0"/>
            <w:vAlign w:val="center"/>
          </w:tcPr>
          <w:p w14:paraId="6151B1E2">
            <w:pPr>
              <w:widowControl/>
              <w:spacing w:line="300" w:lineRule="exact"/>
              <w:jc w:val="center"/>
              <w:textAlignment w:val="center"/>
              <w:rPr>
                <w:rFonts w:eastAsia="仿宋_GB2312"/>
                <w:sz w:val="22"/>
                <w:szCs w:val="22"/>
              </w:rPr>
            </w:pPr>
            <w:r>
              <w:rPr>
                <w:rFonts w:eastAsia="仿宋_GB2312"/>
                <w:kern w:val="0"/>
                <w:sz w:val="22"/>
                <w:szCs w:val="22"/>
                <w:lang w:bidi="ar"/>
              </w:rPr>
              <w:t>**</w:t>
            </w:r>
          </w:p>
        </w:tc>
        <w:tc>
          <w:tcPr>
            <w:tcW w:w="1512" w:type="dxa"/>
            <w:noWrap w:val="0"/>
            <w:vAlign w:val="center"/>
          </w:tcPr>
          <w:p w14:paraId="58FEF1B5">
            <w:pPr>
              <w:widowControl/>
              <w:spacing w:line="300" w:lineRule="exact"/>
              <w:jc w:val="center"/>
              <w:textAlignment w:val="center"/>
              <w:rPr>
                <w:rFonts w:eastAsia="仿宋_GB2312"/>
                <w:sz w:val="22"/>
                <w:szCs w:val="22"/>
              </w:rPr>
            </w:pPr>
            <w:r>
              <w:rPr>
                <w:rFonts w:eastAsia="仿宋_GB2312"/>
                <w:kern w:val="0"/>
                <w:sz w:val="22"/>
                <w:szCs w:val="22"/>
                <w:lang w:bidi="ar"/>
              </w:rPr>
              <w:t>《规范》第二十一条</w:t>
            </w:r>
          </w:p>
        </w:tc>
      </w:tr>
      <w:tr w14:paraId="547B219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79" w:hRule="atLeast"/>
          <w:jc w:val="center"/>
        </w:trPr>
        <w:tc>
          <w:tcPr>
            <w:tcW w:w="1116" w:type="dxa"/>
            <w:vMerge w:val="continue"/>
            <w:noWrap w:val="0"/>
            <w:vAlign w:val="center"/>
          </w:tcPr>
          <w:p w14:paraId="4B780AB7">
            <w:pPr>
              <w:widowControl/>
              <w:spacing w:line="300" w:lineRule="exact"/>
              <w:jc w:val="center"/>
              <w:textAlignment w:val="center"/>
              <w:rPr>
                <w:rFonts w:eastAsia="仿宋_GB2312"/>
                <w:sz w:val="22"/>
                <w:szCs w:val="22"/>
              </w:rPr>
            </w:pPr>
          </w:p>
        </w:tc>
        <w:tc>
          <w:tcPr>
            <w:tcW w:w="708" w:type="dxa"/>
            <w:noWrap w:val="0"/>
            <w:vAlign w:val="center"/>
          </w:tcPr>
          <w:p w14:paraId="684A5AB3">
            <w:pPr>
              <w:widowControl/>
              <w:spacing w:line="300" w:lineRule="exact"/>
              <w:jc w:val="center"/>
              <w:textAlignment w:val="center"/>
              <w:rPr>
                <w:rFonts w:eastAsia="仿宋_GB2312"/>
                <w:sz w:val="22"/>
                <w:szCs w:val="22"/>
              </w:rPr>
            </w:pPr>
            <w:r>
              <w:rPr>
                <w:rFonts w:eastAsia="仿宋_GB2312"/>
                <w:kern w:val="0"/>
                <w:sz w:val="22"/>
                <w:szCs w:val="22"/>
                <w:lang w:bidi="ar"/>
              </w:rPr>
              <w:t>30</w:t>
            </w:r>
          </w:p>
        </w:tc>
        <w:tc>
          <w:tcPr>
            <w:tcW w:w="907" w:type="dxa"/>
            <w:noWrap w:val="0"/>
            <w:vAlign w:val="center"/>
          </w:tcPr>
          <w:p w14:paraId="5BA4E7AC">
            <w:pPr>
              <w:widowControl/>
              <w:spacing w:line="300" w:lineRule="exact"/>
              <w:jc w:val="center"/>
              <w:textAlignment w:val="center"/>
              <w:rPr>
                <w:rFonts w:eastAsia="仿宋_GB2312"/>
                <w:sz w:val="22"/>
                <w:szCs w:val="22"/>
              </w:rPr>
            </w:pPr>
            <w:r>
              <w:rPr>
                <w:rFonts w:eastAsia="仿宋_GB2312"/>
                <w:kern w:val="0"/>
                <w:sz w:val="22"/>
                <w:szCs w:val="22"/>
                <w:lang w:bidi="ar"/>
              </w:rPr>
              <w:t>3.8.2</w:t>
            </w:r>
          </w:p>
        </w:tc>
        <w:tc>
          <w:tcPr>
            <w:tcW w:w="4483" w:type="dxa"/>
            <w:noWrap w:val="0"/>
            <w:vAlign w:val="center"/>
          </w:tcPr>
          <w:p w14:paraId="0CF4B4C7">
            <w:pPr>
              <w:widowControl/>
              <w:spacing w:line="300" w:lineRule="exact"/>
              <w:textAlignment w:val="center"/>
              <w:rPr>
                <w:rFonts w:eastAsia="仿宋_GB2312"/>
                <w:kern w:val="0"/>
                <w:sz w:val="22"/>
                <w:szCs w:val="22"/>
                <w:lang w:bidi="ar"/>
              </w:rPr>
            </w:pPr>
            <w:r>
              <w:rPr>
                <w:rFonts w:eastAsia="仿宋_GB2312"/>
                <w:kern w:val="0"/>
                <w:sz w:val="22"/>
                <w:szCs w:val="22"/>
                <w:lang w:bidi="ar"/>
              </w:rPr>
              <w:t>生产管理部门负责人应当履行下列职责：</w:t>
            </w:r>
          </w:p>
          <w:p w14:paraId="36414600">
            <w:pPr>
              <w:widowControl/>
              <w:spacing w:line="300" w:lineRule="exact"/>
              <w:textAlignment w:val="center"/>
              <w:rPr>
                <w:rFonts w:eastAsia="仿宋_GB2312"/>
                <w:sz w:val="22"/>
                <w:szCs w:val="22"/>
              </w:rPr>
            </w:pPr>
            <w:r>
              <w:rPr>
                <w:rFonts w:eastAsia="仿宋_GB2312"/>
                <w:kern w:val="0"/>
                <w:sz w:val="22"/>
                <w:szCs w:val="22"/>
                <w:lang w:bidi="ar"/>
              </w:rPr>
              <w:t>（一）确保按照生产工艺规程、作业指导书等组织生产</w:t>
            </w:r>
            <w:r>
              <w:rPr>
                <w:rFonts w:hint="eastAsia" w:eastAsia="仿宋_GB2312"/>
                <w:kern w:val="0"/>
                <w:sz w:val="22"/>
                <w:szCs w:val="22"/>
                <w:lang w:val="en" w:bidi="ar"/>
              </w:rPr>
              <w:t>；</w:t>
            </w:r>
            <w:r>
              <w:rPr>
                <w:rFonts w:eastAsia="仿宋_GB2312"/>
                <w:kern w:val="0"/>
                <w:sz w:val="22"/>
                <w:szCs w:val="22"/>
                <w:lang w:bidi="ar"/>
              </w:rPr>
              <w:br w:type="textWrapping"/>
            </w:r>
            <w:r>
              <w:rPr>
                <w:rFonts w:eastAsia="仿宋_GB2312"/>
                <w:kern w:val="0"/>
                <w:sz w:val="22"/>
                <w:szCs w:val="22"/>
                <w:lang w:bidi="ar"/>
              </w:rPr>
              <w:t>（二）确保生产记录真实、准确、完整、及时和可追溯</w:t>
            </w:r>
            <w:r>
              <w:rPr>
                <w:rFonts w:hint="eastAsia" w:eastAsia="仿宋_GB2312"/>
                <w:kern w:val="0"/>
                <w:sz w:val="22"/>
                <w:szCs w:val="22"/>
                <w:lang w:val="en" w:bidi="ar"/>
              </w:rPr>
              <w:t>；</w:t>
            </w:r>
            <w:r>
              <w:rPr>
                <w:rFonts w:eastAsia="仿宋_GB2312"/>
                <w:kern w:val="0"/>
                <w:sz w:val="22"/>
                <w:szCs w:val="22"/>
                <w:lang w:bidi="ar"/>
              </w:rPr>
              <w:br w:type="textWrapping"/>
            </w:r>
            <w:r>
              <w:rPr>
                <w:rFonts w:eastAsia="仿宋_GB2312"/>
                <w:kern w:val="0"/>
                <w:sz w:val="22"/>
                <w:szCs w:val="22"/>
                <w:lang w:bidi="ar"/>
              </w:rPr>
              <w:t>（三）组织实施厂房设施、设备的维护保养，确保其保持良好的运行状态</w:t>
            </w:r>
            <w:r>
              <w:rPr>
                <w:rFonts w:hint="eastAsia" w:eastAsia="仿宋_GB2312"/>
                <w:kern w:val="0"/>
                <w:sz w:val="22"/>
                <w:szCs w:val="22"/>
                <w:lang w:val="en" w:bidi="ar"/>
              </w:rPr>
              <w:t>；</w:t>
            </w:r>
            <w:r>
              <w:rPr>
                <w:rFonts w:eastAsia="仿宋_GB2312"/>
                <w:kern w:val="0"/>
                <w:sz w:val="22"/>
                <w:szCs w:val="22"/>
                <w:lang w:bidi="ar"/>
              </w:rPr>
              <w:br w:type="textWrapping"/>
            </w:r>
            <w:r>
              <w:rPr>
                <w:rFonts w:eastAsia="仿宋_GB2312"/>
                <w:kern w:val="0"/>
                <w:sz w:val="22"/>
                <w:szCs w:val="22"/>
                <w:lang w:bidi="ar"/>
              </w:rPr>
              <w:t>（四）确保本部门的员工经过培训，具备与其岗位要求相适应的知识和实际操作技能</w:t>
            </w:r>
            <w:r>
              <w:rPr>
                <w:rFonts w:hint="eastAsia" w:eastAsia="仿宋_GB2312"/>
                <w:kern w:val="0"/>
                <w:sz w:val="22"/>
                <w:szCs w:val="22"/>
                <w:lang w:bidi="ar"/>
              </w:rPr>
              <w:t>；</w:t>
            </w:r>
            <w:r>
              <w:rPr>
                <w:rFonts w:eastAsia="仿宋_GB2312"/>
                <w:kern w:val="0"/>
                <w:sz w:val="22"/>
                <w:szCs w:val="22"/>
                <w:lang w:bidi="ar"/>
              </w:rPr>
              <w:br w:type="textWrapping"/>
            </w:r>
            <w:r>
              <w:rPr>
                <w:rFonts w:eastAsia="仿宋_GB2312"/>
                <w:kern w:val="0"/>
                <w:sz w:val="22"/>
                <w:szCs w:val="22"/>
                <w:lang w:bidi="ar"/>
              </w:rPr>
              <w:t>（五）负责与产品生产有关的其他活动。</w:t>
            </w:r>
          </w:p>
        </w:tc>
        <w:tc>
          <w:tcPr>
            <w:tcW w:w="720" w:type="dxa"/>
            <w:noWrap w:val="0"/>
            <w:vAlign w:val="center"/>
          </w:tcPr>
          <w:p w14:paraId="54FD3933">
            <w:pPr>
              <w:widowControl/>
              <w:spacing w:line="300" w:lineRule="exact"/>
              <w:jc w:val="center"/>
              <w:textAlignment w:val="center"/>
              <w:rPr>
                <w:rFonts w:eastAsia="仿宋_GB2312"/>
                <w:sz w:val="22"/>
                <w:szCs w:val="22"/>
              </w:rPr>
            </w:pPr>
            <w:r>
              <w:rPr>
                <w:rFonts w:eastAsia="仿宋_GB2312"/>
                <w:kern w:val="0"/>
                <w:sz w:val="22"/>
                <w:szCs w:val="22"/>
                <w:lang w:bidi="ar"/>
              </w:rPr>
              <w:t>**</w:t>
            </w:r>
          </w:p>
        </w:tc>
        <w:tc>
          <w:tcPr>
            <w:tcW w:w="1512" w:type="dxa"/>
            <w:noWrap w:val="0"/>
            <w:vAlign w:val="center"/>
          </w:tcPr>
          <w:p w14:paraId="06A88867">
            <w:pPr>
              <w:widowControl/>
              <w:spacing w:line="300" w:lineRule="exact"/>
              <w:jc w:val="center"/>
              <w:textAlignment w:val="center"/>
              <w:rPr>
                <w:rFonts w:eastAsia="仿宋_GB2312"/>
                <w:sz w:val="22"/>
                <w:szCs w:val="22"/>
              </w:rPr>
            </w:pPr>
            <w:r>
              <w:rPr>
                <w:rFonts w:eastAsia="仿宋_GB2312"/>
                <w:kern w:val="0"/>
                <w:sz w:val="22"/>
                <w:szCs w:val="22"/>
                <w:lang w:bidi="ar"/>
              </w:rPr>
              <w:t>《规范》第二十一条</w:t>
            </w:r>
          </w:p>
        </w:tc>
      </w:tr>
      <w:tr w14:paraId="4CFB1B2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359" w:hRule="atLeast"/>
          <w:jc w:val="center"/>
        </w:trPr>
        <w:tc>
          <w:tcPr>
            <w:tcW w:w="1116" w:type="dxa"/>
            <w:vMerge w:val="continue"/>
            <w:noWrap w:val="0"/>
            <w:vAlign w:val="center"/>
          </w:tcPr>
          <w:p w14:paraId="31CD9F69">
            <w:pPr>
              <w:widowControl/>
              <w:spacing w:line="300" w:lineRule="exact"/>
              <w:jc w:val="center"/>
              <w:textAlignment w:val="center"/>
              <w:rPr>
                <w:rFonts w:eastAsia="仿宋_GB2312"/>
                <w:sz w:val="22"/>
                <w:szCs w:val="22"/>
              </w:rPr>
            </w:pPr>
          </w:p>
        </w:tc>
        <w:tc>
          <w:tcPr>
            <w:tcW w:w="708" w:type="dxa"/>
            <w:noWrap w:val="0"/>
            <w:vAlign w:val="center"/>
          </w:tcPr>
          <w:p w14:paraId="7D9A5070">
            <w:pPr>
              <w:widowControl/>
              <w:spacing w:line="300" w:lineRule="exact"/>
              <w:jc w:val="center"/>
              <w:textAlignment w:val="center"/>
              <w:rPr>
                <w:rFonts w:eastAsia="仿宋_GB2312"/>
                <w:sz w:val="22"/>
                <w:szCs w:val="22"/>
              </w:rPr>
            </w:pPr>
            <w:r>
              <w:rPr>
                <w:rFonts w:eastAsia="仿宋_GB2312"/>
                <w:kern w:val="0"/>
                <w:sz w:val="22"/>
                <w:szCs w:val="22"/>
                <w:lang w:bidi="ar"/>
              </w:rPr>
              <w:t>31</w:t>
            </w:r>
          </w:p>
        </w:tc>
        <w:tc>
          <w:tcPr>
            <w:tcW w:w="907" w:type="dxa"/>
            <w:noWrap w:val="0"/>
            <w:vAlign w:val="center"/>
          </w:tcPr>
          <w:p w14:paraId="4CB9B421">
            <w:pPr>
              <w:widowControl/>
              <w:spacing w:line="300" w:lineRule="exact"/>
              <w:jc w:val="center"/>
              <w:textAlignment w:val="center"/>
              <w:rPr>
                <w:rFonts w:eastAsia="仿宋_GB2312"/>
                <w:sz w:val="22"/>
                <w:szCs w:val="22"/>
              </w:rPr>
            </w:pPr>
            <w:r>
              <w:rPr>
                <w:rFonts w:eastAsia="仿宋_GB2312"/>
                <w:kern w:val="0"/>
                <w:sz w:val="22"/>
                <w:szCs w:val="22"/>
                <w:lang w:bidi="ar"/>
              </w:rPr>
              <w:t>3.9.1</w:t>
            </w:r>
          </w:p>
        </w:tc>
        <w:tc>
          <w:tcPr>
            <w:tcW w:w="4483" w:type="dxa"/>
            <w:noWrap w:val="0"/>
            <w:vAlign w:val="center"/>
          </w:tcPr>
          <w:p w14:paraId="3F6EE19C">
            <w:pPr>
              <w:widowControl/>
              <w:spacing w:line="300" w:lineRule="exact"/>
              <w:textAlignment w:val="center"/>
              <w:rPr>
                <w:rFonts w:eastAsia="仿宋_GB2312"/>
                <w:sz w:val="22"/>
                <w:szCs w:val="22"/>
              </w:rPr>
            </w:pPr>
            <w:r>
              <w:rPr>
                <w:rFonts w:eastAsia="仿宋_GB2312"/>
                <w:kern w:val="0"/>
                <w:sz w:val="22"/>
                <w:szCs w:val="22"/>
                <w:lang w:bidi="ar"/>
              </w:rPr>
              <w:t>放行审核人应当是质量管理部门人员或者其他更高层级质量管理人员，应当经过与产品放行有关的培训，具备产品放行审核能力，能独立承担产品放行审核职责。</w:t>
            </w:r>
          </w:p>
        </w:tc>
        <w:tc>
          <w:tcPr>
            <w:tcW w:w="720" w:type="dxa"/>
            <w:noWrap w:val="0"/>
            <w:vAlign w:val="center"/>
          </w:tcPr>
          <w:p w14:paraId="32249F06">
            <w:pPr>
              <w:widowControl/>
              <w:spacing w:line="300" w:lineRule="exact"/>
              <w:jc w:val="center"/>
              <w:textAlignment w:val="center"/>
              <w:rPr>
                <w:rFonts w:eastAsia="仿宋_GB2312"/>
                <w:sz w:val="22"/>
                <w:szCs w:val="22"/>
              </w:rPr>
            </w:pPr>
            <w:r>
              <w:rPr>
                <w:rFonts w:eastAsia="仿宋_GB2312"/>
                <w:kern w:val="0"/>
                <w:sz w:val="22"/>
                <w:szCs w:val="22"/>
                <w:lang w:bidi="ar"/>
              </w:rPr>
              <w:t>**</w:t>
            </w:r>
          </w:p>
        </w:tc>
        <w:tc>
          <w:tcPr>
            <w:tcW w:w="1512" w:type="dxa"/>
            <w:noWrap w:val="0"/>
            <w:vAlign w:val="center"/>
          </w:tcPr>
          <w:p w14:paraId="786BFE50">
            <w:pPr>
              <w:widowControl/>
              <w:spacing w:line="300" w:lineRule="exact"/>
              <w:jc w:val="center"/>
              <w:textAlignment w:val="center"/>
              <w:rPr>
                <w:rFonts w:eastAsia="仿宋_GB2312"/>
                <w:sz w:val="22"/>
                <w:szCs w:val="22"/>
              </w:rPr>
            </w:pPr>
            <w:r>
              <w:rPr>
                <w:rFonts w:eastAsia="仿宋_GB2312"/>
                <w:kern w:val="0"/>
                <w:sz w:val="22"/>
                <w:szCs w:val="22"/>
                <w:lang w:bidi="ar"/>
              </w:rPr>
              <w:t>《规范》第二十二条</w:t>
            </w:r>
          </w:p>
        </w:tc>
      </w:tr>
      <w:tr w14:paraId="04662C7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34" w:hRule="atLeast"/>
          <w:jc w:val="center"/>
        </w:trPr>
        <w:tc>
          <w:tcPr>
            <w:tcW w:w="1116" w:type="dxa"/>
            <w:vMerge w:val="continue"/>
            <w:noWrap w:val="0"/>
            <w:vAlign w:val="center"/>
          </w:tcPr>
          <w:p w14:paraId="565A0469">
            <w:pPr>
              <w:widowControl/>
              <w:spacing w:line="300" w:lineRule="exact"/>
              <w:jc w:val="center"/>
              <w:textAlignment w:val="center"/>
              <w:rPr>
                <w:rFonts w:eastAsia="仿宋_GB2312"/>
                <w:sz w:val="22"/>
                <w:szCs w:val="22"/>
              </w:rPr>
            </w:pPr>
          </w:p>
        </w:tc>
        <w:tc>
          <w:tcPr>
            <w:tcW w:w="708" w:type="dxa"/>
            <w:noWrap w:val="0"/>
            <w:vAlign w:val="center"/>
          </w:tcPr>
          <w:p w14:paraId="683A7156">
            <w:pPr>
              <w:widowControl/>
              <w:spacing w:line="300" w:lineRule="exact"/>
              <w:jc w:val="center"/>
              <w:textAlignment w:val="center"/>
              <w:rPr>
                <w:rFonts w:eastAsia="仿宋_GB2312"/>
                <w:sz w:val="22"/>
                <w:szCs w:val="22"/>
              </w:rPr>
            </w:pPr>
            <w:r>
              <w:rPr>
                <w:rFonts w:eastAsia="仿宋_GB2312"/>
                <w:kern w:val="0"/>
                <w:sz w:val="22"/>
                <w:szCs w:val="22"/>
                <w:lang w:bidi="ar"/>
              </w:rPr>
              <w:t>32</w:t>
            </w:r>
          </w:p>
        </w:tc>
        <w:tc>
          <w:tcPr>
            <w:tcW w:w="907" w:type="dxa"/>
            <w:noWrap w:val="0"/>
            <w:vAlign w:val="center"/>
          </w:tcPr>
          <w:p w14:paraId="139E42EB">
            <w:pPr>
              <w:widowControl/>
              <w:spacing w:line="300" w:lineRule="exact"/>
              <w:jc w:val="center"/>
              <w:textAlignment w:val="center"/>
              <w:rPr>
                <w:rFonts w:eastAsia="仿宋_GB2312"/>
                <w:sz w:val="22"/>
                <w:szCs w:val="22"/>
              </w:rPr>
            </w:pPr>
            <w:r>
              <w:rPr>
                <w:rFonts w:eastAsia="仿宋_GB2312"/>
                <w:kern w:val="0"/>
                <w:sz w:val="22"/>
                <w:szCs w:val="22"/>
                <w:lang w:bidi="ar"/>
              </w:rPr>
              <w:t>3.10.1</w:t>
            </w:r>
          </w:p>
        </w:tc>
        <w:tc>
          <w:tcPr>
            <w:tcW w:w="4483" w:type="dxa"/>
            <w:noWrap w:val="0"/>
            <w:vAlign w:val="center"/>
          </w:tcPr>
          <w:p w14:paraId="59FBFD11">
            <w:pPr>
              <w:widowControl/>
              <w:spacing w:line="300" w:lineRule="exact"/>
              <w:textAlignment w:val="center"/>
              <w:rPr>
                <w:rFonts w:eastAsia="仿宋_GB2312"/>
                <w:sz w:val="22"/>
                <w:szCs w:val="22"/>
              </w:rPr>
            </w:pPr>
            <w:r>
              <w:rPr>
                <w:rFonts w:eastAsia="仿宋_GB2312"/>
                <w:kern w:val="0"/>
                <w:sz w:val="22"/>
                <w:szCs w:val="22"/>
                <w:lang w:bidi="ar"/>
              </w:rPr>
              <w:t>从事影响产品质量工作的所有人员，应当经过与其岗位要求相适应的法规、岗位职责、实际操作技能的培训，确保相应人员明确并理解自己的职责，熟悉与其职责相关的要求，具有相关理论知识和实际操作技能。</w:t>
            </w:r>
          </w:p>
        </w:tc>
        <w:tc>
          <w:tcPr>
            <w:tcW w:w="720" w:type="dxa"/>
            <w:noWrap w:val="0"/>
            <w:vAlign w:val="center"/>
          </w:tcPr>
          <w:p w14:paraId="3BD79099">
            <w:pPr>
              <w:widowControl/>
              <w:spacing w:line="300" w:lineRule="exact"/>
              <w:jc w:val="center"/>
              <w:textAlignment w:val="center"/>
              <w:rPr>
                <w:rFonts w:eastAsia="仿宋_GB2312"/>
                <w:sz w:val="22"/>
                <w:szCs w:val="22"/>
              </w:rPr>
            </w:pPr>
            <w:r>
              <w:rPr>
                <w:rFonts w:eastAsia="仿宋_GB2312"/>
                <w:kern w:val="0"/>
                <w:sz w:val="22"/>
                <w:szCs w:val="22"/>
                <w:lang w:bidi="ar"/>
              </w:rPr>
              <w:t>**</w:t>
            </w:r>
          </w:p>
        </w:tc>
        <w:tc>
          <w:tcPr>
            <w:tcW w:w="1512" w:type="dxa"/>
            <w:noWrap w:val="0"/>
            <w:vAlign w:val="center"/>
          </w:tcPr>
          <w:p w14:paraId="3FCD0108">
            <w:pPr>
              <w:widowControl/>
              <w:spacing w:line="300" w:lineRule="exact"/>
              <w:jc w:val="center"/>
              <w:textAlignment w:val="center"/>
              <w:rPr>
                <w:rFonts w:eastAsia="仿宋_GB2312"/>
                <w:sz w:val="22"/>
                <w:szCs w:val="22"/>
              </w:rPr>
            </w:pPr>
            <w:r>
              <w:rPr>
                <w:rFonts w:eastAsia="仿宋_GB2312"/>
                <w:kern w:val="0"/>
                <w:sz w:val="22"/>
                <w:szCs w:val="22"/>
                <w:lang w:bidi="ar"/>
              </w:rPr>
              <w:t>《规范》第二十三条</w:t>
            </w:r>
          </w:p>
        </w:tc>
      </w:tr>
      <w:tr w14:paraId="3DA9892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610" w:hRule="atLeast"/>
          <w:jc w:val="center"/>
        </w:trPr>
        <w:tc>
          <w:tcPr>
            <w:tcW w:w="1116" w:type="dxa"/>
            <w:vMerge w:val="continue"/>
            <w:noWrap w:val="0"/>
            <w:vAlign w:val="center"/>
          </w:tcPr>
          <w:p w14:paraId="465764B3">
            <w:pPr>
              <w:widowControl/>
              <w:spacing w:line="300" w:lineRule="exact"/>
              <w:jc w:val="center"/>
              <w:textAlignment w:val="center"/>
              <w:rPr>
                <w:rFonts w:eastAsia="仿宋_GB2312"/>
                <w:sz w:val="22"/>
                <w:szCs w:val="22"/>
              </w:rPr>
            </w:pPr>
          </w:p>
        </w:tc>
        <w:tc>
          <w:tcPr>
            <w:tcW w:w="708" w:type="dxa"/>
            <w:noWrap w:val="0"/>
            <w:vAlign w:val="center"/>
          </w:tcPr>
          <w:p w14:paraId="5F6FEC7C">
            <w:pPr>
              <w:widowControl/>
              <w:spacing w:line="300" w:lineRule="exact"/>
              <w:jc w:val="center"/>
              <w:textAlignment w:val="center"/>
              <w:rPr>
                <w:rFonts w:eastAsia="仿宋_GB2312"/>
                <w:sz w:val="22"/>
                <w:szCs w:val="22"/>
              </w:rPr>
            </w:pPr>
            <w:r>
              <w:rPr>
                <w:rFonts w:eastAsia="仿宋_GB2312"/>
                <w:kern w:val="0"/>
                <w:sz w:val="22"/>
                <w:szCs w:val="22"/>
                <w:lang w:bidi="ar"/>
              </w:rPr>
              <w:t>33</w:t>
            </w:r>
          </w:p>
        </w:tc>
        <w:tc>
          <w:tcPr>
            <w:tcW w:w="907" w:type="dxa"/>
            <w:noWrap w:val="0"/>
            <w:vAlign w:val="center"/>
          </w:tcPr>
          <w:p w14:paraId="5B9672FA">
            <w:pPr>
              <w:widowControl/>
              <w:spacing w:line="300" w:lineRule="exact"/>
              <w:jc w:val="center"/>
              <w:textAlignment w:val="center"/>
              <w:rPr>
                <w:rFonts w:eastAsia="仿宋_GB2312"/>
                <w:sz w:val="22"/>
                <w:szCs w:val="22"/>
              </w:rPr>
            </w:pPr>
            <w:r>
              <w:rPr>
                <w:rFonts w:eastAsia="仿宋_GB2312"/>
                <w:kern w:val="0"/>
                <w:sz w:val="22"/>
                <w:szCs w:val="22"/>
                <w:lang w:bidi="ar"/>
              </w:rPr>
              <w:t>3.10.2</w:t>
            </w:r>
          </w:p>
        </w:tc>
        <w:tc>
          <w:tcPr>
            <w:tcW w:w="4483" w:type="dxa"/>
            <w:noWrap w:val="0"/>
            <w:vAlign w:val="center"/>
          </w:tcPr>
          <w:p w14:paraId="2B28E75A">
            <w:pPr>
              <w:widowControl/>
              <w:spacing w:line="300" w:lineRule="exact"/>
              <w:textAlignment w:val="center"/>
              <w:rPr>
                <w:rFonts w:eastAsia="仿宋_GB2312"/>
                <w:kern w:val="0"/>
                <w:sz w:val="22"/>
                <w:szCs w:val="22"/>
                <w:lang w:bidi="ar"/>
              </w:rPr>
            </w:pPr>
            <w:r>
              <w:rPr>
                <w:rFonts w:eastAsia="仿宋_GB2312"/>
                <w:kern w:val="0"/>
                <w:sz w:val="22"/>
                <w:szCs w:val="22"/>
                <w:lang w:bidi="ar"/>
              </w:rPr>
              <w:t>企业应当指定部门或者专人负责培训管理工作，建立培训制度，制定培训计划，保留培训记录，并对培训实际效果进行评估。</w:t>
            </w:r>
          </w:p>
          <w:p w14:paraId="5CE9D529">
            <w:pPr>
              <w:widowControl/>
              <w:spacing w:line="300" w:lineRule="exact"/>
              <w:textAlignment w:val="center"/>
              <w:rPr>
                <w:rFonts w:eastAsia="仿宋_GB2312"/>
                <w:kern w:val="0"/>
                <w:sz w:val="22"/>
                <w:szCs w:val="22"/>
                <w:lang w:bidi="ar"/>
              </w:rPr>
            </w:pPr>
            <w:r>
              <w:rPr>
                <w:rFonts w:eastAsia="仿宋_GB2312"/>
                <w:kern w:val="0"/>
                <w:sz w:val="22"/>
                <w:szCs w:val="22"/>
                <w:lang w:bidi="ar"/>
              </w:rPr>
              <w:t>（一）在洁净室（区）工作的人员应当定期进行卫生和微生物学基础知识、洁净作业等方面培训。临时进入洁净室（区）的人员，应当对其进行指导和监督</w:t>
            </w:r>
            <w:r>
              <w:rPr>
                <w:rFonts w:hint="eastAsia" w:eastAsia="仿宋_GB2312"/>
                <w:kern w:val="0"/>
                <w:sz w:val="22"/>
                <w:szCs w:val="22"/>
                <w:lang w:bidi="ar"/>
              </w:rPr>
              <w:t>；</w:t>
            </w:r>
            <w:r>
              <w:rPr>
                <w:rFonts w:eastAsia="仿宋_GB2312"/>
                <w:kern w:val="0"/>
                <w:sz w:val="22"/>
                <w:szCs w:val="22"/>
                <w:lang w:bidi="ar"/>
              </w:rPr>
              <w:br w:type="textWrapping"/>
            </w:r>
            <w:r>
              <w:rPr>
                <w:rFonts w:eastAsia="仿宋_GB2312"/>
                <w:kern w:val="0"/>
                <w:sz w:val="22"/>
                <w:szCs w:val="22"/>
                <w:lang w:bidi="ar"/>
              </w:rPr>
              <w:t>（二）从事体外诊断试剂生产的全体人员，包括清洁、维修等人员均应当根据其产品和所从事的生产操作进行专业和安全防护培训。</w:t>
            </w:r>
          </w:p>
        </w:tc>
        <w:tc>
          <w:tcPr>
            <w:tcW w:w="720" w:type="dxa"/>
            <w:noWrap w:val="0"/>
            <w:vAlign w:val="center"/>
          </w:tcPr>
          <w:p w14:paraId="3911737B">
            <w:pPr>
              <w:widowControl/>
              <w:spacing w:line="300" w:lineRule="exact"/>
              <w:jc w:val="center"/>
              <w:textAlignment w:val="center"/>
              <w:rPr>
                <w:rFonts w:eastAsia="仿宋_GB2312"/>
                <w:kern w:val="0"/>
                <w:sz w:val="22"/>
                <w:szCs w:val="22"/>
                <w:lang w:bidi="ar"/>
              </w:rPr>
            </w:pPr>
            <w:r>
              <w:rPr>
                <w:rFonts w:eastAsia="仿宋_GB2312"/>
                <w:kern w:val="0"/>
                <w:sz w:val="22"/>
                <w:szCs w:val="22"/>
                <w:lang w:bidi="ar"/>
              </w:rPr>
              <w:t>*</w:t>
            </w:r>
          </w:p>
        </w:tc>
        <w:tc>
          <w:tcPr>
            <w:tcW w:w="1512" w:type="dxa"/>
            <w:noWrap w:val="0"/>
            <w:vAlign w:val="center"/>
          </w:tcPr>
          <w:p w14:paraId="08F96D25">
            <w:pPr>
              <w:widowControl/>
              <w:spacing w:line="300" w:lineRule="exact"/>
              <w:jc w:val="center"/>
              <w:textAlignment w:val="center"/>
              <w:rPr>
                <w:rFonts w:eastAsia="仿宋_GB2312"/>
                <w:kern w:val="0"/>
                <w:sz w:val="22"/>
                <w:szCs w:val="22"/>
                <w:lang w:bidi="ar"/>
              </w:rPr>
            </w:pPr>
            <w:r>
              <w:rPr>
                <w:rFonts w:eastAsia="仿宋_GB2312"/>
                <w:kern w:val="0"/>
                <w:sz w:val="22"/>
                <w:szCs w:val="22"/>
                <w:lang w:bidi="ar"/>
              </w:rPr>
              <w:t>《规范》第二十三条</w:t>
            </w:r>
            <w:r>
              <w:rPr>
                <w:rFonts w:eastAsia="仿宋_GB2312"/>
                <w:kern w:val="0"/>
                <w:sz w:val="22"/>
                <w:szCs w:val="22"/>
                <w:lang w:val="en" w:bidi="ar"/>
              </w:rPr>
              <w:t>，《体外诊断试剂附录》</w:t>
            </w:r>
            <w:r>
              <w:rPr>
                <w:rFonts w:eastAsia="仿宋_GB2312"/>
                <w:kern w:val="0"/>
                <w:sz w:val="22"/>
                <w:szCs w:val="22"/>
                <w:lang w:bidi="ar"/>
              </w:rPr>
              <w:t>2.1.2、2.1.3</w:t>
            </w:r>
          </w:p>
        </w:tc>
      </w:tr>
      <w:tr w14:paraId="73D31EC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173" w:hRule="atLeast"/>
          <w:jc w:val="center"/>
        </w:trPr>
        <w:tc>
          <w:tcPr>
            <w:tcW w:w="1116" w:type="dxa"/>
            <w:vMerge w:val="continue"/>
            <w:noWrap w:val="0"/>
            <w:vAlign w:val="center"/>
          </w:tcPr>
          <w:p w14:paraId="754F6D64">
            <w:pPr>
              <w:widowControl/>
              <w:spacing w:line="300" w:lineRule="exact"/>
              <w:jc w:val="center"/>
              <w:textAlignment w:val="center"/>
              <w:rPr>
                <w:rFonts w:eastAsia="仿宋_GB2312"/>
                <w:sz w:val="22"/>
                <w:szCs w:val="22"/>
              </w:rPr>
            </w:pPr>
          </w:p>
        </w:tc>
        <w:tc>
          <w:tcPr>
            <w:tcW w:w="708" w:type="dxa"/>
            <w:noWrap w:val="0"/>
            <w:vAlign w:val="center"/>
          </w:tcPr>
          <w:p w14:paraId="3BCCF60A">
            <w:pPr>
              <w:widowControl/>
              <w:spacing w:line="300" w:lineRule="exact"/>
              <w:jc w:val="center"/>
              <w:textAlignment w:val="center"/>
              <w:rPr>
                <w:rFonts w:eastAsia="仿宋_GB2312"/>
                <w:sz w:val="22"/>
                <w:szCs w:val="22"/>
              </w:rPr>
            </w:pPr>
            <w:r>
              <w:rPr>
                <w:rFonts w:eastAsia="仿宋_GB2312"/>
                <w:kern w:val="0"/>
                <w:sz w:val="22"/>
                <w:szCs w:val="22"/>
                <w:lang w:bidi="ar"/>
              </w:rPr>
              <w:t>34</w:t>
            </w:r>
          </w:p>
        </w:tc>
        <w:tc>
          <w:tcPr>
            <w:tcW w:w="907" w:type="dxa"/>
            <w:noWrap w:val="0"/>
            <w:vAlign w:val="center"/>
          </w:tcPr>
          <w:p w14:paraId="304D4B9B">
            <w:pPr>
              <w:widowControl/>
              <w:spacing w:line="300" w:lineRule="exact"/>
              <w:jc w:val="center"/>
              <w:textAlignment w:val="center"/>
              <w:rPr>
                <w:rFonts w:eastAsia="仿宋_GB2312"/>
                <w:sz w:val="22"/>
                <w:szCs w:val="22"/>
              </w:rPr>
            </w:pPr>
            <w:r>
              <w:rPr>
                <w:rFonts w:eastAsia="仿宋_GB2312"/>
                <w:kern w:val="0"/>
                <w:sz w:val="22"/>
                <w:szCs w:val="22"/>
                <w:lang w:bidi="ar"/>
              </w:rPr>
              <w:t>3.11.1</w:t>
            </w:r>
          </w:p>
        </w:tc>
        <w:tc>
          <w:tcPr>
            <w:tcW w:w="4483" w:type="dxa"/>
            <w:noWrap w:val="0"/>
            <w:vAlign w:val="center"/>
          </w:tcPr>
          <w:p w14:paraId="67846ADA">
            <w:pPr>
              <w:widowControl/>
              <w:spacing w:line="300" w:lineRule="exact"/>
              <w:textAlignment w:val="center"/>
              <w:rPr>
                <w:rFonts w:eastAsia="仿宋_GB2312"/>
                <w:kern w:val="0"/>
                <w:sz w:val="22"/>
                <w:szCs w:val="22"/>
                <w:lang w:bidi="ar"/>
              </w:rPr>
            </w:pPr>
            <w:r>
              <w:rPr>
                <w:rFonts w:eastAsia="仿宋_GB2312"/>
                <w:kern w:val="0"/>
                <w:sz w:val="22"/>
                <w:szCs w:val="22"/>
                <w:lang w:bidi="ar"/>
              </w:rPr>
              <w:t>对从事影响产品质量工作的人员，企业应当根据生产产品特性对其健康进行管理，制定人员健康要求，并建立健康档案。直接接触原材料和产品的操作人员每年至少体检一次。患有传染性和感染性疾病的人员不得从事直接接触产品的工作。</w:t>
            </w:r>
          </w:p>
        </w:tc>
        <w:tc>
          <w:tcPr>
            <w:tcW w:w="720" w:type="dxa"/>
            <w:noWrap w:val="0"/>
            <w:vAlign w:val="center"/>
          </w:tcPr>
          <w:p w14:paraId="48729F32">
            <w:pPr>
              <w:widowControl/>
              <w:spacing w:line="300" w:lineRule="exact"/>
              <w:jc w:val="center"/>
              <w:textAlignment w:val="center"/>
              <w:rPr>
                <w:rFonts w:eastAsia="仿宋_GB2312"/>
                <w:kern w:val="0"/>
                <w:sz w:val="22"/>
                <w:szCs w:val="22"/>
                <w:lang w:bidi="ar"/>
              </w:rPr>
            </w:pPr>
            <w:r>
              <w:rPr>
                <w:rFonts w:eastAsia="仿宋_GB2312"/>
                <w:kern w:val="0"/>
                <w:sz w:val="22"/>
                <w:szCs w:val="22"/>
                <w:lang w:bidi="ar"/>
              </w:rPr>
              <w:t>*</w:t>
            </w:r>
          </w:p>
        </w:tc>
        <w:tc>
          <w:tcPr>
            <w:tcW w:w="1512" w:type="dxa"/>
            <w:noWrap w:val="0"/>
            <w:vAlign w:val="center"/>
          </w:tcPr>
          <w:p w14:paraId="5DE52923">
            <w:pPr>
              <w:widowControl/>
              <w:spacing w:line="300" w:lineRule="exact"/>
              <w:jc w:val="center"/>
              <w:textAlignment w:val="center"/>
              <w:rPr>
                <w:rFonts w:eastAsia="仿宋_GB2312"/>
                <w:kern w:val="0"/>
                <w:sz w:val="22"/>
                <w:szCs w:val="22"/>
                <w:lang w:bidi="ar"/>
              </w:rPr>
            </w:pPr>
            <w:r>
              <w:rPr>
                <w:rFonts w:eastAsia="仿宋_GB2312"/>
                <w:kern w:val="0"/>
                <w:sz w:val="22"/>
                <w:szCs w:val="22"/>
                <w:lang w:bidi="ar"/>
              </w:rPr>
              <w:t>《规范》第二十四条</w:t>
            </w:r>
            <w:r>
              <w:rPr>
                <w:rFonts w:eastAsia="仿宋_GB2312"/>
                <w:kern w:val="0"/>
                <w:sz w:val="22"/>
                <w:szCs w:val="22"/>
                <w:lang w:val="en" w:bidi="ar"/>
              </w:rPr>
              <w:t>，《体外诊断试剂附录》</w:t>
            </w:r>
            <w:r>
              <w:rPr>
                <w:rFonts w:eastAsia="仿宋_GB2312"/>
                <w:kern w:val="0"/>
                <w:sz w:val="22"/>
                <w:szCs w:val="22"/>
                <w:lang w:bidi="ar"/>
              </w:rPr>
              <w:t>2.1.5</w:t>
            </w:r>
          </w:p>
        </w:tc>
      </w:tr>
      <w:tr w14:paraId="1EA287A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09" w:hRule="atLeast"/>
          <w:jc w:val="center"/>
        </w:trPr>
        <w:tc>
          <w:tcPr>
            <w:tcW w:w="1116" w:type="dxa"/>
            <w:vMerge w:val="restart"/>
            <w:noWrap w:val="0"/>
            <w:vAlign w:val="center"/>
          </w:tcPr>
          <w:p w14:paraId="3140061E">
            <w:pPr>
              <w:widowControl/>
              <w:spacing w:line="300" w:lineRule="exact"/>
              <w:jc w:val="center"/>
              <w:textAlignment w:val="center"/>
              <w:rPr>
                <w:rFonts w:eastAsia="仿宋_GB2312"/>
                <w:sz w:val="22"/>
                <w:szCs w:val="22"/>
              </w:rPr>
            </w:pPr>
            <w:r>
              <w:rPr>
                <w:rFonts w:eastAsia="仿宋_GB2312"/>
                <w:kern w:val="0"/>
                <w:sz w:val="22"/>
                <w:szCs w:val="22"/>
                <w:lang w:bidi="ar"/>
              </w:rPr>
              <w:t>第四章</w:t>
            </w:r>
            <w:r>
              <w:rPr>
                <w:rFonts w:eastAsia="仿宋_GB2312"/>
                <w:kern w:val="0"/>
                <w:sz w:val="22"/>
                <w:szCs w:val="22"/>
                <w:lang w:bidi="ar"/>
              </w:rPr>
              <w:br w:type="textWrapping"/>
            </w:r>
            <w:r>
              <w:rPr>
                <w:rFonts w:eastAsia="仿宋_GB2312"/>
                <w:kern w:val="0"/>
                <w:sz w:val="22"/>
                <w:szCs w:val="22"/>
                <w:lang w:bidi="ar"/>
              </w:rPr>
              <w:t>厂房与设施</w:t>
            </w:r>
          </w:p>
        </w:tc>
        <w:tc>
          <w:tcPr>
            <w:tcW w:w="708" w:type="dxa"/>
            <w:noWrap w:val="0"/>
            <w:vAlign w:val="center"/>
          </w:tcPr>
          <w:p w14:paraId="23E4697F">
            <w:pPr>
              <w:widowControl/>
              <w:spacing w:line="300" w:lineRule="exact"/>
              <w:jc w:val="center"/>
              <w:textAlignment w:val="center"/>
              <w:rPr>
                <w:rFonts w:eastAsia="仿宋_GB2312"/>
                <w:sz w:val="22"/>
                <w:szCs w:val="22"/>
              </w:rPr>
            </w:pPr>
            <w:r>
              <w:rPr>
                <w:rFonts w:eastAsia="仿宋_GB2312"/>
                <w:kern w:val="0"/>
                <w:sz w:val="22"/>
                <w:szCs w:val="22"/>
                <w:lang w:bidi="ar"/>
              </w:rPr>
              <w:t>35</w:t>
            </w:r>
          </w:p>
        </w:tc>
        <w:tc>
          <w:tcPr>
            <w:tcW w:w="907" w:type="dxa"/>
            <w:noWrap w:val="0"/>
            <w:vAlign w:val="center"/>
          </w:tcPr>
          <w:p w14:paraId="74835CDD">
            <w:pPr>
              <w:widowControl/>
              <w:spacing w:line="300" w:lineRule="exact"/>
              <w:jc w:val="center"/>
              <w:textAlignment w:val="center"/>
              <w:rPr>
                <w:rFonts w:eastAsia="仿宋_GB2312"/>
                <w:sz w:val="22"/>
                <w:szCs w:val="22"/>
              </w:rPr>
            </w:pPr>
            <w:r>
              <w:rPr>
                <w:rFonts w:eastAsia="仿宋_GB2312"/>
                <w:kern w:val="0"/>
                <w:sz w:val="22"/>
                <w:szCs w:val="22"/>
                <w:lang w:bidi="ar"/>
              </w:rPr>
              <w:t>4.1.1</w:t>
            </w:r>
          </w:p>
        </w:tc>
        <w:tc>
          <w:tcPr>
            <w:tcW w:w="4483" w:type="dxa"/>
            <w:noWrap w:val="0"/>
            <w:vAlign w:val="center"/>
          </w:tcPr>
          <w:p w14:paraId="21F19F97">
            <w:pPr>
              <w:widowControl/>
              <w:spacing w:line="300" w:lineRule="exact"/>
              <w:textAlignment w:val="center"/>
              <w:rPr>
                <w:rFonts w:eastAsia="仿宋_GB2312"/>
                <w:kern w:val="0"/>
                <w:sz w:val="22"/>
                <w:szCs w:val="22"/>
                <w:lang w:bidi="ar"/>
              </w:rPr>
            </w:pPr>
            <w:r>
              <w:rPr>
                <w:rFonts w:eastAsia="仿宋_GB2312"/>
                <w:kern w:val="0"/>
                <w:sz w:val="22"/>
                <w:szCs w:val="22"/>
                <w:lang w:bidi="ar"/>
              </w:rPr>
              <w:t>厂房的选址、设计、布局、建造、改造和维护应当符合体外诊断试剂生产要求，能够最大限度地避免污染、交叉污染、混淆和差错，便于清洁、操作和维护。</w:t>
            </w:r>
          </w:p>
          <w:p w14:paraId="5B479681">
            <w:pPr>
              <w:widowControl/>
              <w:spacing w:line="300" w:lineRule="exact"/>
              <w:textAlignment w:val="center"/>
              <w:rPr>
                <w:rFonts w:eastAsia="仿宋_GB2312"/>
                <w:kern w:val="0"/>
                <w:sz w:val="22"/>
                <w:szCs w:val="22"/>
                <w:lang w:bidi="ar"/>
              </w:rPr>
            </w:pPr>
            <w:r>
              <w:rPr>
                <w:rFonts w:eastAsia="仿宋_GB2312"/>
                <w:kern w:val="0"/>
                <w:sz w:val="22"/>
                <w:szCs w:val="22"/>
                <w:lang w:bidi="ar"/>
              </w:rPr>
              <w:t>（一）厂区的地面、路面周围环境及运输等不应对产品的生产造成污染。厂区应当远离有污染的空气和水等污染源的区域</w:t>
            </w:r>
            <w:r>
              <w:rPr>
                <w:rFonts w:hint="eastAsia" w:eastAsia="仿宋_GB2312"/>
                <w:kern w:val="0"/>
                <w:sz w:val="22"/>
                <w:szCs w:val="22"/>
                <w:lang w:bidi="ar"/>
              </w:rPr>
              <w:t>；</w:t>
            </w:r>
            <w:r>
              <w:rPr>
                <w:rFonts w:eastAsia="仿宋_GB2312"/>
                <w:kern w:val="0"/>
                <w:sz w:val="22"/>
                <w:szCs w:val="22"/>
                <w:lang w:bidi="ar"/>
              </w:rPr>
              <w:br w:type="textWrapping"/>
            </w:r>
            <w:r>
              <w:rPr>
                <w:rFonts w:eastAsia="仿宋_GB2312"/>
                <w:kern w:val="0"/>
                <w:sz w:val="22"/>
                <w:szCs w:val="22"/>
                <w:lang w:bidi="ar"/>
              </w:rPr>
              <w:t>（二）行政区、生活区和辅助区的总体布局合理，不得对生产区有不良影响</w:t>
            </w:r>
            <w:r>
              <w:rPr>
                <w:rFonts w:hint="eastAsia" w:eastAsia="仿宋_GB2312"/>
                <w:kern w:val="0"/>
                <w:sz w:val="22"/>
                <w:szCs w:val="22"/>
                <w:lang w:bidi="ar"/>
              </w:rPr>
              <w:t>；</w:t>
            </w:r>
            <w:r>
              <w:rPr>
                <w:rFonts w:eastAsia="仿宋_GB2312"/>
                <w:kern w:val="0"/>
                <w:sz w:val="22"/>
                <w:szCs w:val="22"/>
                <w:lang w:bidi="ar"/>
              </w:rPr>
              <w:br w:type="textWrapping"/>
            </w:r>
            <w:r>
              <w:rPr>
                <w:rFonts w:eastAsia="仿宋_GB2312"/>
                <w:kern w:val="0"/>
                <w:sz w:val="22"/>
                <w:szCs w:val="22"/>
                <w:lang w:bidi="ar"/>
              </w:rPr>
              <w:t>（三）动物室应当在隔离良好的建筑体内，与生产、质检区分开，不得对生产造成污染。</w:t>
            </w:r>
          </w:p>
        </w:tc>
        <w:tc>
          <w:tcPr>
            <w:tcW w:w="720" w:type="dxa"/>
            <w:noWrap w:val="0"/>
            <w:vAlign w:val="center"/>
          </w:tcPr>
          <w:p w14:paraId="0548C9A7">
            <w:pPr>
              <w:widowControl/>
              <w:spacing w:line="300" w:lineRule="exact"/>
              <w:jc w:val="center"/>
              <w:textAlignment w:val="center"/>
              <w:rPr>
                <w:rFonts w:eastAsia="仿宋_GB2312"/>
                <w:kern w:val="0"/>
                <w:sz w:val="22"/>
                <w:szCs w:val="22"/>
                <w:lang w:bidi="ar"/>
              </w:rPr>
            </w:pPr>
            <w:r>
              <w:rPr>
                <w:rFonts w:eastAsia="仿宋_GB2312"/>
                <w:kern w:val="0"/>
                <w:sz w:val="22"/>
                <w:szCs w:val="22"/>
                <w:lang w:bidi="ar"/>
              </w:rPr>
              <w:t>**</w:t>
            </w:r>
          </w:p>
        </w:tc>
        <w:tc>
          <w:tcPr>
            <w:tcW w:w="1512" w:type="dxa"/>
            <w:noWrap w:val="0"/>
            <w:vAlign w:val="center"/>
          </w:tcPr>
          <w:p w14:paraId="48FF10AE">
            <w:pPr>
              <w:widowControl/>
              <w:spacing w:line="300" w:lineRule="exact"/>
              <w:jc w:val="center"/>
              <w:textAlignment w:val="center"/>
              <w:rPr>
                <w:rFonts w:eastAsia="仿宋_GB2312"/>
                <w:kern w:val="0"/>
                <w:sz w:val="22"/>
                <w:szCs w:val="22"/>
                <w:lang w:bidi="ar"/>
              </w:rPr>
            </w:pPr>
            <w:r>
              <w:rPr>
                <w:rFonts w:eastAsia="仿宋_GB2312"/>
                <w:kern w:val="0"/>
                <w:sz w:val="22"/>
                <w:szCs w:val="22"/>
                <w:lang w:bidi="ar"/>
              </w:rPr>
              <w:t>《规范》第二十五条</w:t>
            </w:r>
            <w:r>
              <w:rPr>
                <w:rFonts w:eastAsia="仿宋_GB2312"/>
                <w:kern w:val="0"/>
                <w:sz w:val="22"/>
                <w:szCs w:val="22"/>
                <w:lang w:val="en" w:bidi="ar"/>
              </w:rPr>
              <w:t>，《体外诊断试剂附录》</w:t>
            </w:r>
            <w:r>
              <w:rPr>
                <w:rFonts w:eastAsia="仿宋_GB2312"/>
                <w:kern w:val="0"/>
                <w:sz w:val="22"/>
                <w:szCs w:val="22"/>
                <w:lang w:bidi="ar"/>
              </w:rPr>
              <w:t>2.2.1、2.2.25</w:t>
            </w:r>
          </w:p>
        </w:tc>
      </w:tr>
      <w:tr w14:paraId="5554B6D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81" w:hRule="atLeast"/>
          <w:jc w:val="center"/>
        </w:trPr>
        <w:tc>
          <w:tcPr>
            <w:tcW w:w="1116" w:type="dxa"/>
            <w:vMerge w:val="continue"/>
            <w:noWrap w:val="0"/>
            <w:vAlign w:val="center"/>
          </w:tcPr>
          <w:p w14:paraId="36CBE11E">
            <w:pPr>
              <w:widowControl/>
              <w:spacing w:line="300" w:lineRule="exact"/>
              <w:jc w:val="center"/>
              <w:textAlignment w:val="center"/>
              <w:rPr>
                <w:rFonts w:eastAsia="仿宋_GB2312"/>
                <w:sz w:val="22"/>
                <w:szCs w:val="22"/>
              </w:rPr>
            </w:pPr>
          </w:p>
        </w:tc>
        <w:tc>
          <w:tcPr>
            <w:tcW w:w="708" w:type="dxa"/>
            <w:noWrap w:val="0"/>
            <w:vAlign w:val="center"/>
          </w:tcPr>
          <w:p w14:paraId="75CB50F8">
            <w:pPr>
              <w:widowControl/>
              <w:spacing w:line="300" w:lineRule="exact"/>
              <w:jc w:val="center"/>
              <w:textAlignment w:val="center"/>
              <w:rPr>
                <w:rFonts w:eastAsia="仿宋_GB2312"/>
                <w:sz w:val="22"/>
                <w:szCs w:val="22"/>
              </w:rPr>
            </w:pPr>
            <w:r>
              <w:rPr>
                <w:rFonts w:eastAsia="仿宋_GB2312"/>
                <w:kern w:val="0"/>
                <w:sz w:val="22"/>
                <w:szCs w:val="22"/>
                <w:lang w:bidi="ar"/>
              </w:rPr>
              <w:t>36</w:t>
            </w:r>
          </w:p>
        </w:tc>
        <w:tc>
          <w:tcPr>
            <w:tcW w:w="907" w:type="dxa"/>
            <w:noWrap w:val="0"/>
            <w:vAlign w:val="center"/>
          </w:tcPr>
          <w:p w14:paraId="1DE61EFF">
            <w:pPr>
              <w:widowControl/>
              <w:spacing w:line="300" w:lineRule="exact"/>
              <w:jc w:val="center"/>
              <w:textAlignment w:val="center"/>
              <w:rPr>
                <w:rFonts w:eastAsia="仿宋_GB2312"/>
                <w:sz w:val="22"/>
                <w:szCs w:val="22"/>
              </w:rPr>
            </w:pPr>
            <w:r>
              <w:rPr>
                <w:rFonts w:eastAsia="仿宋_GB2312"/>
                <w:kern w:val="0"/>
                <w:sz w:val="22"/>
                <w:szCs w:val="22"/>
                <w:lang w:bidi="ar"/>
              </w:rPr>
              <w:t>4.2.1</w:t>
            </w:r>
          </w:p>
        </w:tc>
        <w:tc>
          <w:tcPr>
            <w:tcW w:w="4483" w:type="dxa"/>
            <w:noWrap w:val="0"/>
            <w:vAlign w:val="center"/>
          </w:tcPr>
          <w:p w14:paraId="49E60A52">
            <w:pPr>
              <w:widowControl/>
              <w:spacing w:line="300" w:lineRule="exact"/>
              <w:textAlignment w:val="center"/>
              <w:rPr>
                <w:rFonts w:eastAsia="仿宋_GB2312"/>
                <w:kern w:val="0"/>
                <w:sz w:val="22"/>
                <w:szCs w:val="22"/>
                <w:lang w:bidi="ar"/>
              </w:rPr>
            </w:pPr>
            <w:r>
              <w:rPr>
                <w:rFonts w:eastAsia="仿宋_GB2312"/>
                <w:kern w:val="0"/>
                <w:sz w:val="22"/>
                <w:szCs w:val="22"/>
                <w:lang w:bidi="ar"/>
              </w:rPr>
              <w:t>企业应当根据所生产产品特性、工艺流程以及相应洁净级别要求合理设计、布局和使用厂房与设施。</w:t>
            </w:r>
          </w:p>
          <w:p w14:paraId="3E92288B">
            <w:pPr>
              <w:widowControl/>
              <w:spacing w:line="300" w:lineRule="exact"/>
              <w:textAlignment w:val="center"/>
              <w:rPr>
                <w:rFonts w:eastAsia="仿宋_GB2312"/>
                <w:kern w:val="0"/>
                <w:sz w:val="22"/>
                <w:szCs w:val="22"/>
                <w:lang w:bidi="ar"/>
              </w:rPr>
            </w:pPr>
            <w:r>
              <w:rPr>
                <w:rFonts w:eastAsia="仿宋_GB2312"/>
                <w:kern w:val="0"/>
                <w:sz w:val="22"/>
                <w:szCs w:val="22"/>
                <w:lang w:bidi="ar"/>
              </w:rPr>
              <w:t>（一）洁净室（区）应当按照体外诊断试剂的生产工艺流程及所要求的空气洁净度级别进行合理布局，人流、物流走向应当合理</w:t>
            </w:r>
            <w:r>
              <w:rPr>
                <w:rFonts w:hint="eastAsia" w:eastAsia="仿宋_GB2312"/>
                <w:kern w:val="0"/>
                <w:sz w:val="22"/>
                <w:szCs w:val="22"/>
                <w:lang w:bidi="ar"/>
              </w:rPr>
              <w:t>；</w:t>
            </w:r>
            <w:r>
              <w:rPr>
                <w:rFonts w:eastAsia="仿宋_GB2312"/>
                <w:kern w:val="0"/>
                <w:sz w:val="22"/>
                <w:szCs w:val="22"/>
                <w:lang w:bidi="ar"/>
              </w:rPr>
              <w:br w:type="textWrapping"/>
            </w:r>
            <w:r>
              <w:rPr>
                <w:rFonts w:eastAsia="仿宋_GB2312"/>
                <w:kern w:val="0"/>
                <w:sz w:val="22"/>
                <w:szCs w:val="22"/>
                <w:lang w:bidi="ar"/>
              </w:rPr>
              <w:t>（二）同一洁净室（区）内或相邻洁净室（区）间的生产操作不得互相交叉污染</w:t>
            </w:r>
            <w:r>
              <w:rPr>
                <w:rFonts w:hint="eastAsia" w:eastAsia="仿宋_GB2312"/>
                <w:kern w:val="0"/>
                <w:sz w:val="22"/>
                <w:szCs w:val="22"/>
                <w:lang w:bidi="ar"/>
              </w:rPr>
              <w:t>；</w:t>
            </w:r>
            <w:r>
              <w:rPr>
                <w:rFonts w:eastAsia="仿宋_GB2312"/>
                <w:kern w:val="0"/>
                <w:sz w:val="22"/>
                <w:szCs w:val="22"/>
                <w:lang w:bidi="ar"/>
              </w:rPr>
              <w:br w:type="textWrapping"/>
            </w:r>
            <w:r>
              <w:rPr>
                <w:rFonts w:eastAsia="仿宋_GB2312"/>
                <w:kern w:val="0"/>
                <w:sz w:val="22"/>
                <w:szCs w:val="22"/>
                <w:lang w:bidi="ar"/>
              </w:rPr>
              <w:t>（三）洁净室（区）的内表面（墙面、地面、天棚、操作台等）应当平整光滑、无裂缝、接口严密、无颗粒物脱落，避免积尘，并便于清洁处理和消毒</w:t>
            </w:r>
            <w:r>
              <w:rPr>
                <w:rFonts w:hint="eastAsia" w:eastAsia="仿宋_GB2312"/>
                <w:kern w:val="0"/>
                <w:sz w:val="22"/>
                <w:szCs w:val="22"/>
                <w:lang w:bidi="ar"/>
              </w:rPr>
              <w:t>；</w:t>
            </w:r>
            <w:r>
              <w:rPr>
                <w:rFonts w:eastAsia="仿宋_GB2312"/>
                <w:kern w:val="0"/>
                <w:sz w:val="22"/>
                <w:szCs w:val="22"/>
                <w:lang w:bidi="ar"/>
              </w:rPr>
              <w:br w:type="textWrapping"/>
            </w:r>
            <w:r>
              <w:rPr>
                <w:rFonts w:eastAsia="仿宋_GB2312"/>
                <w:kern w:val="0"/>
                <w:sz w:val="22"/>
                <w:szCs w:val="22"/>
                <w:lang w:bidi="ar"/>
              </w:rPr>
              <w:t>（四）洁净室（区）的空气如循环使用应当采取有效措施避免污染和交叉污染。</w:t>
            </w:r>
          </w:p>
        </w:tc>
        <w:tc>
          <w:tcPr>
            <w:tcW w:w="720" w:type="dxa"/>
            <w:noWrap w:val="0"/>
            <w:vAlign w:val="center"/>
          </w:tcPr>
          <w:p w14:paraId="3094C4D8">
            <w:pPr>
              <w:widowControl/>
              <w:spacing w:line="300" w:lineRule="exact"/>
              <w:jc w:val="center"/>
              <w:textAlignment w:val="center"/>
              <w:rPr>
                <w:rFonts w:eastAsia="仿宋_GB2312"/>
                <w:kern w:val="0"/>
                <w:sz w:val="22"/>
                <w:szCs w:val="22"/>
                <w:lang w:bidi="ar"/>
              </w:rPr>
            </w:pPr>
            <w:r>
              <w:rPr>
                <w:rFonts w:eastAsia="仿宋_GB2312"/>
                <w:kern w:val="0"/>
                <w:sz w:val="22"/>
                <w:szCs w:val="22"/>
                <w:lang w:bidi="ar"/>
              </w:rPr>
              <w:t>**</w:t>
            </w:r>
          </w:p>
        </w:tc>
        <w:tc>
          <w:tcPr>
            <w:tcW w:w="1512" w:type="dxa"/>
            <w:noWrap w:val="0"/>
            <w:vAlign w:val="center"/>
          </w:tcPr>
          <w:p w14:paraId="52A120AC">
            <w:pPr>
              <w:widowControl/>
              <w:spacing w:line="300" w:lineRule="exact"/>
              <w:jc w:val="center"/>
              <w:textAlignment w:val="center"/>
              <w:rPr>
                <w:rFonts w:eastAsia="仿宋_GB2312"/>
                <w:kern w:val="0"/>
                <w:sz w:val="22"/>
                <w:szCs w:val="22"/>
                <w:lang w:bidi="ar"/>
              </w:rPr>
            </w:pPr>
            <w:r>
              <w:rPr>
                <w:rFonts w:eastAsia="仿宋_GB2312"/>
                <w:kern w:val="0"/>
                <w:sz w:val="22"/>
                <w:szCs w:val="22"/>
                <w:lang w:bidi="ar"/>
              </w:rPr>
              <w:t>《规范》第二十六条</w:t>
            </w:r>
            <w:r>
              <w:rPr>
                <w:rFonts w:eastAsia="仿宋_GB2312"/>
                <w:kern w:val="0"/>
                <w:sz w:val="22"/>
                <w:szCs w:val="22"/>
                <w:lang w:val="en" w:bidi="ar"/>
              </w:rPr>
              <w:t>，《体外诊断试剂附录》</w:t>
            </w:r>
            <w:r>
              <w:rPr>
                <w:rFonts w:eastAsia="仿宋_GB2312"/>
                <w:kern w:val="0"/>
                <w:sz w:val="22"/>
                <w:szCs w:val="22"/>
                <w:lang w:bidi="ar"/>
              </w:rPr>
              <w:br w:type="textWrapping"/>
            </w:r>
            <w:r>
              <w:rPr>
                <w:rFonts w:eastAsia="仿宋_GB2312"/>
                <w:kern w:val="0"/>
                <w:sz w:val="22"/>
                <w:szCs w:val="22"/>
                <w:lang w:bidi="ar"/>
              </w:rPr>
              <w:t>2.2.9、2.2.13、2.2.14</w:t>
            </w:r>
          </w:p>
        </w:tc>
      </w:tr>
      <w:tr w14:paraId="193CB33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670" w:hRule="atLeast"/>
          <w:jc w:val="center"/>
        </w:trPr>
        <w:tc>
          <w:tcPr>
            <w:tcW w:w="1116" w:type="dxa"/>
            <w:vMerge w:val="continue"/>
            <w:noWrap w:val="0"/>
            <w:vAlign w:val="center"/>
          </w:tcPr>
          <w:p w14:paraId="14510C85">
            <w:pPr>
              <w:widowControl/>
              <w:spacing w:line="300" w:lineRule="exact"/>
              <w:jc w:val="center"/>
              <w:textAlignment w:val="center"/>
              <w:rPr>
                <w:rFonts w:eastAsia="仿宋_GB2312"/>
                <w:sz w:val="22"/>
                <w:szCs w:val="22"/>
              </w:rPr>
            </w:pPr>
          </w:p>
        </w:tc>
        <w:tc>
          <w:tcPr>
            <w:tcW w:w="708" w:type="dxa"/>
            <w:noWrap w:val="0"/>
            <w:vAlign w:val="center"/>
          </w:tcPr>
          <w:p w14:paraId="14038BD5">
            <w:pPr>
              <w:widowControl/>
              <w:spacing w:line="300" w:lineRule="exact"/>
              <w:jc w:val="center"/>
              <w:textAlignment w:val="center"/>
              <w:rPr>
                <w:rFonts w:eastAsia="仿宋_GB2312"/>
                <w:sz w:val="22"/>
                <w:szCs w:val="22"/>
              </w:rPr>
            </w:pPr>
            <w:r>
              <w:rPr>
                <w:rFonts w:eastAsia="仿宋_GB2312"/>
                <w:kern w:val="0"/>
                <w:sz w:val="22"/>
                <w:szCs w:val="22"/>
                <w:lang w:bidi="ar"/>
              </w:rPr>
              <w:t>37</w:t>
            </w:r>
          </w:p>
        </w:tc>
        <w:tc>
          <w:tcPr>
            <w:tcW w:w="907" w:type="dxa"/>
            <w:noWrap w:val="0"/>
            <w:vAlign w:val="center"/>
          </w:tcPr>
          <w:p w14:paraId="1D2591CC">
            <w:pPr>
              <w:widowControl/>
              <w:spacing w:line="300" w:lineRule="exact"/>
              <w:jc w:val="center"/>
              <w:textAlignment w:val="center"/>
              <w:rPr>
                <w:rFonts w:eastAsia="仿宋_GB2312"/>
                <w:sz w:val="22"/>
                <w:szCs w:val="22"/>
              </w:rPr>
            </w:pPr>
            <w:r>
              <w:rPr>
                <w:rFonts w:eastAsia="仿宋_GB2312"/>
                <w:kern w:val="0"/>
                <w:sz w:val="22"/>
                <w:szCs w:val="22"/>
                <w:lang w:bidi="ar"/>
              </w:rPr>
              <w:t>4.2.2</w:t>
            </w:r>
          </w:p>
        </w:tc>
        <w:tc>
          <w:tcPr>
            <w:tcW w:w="4483" w:type="dxa"/>
            <w:noWrap w:val="0"/>
            <w:vAlign w:val="center"/>
          </w:tcPr>
          <w:p w14:paraId="11D64374">
            <w:pPr>
              <w:widowControl/>
              <w:spacing w:line="300" w:lineRule="exact"/>
              <w:textAlignment w:val="center"/>
              <w:rPr>
                <w:rFonts w:eastAsia="仿宋_GB2312"/>
                <w:kern w:val="0"/>
                <w:sz w:val="22"/>
                <w:szCs w:val="22"/>
                <w:lang w:bidi="ar"/>
              </w:rPr>
            </w:pPr>
            <w:r>
              <w:rPr>
                <w:rFonts w:eastAsia="仿宋_GB2312"/>
                <w:kern w:val="0"/>
                <w:sz w:val="22"/>
                <w:szCs w:val="22"/>
                <w:lang w:bidi="ar"/>
              </w:rPr>
              <w:t>企业应当有整洁的生产环境，有适当的照明、温度、湿度和通风控制条件，符合产品质量以及相关技术标准的要求。洁净室（区）的温度和相对湿度应当与产品生产工艺要求相适应。无特殊要求时，温度应当控制在18～28</w:t>
            </w:r>
            <w:r>
              <w:rPr>
                <w:rFonts w:hint="eastAsia" w:ascii="仿宋_GB2312" w:hAnsi="仿宋_GB2312" w:eastAsia="仿宋_GB2312" w:cs="仿宋_GB2312"/>
                <w:kern w:val="0"/>
                <w:sz w:val="22"/>
                <w:szCs w:val="22"/>
                <w:lang w:bidi="ar"/>
              </w:rPr>
              <w:t>℃</w:t>
            </w:r>
            <w:r>
              <w:rPr>
                <w:rFonts w:eastAsia="仿宋_GB2312"/>
                <w:kern w:val="0"/>
                <w:sz w:val="22"/>
                <w:szCs w:val="22"/>
                <w:lang w:bidi="ar"/>
              </w:rPr>
              <w:t>，相对湿度控制在45%～65%。</w:t>
            </w:r>
          </w:p>
        </w:tc>
        <w:tc>
          <w:tcPr>
            <w:tcW w:w="720" w:type="dxa"/>
            <w:noWrap w:val="0"/>
            <w:vAlign w:val="center"/>
          </w:tcPr>
          <w:p w14:paraId="042FD819">
            <w:pPr>
              <w:widowControl/>
              <w:spacing w:line="300" w:lineRule="exact"/>
              <w:jc w:val="center"/>
              <w:textAlignment w:val="center"/>
              <w:rPr>
                <w:rFonts w:eastAsia="仿宋_GB2312"/>
                <w:kern w:val="0"/>
                <w:sz w:val="22"/>
                <w:szCs w:val="22"/>
                <w:lang w:bidi="ar"/>
              </w:rPr>
            </w:pPr>
            <w:r>
              <w:rPr>
                <w:rFonts w:eastAsia="仿宋_GB2312"/>
                <w:kern w:val="0"/>
                <w:sz w:val="22"/>
                <w:szCs w:val="22"/>
                <w:lang w:bidi="ar"/>
              </w:rPr>
              <w:t>*</w:t>
            </w:r>
          </w:p>
        </w:tc>
        <w:tc>
          <w:tcPr>
            <w:tcW w:w="1512" w:type="dxa"/>
            <w:noWrap w:val="0"/>
            <w:vAlign w:val="center"/>
          </w:tcPr>
          <w:p w14:paraId="626D2B0C">
            <w:pPr>
              <w:widowControl/>
              <w:spacing w:line="300" w:lineRule="exact"/>
              <w:jc w:val="center"/>
              <w:textAlignment w:val="center"/>
              <w:rPr>
                <w:rFonts w:eastAsia="仿宋_GB2312"/>
                <w:kern w:val="0"/>
                <w:sz w:val="22"/>
                <w:szCs w:val="22"/>
                <w:lang w:bidi="ar"/>
              </w:rPr>
            </w:pPr>
            <w:r>
              <w:rPr>
                <w:rFonts w:eastAsia="仿宋_GB2312"/>
                <w:kern w:val="0"/>
                <w:sz w:val="22"/>
                <w:szCs w:val="22"/>
                <w:lang w:bidi="ar"/>
              </w:rPr>
              <w:t>《规范》第二十六条</w:t>
            </w:r>
            <w:r>
              <w:rPr>
                <w:rFonts w:eastAsia="仿宋_GB2312"/>
                <w:kern w:val="0"/>
                <w:sz w:val="22"/>
                <w:szCs w:val="22"/>
                <w:lang w:val="en" w:bidi="ar"/>
              </w:rPr>
              <w:t>，《体外诊断试剂附录》</w:t>
            </w:r>
            <w:r>
              <w:rPr>
                <w:rFonts w:eastAsia="仿宋_GB2312"/>
                <w:kern w:val="0"/>
                <w:sz w:val="22"/>
                <w:szCs w:val="22"/>
                <w:lang w:bidi="ar"/>
              </w:rPr>
              <w:t>2.2.11</w:t>
            </w:r>
          </w:p>
        </w:tc>
      </w:tr>
      <w:tr w14:paraId="43F27FB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17" w:hRule="atLeast"/>
          <w:jc w:val="center"/>
        </w:trPr>
        <w:tc>
          <w:tcPr>
            <w:tcW w:w="1116" w:type="dxa"/>
            <w:vMerge w:val="continue"/>
            <w:noWrap w:val="0"/>
            <w:vAlign w:val="center"/>
          </w:tcPr>
          <w:p w14:paraId="10980639">
            <w:pPr>
              <w:widowControl/>
              <w:spacing w:line="300" w:lineRule="exact"/>
              <w:jc w:val="center"/>
              <w:textAlignment w:val="center"/>
              <w:rPr>
                <w:rFonts w:eastAsia="仿宋_GB2312"/>
                <w:sz w:val="22"/>
                <w:szCs w:val="22"/>
              </w:rPr>
            </w:pPr>
          </w:p>
        </w:tc>
        <w:tc>
          <w:tcPr>
            <w:tcW w:w="708" w:type="dxa"/>
            <w:noWrap w:val="0"/>
            <w:vAlign w:val="center"/>
          </w:tcPr>
          <w:p w14:paraId="6E1C5197">
            <w:pPr>
              <w:widowControl/>
              <w:spacing w:line="300" w:lineRule="exact"/>
              <w:jc w:val="center"/>
              <w:textAlignment w:val="center"/>
              <w:rPr>
                <w:rFonts w:eastAsia="仿宋_GB2312"/>
                <w:sz w:val="22"/>
                <w:szCs w:val="22"/>
              </w:rPr>
            </w:pPr>
            <w:r>
              <w:rPr>
                <w:rFonts w:eastAsia="仿宋_GB2312"/>
                <w:kern w:val="0"/>
                <w:sz w:val="22"/>
                <w:szCs w:val="22"/>
                <w:lang w:bidi="ar"/>
              </w:rPr>
              <w:t>38</w:t>
            </w:r>
          </w:p>
        </w:tc>
        <w:tc>
          <w:tcPr>
            <w:tcW w:w="907" w:type="dxa"/>
            <w:noWrap w:val="0"/>
            <w:vAlign w:val="center"/>
          </w:tcPr>
          <w:p w14:paraId="6D027719">
            <w:pPr>
              <w:widowControl/>
              <w:spacing w:line="300" w:lineRule="exact"/>
              <w:jc w:val="center"/>
              <w:textAlignment w:val="center"/>
              <w:rPr>
                <w:rFonts w:eastAsia="仿宋_GB2312"/>
                <w:sz w:val="22"/>
                <w:szCs w:val="22"/>
              </w:rPr>
            </w:pPr>
            <w:r>
              <w:rPr>
                <w:rFonts w:eastAsia="仿宋_GB2312"/>
                <w:kern w:val="0"/>
                <w:sz w:val="22"/>
                <w:szCs w:val="22"/>
                <w:lang w:bidi="ar"/>
              </w:rPr>
              <w:t>4.3.1</w:t>
            </w:r>
          </w:p>
        </w:tc>
        <w:tc>
          <w:tcPr>
            <w:tcW w:w="4483" w:type="dxa"/>
            <w:noWrap w:val="0"/>
            <w:vAlign w:val="center"/>
          </w:tcPr>
          <w:p w14:paraId="305719A6">
            <w:pPr>
              <w:widowControl/>
              <w:spacing w:line="300" w:lineRule="exact"/>
              <w:textAlignment w:val="center"/>
              <w:rPr>
                <w:rFonts w:eastAsia="仿宋_GB2312"/>
                <w:kern w:val="0"/>
                <w:sz w:val="22"/>
                <w:szCs w:val="22"/>
                <w:lang w:bidi="ar"/>
              </w:rPr>
            </w:pPr>
            <w:r>
              <w:rPr>
                <w:rFonts w:eastAsia="仿宋_GB2312"/>
                <w:kern w:val="0"/>
                <w:sz w:val="22"/>
                <w:szCs w:val="22"/>
                <w:lang w:bidi="ar"/>
              </w:rPr>
              <w:t>厂房与设施的设计和安装应当能够有效防尘、防止昆虫或者其他动物进入，并根据产品特性采取必要的防护措施。</w:t>
            </w:r>
          </w:p>
          <w:p w14:paraId="797C155F">
            <w:pPr>
              <w:widowControl/>
              <w:spacing w:line="300" w:lineRule="exact"/>
              <w:textAlignment w:val="center"/>
              <w:rPr>
                <w:rFonts w:eastAsia="仿宋_GB2312"/>
                <w:kern w:val="0"/>
                <w:sz w:val="22"/>
                <w:szCs w:val="22"/>
                <w:lang w:bidi="ar"/>
              </w:rPr>
            </w:pPr>
            <w:r>
              <w:rPr>
                <w:rFonts w:eastAsia="仿宋_GB2312"/>
                <w:kern w:val="0"/>
                <w:sz w:val="22"/>
                <w:szCs w:val="22"/>
                <w:lang w:bidi="ar"/>
              </w:rPr>
              <w:t>（一）洁净室（区）的门、窗及安全门应当密闭，洁净室（区）的门应当向洁净度高的方向开启</w:t>
            </w:r>
            <w:r>
              <w:rPr>
                <w:rFonts w:hint="eastAsia" w:eastAsia="仿宋_GB2312"/>
                <w:kern w:val="0"/>
                <w:sz w:val="22"/>
                <w:szCs w:val="22"/>
                <w:lang w:bidi="ar"/>
              </w:rPr>
              <w:t>；</w:t>
            </w:r>
            <w:r>
              <w:rPr>
                <w:rFonts w:eastAsia="仿宋_GB2312"/>
                <w:kern w:val="0"/>
                <w:sz w:val="22"/>
                <w:szCs w:val="22"/>
                <w:lang w:bidi="ar"/>
              </w:rPr>
              <w:br w:type="textWrapping"/>
            </w:r>
            <w:r>
              <w:rPr>
                <w:rFonts w:eastAsia="仿宋_GB2312"/>
                <w:kern w:val="0"/>
                <w:sz w:val="22"/>
                <w:szCs w:val="22"/>
                <w:lang w:bidi="ar"/>
              </w:rPr>
              <w:t>（二）进入洁净室（区）的管道、进回风口布局应当合理，水、电、气输送线路与墙体接口处应当可靠密封，照明灯具不得悬吊</w:t>
            </w:r>
            <w:r>
              <w:rPr>
                <w:rFonts w:hint="eastAsia" w:eastAsia="仿宋_GB2312"/>
                <w:kern w:val="0"/>
                <w:sz w:val="22"/>
                <w:szCs w:val="22"/>
                <w:lang w:bidi="ar"/>
              </w:rPr>
              <w:t>；</w:t>
            </w:r>
            <w:r>
              <w:rPr>
                <w:rFonts w:eastAsia="仿宋_GB2312"/>
                <w:kern w:val="0"/>
                <w:sz w:val="22"/>
                <w:szCs w:val="22"/>
                <w:lang w:bidi="ar"/>
              </w:rPr>
              <w:br w:type="textWrapping"/>
            </w:r>
            <w:r>
              <w:rPr>
                <w:rFonts w:eastAsia="仿宋_GB2312"/>
                <w:kern w:val="0"/>
                <w:sz w:val="22"/>
                <w:szCs w:val="22"/>
                <w:lang w:bidi="ar"/>
              </w:rPr>
              <w:t>（三）洁净室（区）和非洁净室（区）之间应有缓冲设施</w:t>
            </w:r>
            <w:r>
              <w:rPr>
                <w:rFonts w:hint="eastAsia" w:eastAsia="仿宋_GB2312"/>
                <w:kern w:val="0"/>
                <w:sz w:val="22"/>
                <w:szCs w:val="22"/>
                <w:lang w:bidi="ar"/>
              </w:rPr>
              <w:t>；</w:t>
            </w:r>
            <w:r>
              <w:rPr>
                <w:rFonts w:eastAsia="仿宋_GB2312"/>
                <w:kern w:val="0"/>
                <w:sz w:val="22"/>
                <w:szCs w:val="22"/>
                <w:lang w:bidi="ar"/>
              </w:rPr>
              <w:br w:type="textWrapping"/>
            </w:r>
            <w:r>
              <w:rPr>
                <w:rFonts w:eastAsia="仿宋_GB2312"/>
                <w:kern w:val="0"/>
                <w:sz w:val="22"/>
                <w:szCs w:val="22"/>
                <w:lang w:bidi="ar"/>
              </w:rPr>
              <w:t>（四）洁净室（区）内的水池、地漏应安装防止倒灌的装置，避免对环境和物料造成污染。</w:t>
            </w:r>
          </w:p>
        </w:tc>
        <w:tc>
          <w:tcPr>
            <w:tcW w:w="720" w:type="dxa"/>
            <w:noWrap w:val="0"/>
            <w:vAlign w:val="center"/>
          </w:tcPr>
          <w:p w14:paraId="700C476D">
            <w:pPr>
              <w:widowControl/>
              <w:spacing w:line="300" w:lineRule="exact"/>
              <w:jc w:val="center"/>
              <w:textAlignment w:val="center"/>
              <w:rPr>
                <w:rFonts w:eastAsia="仿宋_GB2312"/>
                <w:kern w:val="0"/>
                <w:sz w:val="22"/>
                <w:szCs w:val="22"/>
                <w:lang w:bidi="ar"/>
              </w:rPr>
            </w:pPr>
            <w:r>
              <w:rPr>
                <w:rFonts w:eastAsia="仿宋_GB2312"/>
                <w:kern w:val="0"/>
                <w:sz w:val="22"/>
                <w:szCs w:val="22"/>
                <w:lang w:bidi="ar"/>
              </w:rPr>
              <w:t>*</w:t>
            </w:r>
          </w:p>
        </w:tc>
        <w:tc>
          <w:tcPr>
            <w:tcW w:w="1512" w:type="dxa"/>
            <w:noWrap w:val="0"/>
            <w:vAlign w:val="center"/>
          </w:tcPr>
          <w:p w14:paraId="02BE18FA">
            <w:pPr>
              <w:widowControl/>
              <w:spacing w:line="300" w:lineRule="exact"/>
              <w:jc w:val="center"/>
              <w:textAlignment w:val="center"/>
              <w:rPr>
                <w:rFonts w:eastAsia="仿宋_GB2312"/>
                <w:kern w:val="0"/>
                <w:sz w:val="22"/>
                <w:szCs w:val="22"/>
                <w:lang w:bidi="ar"/>
              </w:rPr>
            </w:pPr>
            <w:r>
              <w:rPr>
                <w:rFonts w:eastAsia="仿宋_GB2312"/>
                <w:kern w:val="0"/>
                <w:sz w:val="22"/>
                <w:szCs w:val="22"/>
                <w:lang w:bidi="ar"/>
              </w:rPr>
              <w:t>《规范》第二十七条</w:t>
            </w:r>
            <w:r>
              <w:rPr>
                <w:rFonts w:eastAsia="仿宋_GB2312"/>
                <w:kern w:val="0"/>
                <w:sz w:val="22"/>
                <w:szCs w:val="22"/>
                <w:lang w:val="en" w:bidi="ar"/>
              </w:rPr>
              <w:t>，《体外诊断试剂附录》</w:t>
            </w:r>
            <w:r>
              <w:rPr>
                <w:rFonts w:eastAsia="仿宋_GB2312"/>
                <w:kern w:val="0"/>
                <w:sz w:val="22"/>
                <w:szCs w:val="22"/>
                <w:lang w:bidi="ar"/>
              </w:rPr>
              <w:t>2.2.2、2.2.10、2.2.12、2.2.15</w:t>
            </w:r>
          </w:p>
        </w:tc>
      </w:tr>
      <w:tr w14:paraId="6D089F7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203" w:hRule="atLeast"/>
          <w:jc w:val="center"/>
        </w:trPr>
        <w:tc>
          <w:tcPr>
            <w:tcW w:w="1116" w:type="dxa"/>
            <w:vMerge w:val="continue"/>
            <w:noWrap w:val="0"/>
            <w:vAlign w:val="center"/>
          </w:tcPr>
          <w:p w14:paraId="72541EBB">
            <w:pPr>
              <w:widowControl/>
              <w:spacing w:line="300" w:lineRule="exact"/>
              <w:jc w:val="center"/>
              <w:textAlignment w:val="center"/>
              <w:rPr>
                <w:rFonts w:eastAsia="仿宋_GB2312"/>
                <w:sz w:val="22"/>
                <w:szCs w:val="22"/>
              </w:rPr>
            </w:pPr>
          </w:p>
        </w:tc>
        <w:tc>
          <w:tcPr>
            <w:tcW w:w="708" w:type="dxa"/>
            <w:noWrap w:val="0"/>
            <w:vAlign w:val="center"/>
          </w:tcPr>
          <w:p w14:paraId="55D56DA5">
            <w:pPr>
              <w:widowControl/>
              <w:spacing w:line="300" w:lineRule="exact"/>
              <w:jc w:val="center"/>
              <w:textAlignment w:val="center"/>
              <w:rPr>
                <w:rFonts w:eastAsia="仿宋_GB2312"/>
                <w:sz w:val="22"/>
                <w:szCs w:val="22"/>
              </w:rPr>
            </w:pPr>
            <w:r>
              <w:rPr>
                <w:rFonts w:eastAsia="仿宋_GB2312"/>
                <w:kern w:val="0"/>
                <w:sz w:val="22"/>
                <w:szCs w:val="22"/>
                <w:lang w:bidi="ar"/>
              </w:rPr>
              <w:t>39</w:t>
            </w:r>
          </w:p>
        </w:tc>
        <w:tc>
          <w:tcPr>
            <w:tcW w:w="907" w:type="dxa"/>
            <w:noWrap w:val="0"/>
            <w:vAlign w:val="center"/>
          </w:tcPr>
          <w:p w14:paraId="0574F3EE">
            <w:pPr>
              <w:widowControl/>
              <w:spacing w:line="300" w:lineRule="exact"/>
              <w:jc w:val="center"/>
              <w:textAlignment w:val="center"/>
              <w:rPr>
                <w:rFonts w:eastAsia="仿宋_GB2312"/>
                <w:sz w:val="22"/>
                <w:szCs w:val="22"/>
              </w:rPr>
            </w:pPr>
            <w:r>
              <w:rPr>
                <w:rFonts w:eastAsia="仿宋_GB2312"/>
                <w:kern w:val="0"/>
                <w:sz w:val="22"/>
                <w:szCs w:val="22"/>
                <w:lang w:bidi="ar"/>
              </w:rPr>
              <w:t>4.3.2</w:t>
            </w:r>
          </w:p>
        </w:tc>
        <w:tc>
          <w:tcPr>
            <w:tcW w:w="4483" w:type="dxa"/>
            <w:noWrap w:val="0"/>
            <w:vAlign w:val="center"/>
          </w:tcPr>
          <w:p w14:paraId="4296634F">
            <w:pPr>
              <w:widowControl/>
              <w:spacing w:line="300" w:lineRule="exact"/>
              <w:textAlignment w:val="center"/>
              <w:rPr>
                <w:rFonts w:eastAsia="仿宋_GB2312"/>
                <w:kern w:val="0"/>
                <w:sz w:val="22"/>
                <w:szCs w:val="22"/>
                <w:lang w:bidi="ar"/>
              </w:rPr>
            </w:pPr>
            <w:r>
              <w:rPr>
                <w:rFonts w:eastAsia="仿宋_GB2312"/>
                <w:kern w:val="0"/>
                <w:sz w:val="22"/>
                <w:szCs w:val="22"/>
                <w:lang w:bidi="ar"/>
              </w:rPr>
              <w:t>厂房与设施的维护和维修活动不得影响产品质量。</w:t>
            </w:r>
          </w:p>
        </w:tc>
        <w:tc>
          <w:tcPr>
            <w:tcW w:w="720" w:type="dxa"/>
            <w:noWrap w:val="0"/>
            <w:vAlign w:val="center"/>
          </w:tcPr>
          <w:p w14:paraId="568D079B">
            <w:pPr>
              <w:widowControl/>
              <w:spacing w:line="300" w:lineRule="exact"/>
              <w:jc w:val="center"/>
              <w:textAlignment w:val="center"/>
              <w:rPr>
                <w:rFonts w:eastAsia="仿宋_GB2312"/>
                <w:kern w:val="0"/>
                <w:sz w:val="22"/>
                <w:szCs w:val="22"/>
                <w:lang w:bidi="ar"/>
              </w:rPr>
            </w:pPr>
            <w:r>
              <w:rPr>
                <w:rFonts w:eastAsia="仿宋_GB2312"/>
                <w:kern w:val="0"/>
                <w:sz w:val="22"/>
                <w:szCs w:val="22"/>
                <w:lang w:bidi="ar"/>
              </w:rPr>
              <w:t>*</w:t>
            </w:r>
          </w:p>
        </w:tc>
        <w:tc>
          <w:tcPr>
            <w:tcW w:w="1512" w:type="dxa"/>
            <w:noWrap w:val="0"/>
            <w:vAlign w:val="center"/>
          </w:tcPr>
          <w:p w14:paraId="2FC00E12">
            <w:pPr>
              <w:widowControl/>
              <w:spacing w:line="300" w:lineRule="exact"/>
              <w:jc w:val="center"/>
              <w:textAlignment w:val="center"/>
              <w:rPr>
                <w:rFonts w:eastAsia="仿宋_GB2312"/>
                <w:kern w:val="0"/>
                <w:sz w:val="22"/>
                <w:szCs w:val="22"/>
                <w:lang w:bidi="ar"/>
              </w:rPr>
            </w:pPr>
            <w:r>
              <w:rPr>
                <w:rFonts w:eastAsia="仿宋_GB2312"/>
                <w:kern w:val="0"/>
                <w:sz w:val="22"/>
                <w:szCs w:val="22"/>
                <w:lang w:bidi="ar"/>
              </w:rPr>
              <w:t>《规范》第二十七条</w:t>
            </w:r>
          </w:p>
        </w:tc>
      </w:tr>
      <w:tr w14:paraId="13DC83C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11" w:hRule="atLeast"/>
          <w:jc w:val="center"/>
        </w:trPr>
        <w:tc>
          <w:tcPr>
            <w:tcW w:w="1116" w:type="dxa"/>
            <w:vMerge w:val="continue"/>
            <w:noWrap w:val="0"/>
            <w:vAlign w:val="center"/>
          </w:tcPr>
          <w:p w14:paraId="7FD3B604">
            <w:pPr>
              <w:widowControl/>
              <w:spacing w:line="300" w:lineRule="exact"/>
              <w:jc w:val="center"/>
              <w:textAlignment w:val="center"/>
              <w:rPr>
                <w:rFonts w:eastAsia="仿宋_GB2312"/>
                <w:sz w:val="22"/>
                <w:szCs w:val="22"/>
              </w:rPr>
            </w:pPr>
          </w:p>
        </w:tc>
        <w:tc>
          <w:tcPr>
            <w:tcW w:w="708" w:type="dxa"/>
            <w:noWrap w:val="0"/>
            <w:vAlign w:val="center"/>
          </w:tcPr>
          <w:p w14:paraId="7D62606A">
            <w:pPr>
              <w:widowControl/>
              <w:spacing w:line="300" w:lineRule="exact"/>
              <w:jc w:val="center"/>
              <w:textAlignment w:val="center"/>
              <w:rPr>
                <w:rFonts w:eastAsia="仿宋_GB2312"/>
                <w:sz w:val="22"/>
                <w:szCs w:val="22"/>
              </w:rPr>
            </w:pPr>
            <w:r>
              <w:rPr>
                <w:rFonts w:eastAsia="仿宋_GB2312"/>
                <w:kern w:val="0"/>
                <w:sz w:val="22"/>
                <w:szCs w:val="22"/>
                <w:lang w:bidi="ar"/>
              </w:rPr>
              <w:t>40</w:t>
            </w:r>
          </w:p>
        </w:tc>
        <w:tc>
          <w:tcPr>
            <w:tcW w:w="907" w:type="dxa"/>
            <w:noWrap w:val="0"/>
            <w:vAlign w:val="center"/>
          </w:tcPr>
          <w:p w14:paraId="10AE0BB2">
            <w:pPr>
              <w:widowControl/>
              <w:spacing w:line="300" w:lineRule="exact"/>
              <w:jc w:val="center"/>
              <w:textAlignment w:val="center"/>
              <w:rPr>
                <w:rFonts w:eastAsia="仿宋_GB2312"/>
                <w:sz w:val="22"/>
                <w:szCs w:val="22"/>
              </w:rPr>
            </w:pPr>
            <w:r>
              <w:rPr>
                <w:rFonts w:eastAsia="仿宋_GB2312"/>
                <w:kern w:val="0"/>
                <w:sz w:val="22"/>
                <w:szCs w:val="22"/>
                <w:lang w:bidi="ar"/>
              </w:rPr>
              <w:t>4.4.1</w:t>
            </w:r>
          </w:p>
        </w:tc>
        <w:tc>
          <w:tcPr>
            <w:tcW w:w="4483" w:type="dxa"/>
            <w:noWrap w:val="0"/>
            <w:vAlign w:val="center"/>
          </w:tcPr>
          <w:p w14:paraId="2CDA82D8">
            <w:pPr>
              <w:widowControl/>
              <w:spacing w:line="300" w:lineRule="exact"/>
              <w:textAlignment w:val="center"/>
              <w:rPr>
                <w:rFonts w:eastAsia="仿宋_GB2312"/>
                <w:kern w:val="0"/>
                <w:sz w:val="22"/>
                <w:szCs w:val="22"/>
                <w:lang w:bidi="ar"/>
              </w:rPr>
            </w:pPr>
            <w:r>
              <w:rPr>
                <w:rFonts w:eastAsia="仿宋_GB2312"/>
                <w:kern w:val="0"/>
                <w:sz w:val="22"/>
                <w:szCs w:val="22"/>
                <w:lang w:bidi="ar"/>
              </w:rPr>
              <w:t>生产区应当有足够的空间，与所生产产品和规模相适应，洁净室（区）内的人数应当与洁净室（区）面积相适应。</w:t>
            </w:r>
          </w:p>
        </w:tc>
        <w:tc>
          <w:tcPr>
            <w:tcW w:w="720" w:type="dxa"/>
            <w:noWrap w:val="0"/>
            <w:vAlign w:val="center"/>
          </w:tcPr>
          <w:p w14:paraId="5F0A527E">
            <w:pPr>
              <w:widowControl/>
              <w:spacing w:line="300" w:lineRule="exact"/>
              <w:jc w:val="center"/>
              <w:textAlignment w:val="center"/>
              <w:rPr>
                <w:rFonts w:eastAsia="仿宋_GB2312"/>
                <w:kern w:val="0"/>
                <w:sz w:val="22"/>
                <w:szCs w:val="22"/>
                <w:lang w:bidi="ar"/>
              </w:rPr>
            </w:pPr>
            <w:r>
              <w:rPr>
                <w:rFonts w:eastAsia="仿宋_GB2312"/>
                <w:kern w:val="0"/>
                <w:sz w:val="22"/>
                <w:szCs w:val="22"/>
                <w:lang w:bidi="ar"/>
              </w:rPr>
              <w:t>*</w:t>
            </w:r>
          </w:p>
        </w:tc>
        <w:tc>
          <w:tcPr>
            <w:tcW w:w="1512" w:type="dxa"/>
            <w:noWrap w:val="0"/>
            <w:vAlign w:val="center"/>
          </w:tcPr>
          <w:p w14:paraId="3CFC989A">
            <w:pPr>
              <w:widowControl/>
              <w:spacing w:line="300" w:lineRule="exact"/>
              <w:jc w:val="center"/>
              <w:textAlignment w:val="center"/>
              <w:rPr>
                <w:rFonts w:eastAsia="仿宋_GB2312"/>
                <w:kern w:val="0"/>
                <w:sz w:val="22"/>
                <w:szCs w:val="22"/>
                <w:lang w:bidi="ar"/>
              </w:rPr>
            </w:pPr>
            <w:r>
              <w:rPr>
                <w:rFonts w:eastAsia="仿宋_GB2312"/>
                <w:kern w:val="0"/>
                <w:sz w:val="22"/>
                <w:szCs w:val="22"/>
                <w:lang w:bidi="ar"/>
              </w:rPr>
              <w:t>《规范》第二十八条</w:t>
            </w:r>
            <w:r>
              <w:rPr>
                <w:rFonts w:eastAsia="仿宋_GB2312"/>
                <w:kern w:val="0"/>
                <w:sz w:val="22"/>
                <w:szCs w:val="22"/>
                <w:lang w:val="en" w:bidi="ar"/>
              </w:rPr>
              <w:t>，《体外诊断试剂附录》</w:t>
            </w:r>
            <w:r>
              <w:rPr>
                <w:rFonts w:eastAsia="仿宋_GB2312"/>
                <w:kern w:val="0"/>
                <w:sz w:val="22"/>
                <w:szCs w:val="22"/>
                <w:lang w:bidi="ar"/>
              </w:rPr>
              <w:t>2.2.22</w:t>
            </w:r>
          </w:p>
        </w:tc>
      </w:tr>
      <w:tr w14:paraId="36462CC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26" w:hRule="atLeast"/>
          <w:jc w:val="center"/>
        </w:trPr>
        <w:tc>
          <w:tcPr>
            <w:tcW w:w="1116" w:type="dxa"/>
            <w:vMerge w:val="continue"/>
            <w:noWrap w:val="0"/>
            <w:vAlign w:val="center"/>
          </w:tcPr>
          <w:p w14:paraId="1C0FFC9C">
            <w:pPr>
              <w:widowControl/>
              <w:spacing w:line="300" w:lineRule="exact"/>
              <w:jc w:val="center"/>
              <w:textAlignment w:val="center"/>
              <w:rPr>
                <w:rFonts w:eastAsia="仿宋_GB2312"/>
                <w:sz w:val="22"/>
                <w:szCs w:val="22"/>
              </w:rPr>
            </w:pPr>
          </w:p>
        </w:tc>
        <w:tc>
          <w:tcPr>
            <w:tcW w:w="708" w:type="dxa"/>
            <w:noWrap w:val="0"/>
            <w:vAlign w:val="center"/>
          </w:tcPr>
          <w:p w14:paraId="50685BB4">
            <w:pPr>
              <w:widowControl/>
              <w:spacing w:line="300" w:lineRule="exact"/>
              <w:jc w:val="center"/>
              <w:textAlignment w:val="center"/>
              <w:rPr>
                <w:rFonts w:eastAsia="仿宋_GB2312"/>
                <w:sz w:val="22"/>
                <w:szCs w:val="22"/>
              </w:rPr>
            </w:pPr>
            <w:r>
              <w:rPr>
                <w:rFonts w:eastAsia="仿宋_GB2312"/>
                <w:kern w:val="0"/>
                <w:sz w:val="22"/>
                <w:szCs w:val="22"/>
                <w:lang w:bidi="ar"/>
              </w:rPr>
              <w:t>41</w:t>
            </w:r>
          </w:p>
        </w:tc>
        <w:tc>
          <w:tcPr>
            <w:tcW w:w="907" w:type="dxa"/>
            <w:noWrap w:val="0"/>
            <w:vAlign w:val="center"/>
          </w:tcPr>
          <w:p w14:paraId="52A0E12F">
            <w:pPr>
              <w:widowControl/>
              <w:spacing w:line="300" w:lineRule="exact"/>
              <w:jc w:val="center"/>
              <w:textAlignment w:val="center"/>
              <w:rPr>
                <w:rFonts w:eastAsia="仿宋_GB2312"/>
                <w:sz w:val="22"/>
                <w:szCs w:val="22"/>
              </w:rPr>
            </w:pPr>
            <w:r>
              <w:rPr>
                <w:rFonts w:eastAsia="仿宋_GB2312"/>
                <w:kern w:val="0"/>
                <w:sz w:val="22"/>
                <w:szCs w:val="22"/>
                <w:lang w:bidi="ar"/>
              </w:rPr>
              <w:t>4.4.2</w:t>
            </w:r>
          </w:p>
        </w:tc>
        <w:tc>
          <w:tcPr>
            <w:tcW w:w="4483" w:type="dxa"/>
            <w:noWrap w:val="0"/>
            <w:vAlign w:val="center"/>
          </w:tcPr>
          <w:p w14:paraId="3554D3FE">
            <w:pPr>
              <w:widowControl/>
              <w:spacing w:line="300" w:lineRule="exact"/>
              <w:textAlignment w:val="center"/>
              <w:rPr>
                <w:rFonts w:eastAsia="仿宋_GB2312"/>
                <w:kern w:val="0"/>
                <w:sz w:val="22"/>
                <w:szCs w:val="22"/>
                <w:lang w:bidi="ar"/>
              </w:rPr>
            </w:pPr>
            <w:r>
              <w:rPr>
                <w:rFonts w:eastAsia="仿宋_GB2312"/>
                <w:kern w:val="0"/>
                <w:sz w:val="22"/>
                <w:szCs w:val="22"/>
                <w:lang w:bidi="ar"/>
              </w:rPr>
              <w:t>同一区域内有多条生产线的，企业应当采取有效措施避免混淆和差错。</w:t>
            </w:r>
          </w:p>
        </w:tc>
        <w:tc>
          <w:tcPr>
            <w:tcW w:w="720" w:type="dxa"/>
            <w:noWrap w:val="0"/>
            <w:vAlign w:val="center"/>
          </w:tcPr>
          <w:p w14:paraId="1A2D6337">
            <w:pPr>
              <w:widowControl/>
              <w:spacing w:line="300" w:lineRule="exact"/>
              <w:jc w:val="center"/>
              <w:textAlignment w:val="center"/>
              <w:rPr>
                <w:rFonts w:eastAsia="仿宋_GB2312"/>
                <w:kern w:val="0"/>
                <w:sz w:val="22"/>
                <w:szCs w:val="22"/>
                <w:lang w:bidi="ar"/>
              </w:rPr>
            </w:pPr>
            <w:r>
              <w:rPr>
                <w:rFonts w:eastAsia="仿宋_GB2312"/>
                <w:kern w:val="0"/>
                <w:sz w:val="22"/>
                <w:szCs w:val="22"/>
                <w:lang w:bidi="ar"/>
              </w:rPr>
              <w:t>**</w:t>
            </w:r>
          </w:p>
        </w:tc>
        <w:tc>
          <w:tcPr>
            <w:tcW w:w="1512" w:type="dxa"/>
            <w:noWrap w:val="0"/>
            <w:vAlign w:val="center"/>
          </w:tcPr>
          <w:p w14:paraId="532F75B7">
            <w:pPr>
              <w:widowControl/>
              <w:spacing w:line="300" w:lineRule="exact"/>
              <w:jc w:val="center"/>
              <w:textAlignment w:val="center"/>
              <w:rPr>
                <w:rFonts w:eastAsia="仿宋_GB2312"/>
                <w:kern w:val="0"/>
                <w:sz w:val="22"/>
                <w:szCs w:val="22"/>
                <w:lang w:bidi="ar"/>
              </w:rPr>
            </w:pPr>
            <w:r>
              <w:rPr>
                <w:rFonts w:eastAsia="仿宋_GB2312"/>
                <w:kern w:val="0"/>
                <w:sz w:val="22"/>
                <w:szCs w:val="22"/>
                <w:lang w:bidi="ar"/>
              </w:rPr>
              <w:t>《规范》第二十八条</w:t>
            </w:r>
          </w:p>
        </w:tc>
      </w:tr>
      <w:tr w14:paraId="336BA73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258" w:hRule="atLeast"/>
          <w:jc w:val="center"/>
        </w:trPr>
        <w:tc>
          <w:tcPr>
            <w:tcW w:w="1116" w:type="dxa"/>
            <w:vMerge w:val="continue"/>
            <w:noWrap w:val="0"/>
            <w:vAlign w:val="center"/>
          </w:tcPr>
          <w:p w14:paraId="3076AA94">
            <w:pPr>
              <w:widowControl/>
              <w:spacing w:line="300" w:lineRule="exact"/>
              <w:jc w:val="center"/>
              <w:textAlignment w:val="center"/>
              <w:rPr>
                <w:rFonts w:eastAsia="仿宋_GB2312"/>
                <w:sz w:val="22"/>
                <w:szCs w:val="22"/>
              </w:rPr>
            </w:pPr>
          </w:p>
        </w:tc>
        <w:tc>
          <w:tcPr>
            <w:tcW w:w="708" w:type="dxa"/>
            <w:noWrap w:val="0"/>
            <w:vAlign w:val="center"/>
          </w:tcPr>
          <w:p w14:paraId="1008EFFA">
            <w:pPr>
              <w:widowControl/>
              <w:spacing w:line="300" w:lineRule="exact"/>
              <w:jc w:val="center"/>
              <w:textAlignment w:val="center"/>
              <w:rPr>
                <w:rFonts w:eastAsia="仿宋_GB2312"/>
                <w:sz w:val="22"/>
                <w:szCs w:val="22"/>
              </w:rPr>
            </w:pPr>
            <w:r>
              <w:rPr>
                <w:rFonts w:eastAsia="仿宋_GB2312"/>
                <w:kern w:val="0"/>
                <w:sz w:val="22"/>
                <w:szCs w:val="22"/>
                <w:lang w:bidi="ar"/>
              </w:rPr>
              <w:t>42</w:t>
            </w:r>
          </w:p>
        </w:tc>
        <w:tc>
          <w:tcPr>
            <w:tcW w:w="907" w:type="dxa"/>
            <w:noWrap w:val="0"/>
            <w:vAlign w:val="center"/>
          </w:tcPr>
          <w:p w14:paraId="2C0AC954">
            <w:pPr>
              <w:widowControl/>
              <w:spacing w:line="300" w:lineRule="exact"/>
              <w:jc w:val="center"/>
              <w:textAlignment w:val="center"/>
              <w:rPr>
                <w:rFonts w:eastAsia="仿宋_GB2312"/>
                <w:sz w:val="22"/>
                <w:szCs w:val="22"/>
              </w:rPr>
            </w:pPr>
            <w:r>
              <w:rPr>
                <w:rFonts w:eastAsia="仿宋_GB2312"/>
                <w:kern w:val="0"/>
                <w:sz w:val="22"/>
                <w:szCs w:val="22"/>
                <w:lang w:bidi="ar"/>
              </w:rPr>
              <w:t>4.5.1</w:t>
            </w:r>
          </w:p>
        </w:tc>
        <w:tc>
          <w:tcPr>
            <w:tcW w:w="4483" w:type="dxa"/>
            <w:noWrap w:val="0"/>
            <w:vAlign w:val="center"/>
          </w:tcPr>
          <w:p w14:paraId="0C106D8D">
            <w:pPr>
              <w:widowControl/>
              <w:spacing w:line="300" w:lineRule="exact"/>
              <w:textAlignment w:val="center"/>
              <w:rPr>
                <w:rFonts w:eastAsia="仿宋_GB2312"/>
                <w:kern w:val="0"/>
                <w:sz w:val="22"/>
                <w:szCs w:val="22"/>
                <w:lang w:bidi="ar"/>
              </w:rPr>
            </w:pPr>
            <w:r>
              <w:rPr>
                <w:rFonts w:eastAsia="仿宋_GB2312"/>
                <w:kern w:val="0"/>
                <w:sz w:val="22"/>
                <w:szCs w:val="22"/>
                <w:lang w:bidi="ar"/>
              </w:rPr>
              <w:t>仓储区应当能够满足原材料、中间产品、成品等贮存条件要求，按照待检、合格、不合格、退货或者召回等情形进行合理存放，避免混淆和差错，便于检查和监控。需要冷藏、冷冻的原材料、</w:t>
            </w:r>
            <w:r>
              <w:rPr>
                <w:rFonts w:hint="eastAsia" w:eastAsia="仿宋_GB2312"/>
                <w:kern w:val="0"/>
                <w:sz w:val="22"/>
                <w:szCs w:val="22"/>
                <w:lang w:bidi="ar"/>
              </w:rPr>
              <w:t>中间产</w:t>
            </w:r>
            <w:r>
              <w:rPr>
                <w:rFonts w:eastAsia="仿宋_GB2312"/>
                <w:kern w:val="0"/>
                <w:sz w:val="22"/>
                <w:szCs w:val="22"/>
                <w:lang w:bidi="ar"/>
              </w:rPr>
              <w:t>品、成品，应当配备相应的冷藏、冷冻储存设备，并按规定监测设备运行状况、记录储存温度。</w:t>
            </w:r>
          </w:p>
        </w:tc>
        <w:tc>
          <w:tcPr>
            <w:tcW w:w="720" w:type="dxa"/>
            <w:noWrap w:val="0"/>
            <w:vAlign w:val="center"/>
          </w:tcPr>
          <w:p w14:paraId="253B1F22">
            <w:pPr>
              <w:widowControl/>
              <w:spacing w:line="300" w:lineRule="exact"/>
              <w:jc w:val="center"/>
              <w:textAlignment w:val="center"/>
              <w:rPr>
                <w:rFonts w:eastAsia="仿宋_GB2312"/>
                <w:kern w:val="0"/>
                <w:sz w:val="22"/>
                <w:szCs w:val="22"/>
                <w:lang w:bidi="ar"/>
              </w:rPr>
            </w:pPr>
            <w:r>
              <w:rPr>
                <w:rFonts w:eastAsia="仿宋_GB2312"/>
                <w:kern w:val="0"/>
                <w:sz w:val="22"/>
                <w:szCs w:val="22"/>
                <w:lang w:bidi="ar"/>
              </w:rPr>
              <w:t>*</w:t>
            </w:r>
          </w:p>
        </w:tc>
        <w:tc>
          <w:tcPr>
            <w:tcW w:w="1512" w:type="dxa"/>
            <w:noWrap w:val="0"/>
            <w:vAlign w:val="center"/>
          </w:tcPr>
          <w:p w14:paraId="030BD876">
            <w:pPr>
              <w:widowControl/>
              <w:spacing w:line="300" w:lineRule="exact"/>
              <w:jc w:val="center"/>
              <w:textAlignment w:val="center"/>
              <w:rPr>
                <w:rFonts w:eastAsia="仿宋_GB2312"/>
                <w:kern w:val="0"/>
                <w:sz w:val="22"/>
                <w:szCs w:val="22"/>
                <w:lang w:bidi="ar"/>
              </w:rPr>
            </w:pPr>
            <w:r>
              <w:rPr>
                <w:rFonts w:eastAsia="仿宋_GB2312"/>
                <w:kern w:val="0"/>
                <w:sz w:val="22"/>
                <w:szCs w:val="22"/>
                <w:lang w:bidi="ar"/>
              </w:rPr>
              <w:t>《规范》第二十九条</w:t>
            </w:r>
            <w:r>
              <w:rPr>
                <w:rFonts w:eastAsia="仿宋_GB2312"/>
                <w:kern w:val="0"/>
                <w:sz w:val="22"/>
                <w:szCs w:val="22"/>
                <w:lang w:val="en" w:bidi="ar"/>
              </w:rPr>
              <w:t>，《体外诊断试剂附录》</w:t>
            </w:r>
            <w:r>
              <w:rPr>
                <w:rFonts w:eastAsia="仿宋_GB2312"/>
                <w:kern w:val="0"/>
                <w:sz w:val="22"/>
                <w:szCs w:val="22"/>
                <w:lang w:bidi="ar"/>
              </w:rPr>
              <w:t>2.3.6</w:t>
            </w:r>
          </w:p>
        </w:tc>
      </w:tr>
      <w:tr w14:paraId="0E4A520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979" w:hRule="atLeast"/>
          <w:jc w:val="center"/>
        </w:trPr>
        <w:tc>
          <w:tcPr>
            <w:tcW w:w="1116" w:type="dxa"/>
            <w:vMerge w:val="continue"/>
            <w:noWrap w:val="0"/>
            <w:vAlign w:val="center"/>
          </w:tcPr>
          <w:p w14:paraId="648B0FFC">
            <w:pPr>
              <w:widowControl/>
              <w:spacing w:line="300" w:lineRule="exact"/>
              <w:jc w:val="center"/>
              <w:textAlignment w:val="center"/>
              <w:rPr>
                <w:rFonts w:eastAsia="仿宋_GB2312"/>
                <w:sz w:val="22"/>
                <w:szCs w:val="22"/>
              </w:rPr>
            </w:pPr>
          </w:p>
        </w:tc>
        <w:tc>
          <w:tcPr>
            <w:tcW w:w="708" w:type="dxa"/>
            <w:noWrap w:val="0"/>
            <w:vAlign w:val="center"/>
          </w:tcPr>
          <w:p w14:paraId="3F6D0DDF">
            <w:pPr>
              <w:widowControl/>
              <w:spacing w:line="300" w:lineRule="exact"/>
              <w:jc w:val="center"/>
              <w:textAlignment w:val="center"/>
              <w:rPr>
                <w:rFonts w:eastAsia="仿宋_GB2312"/>
                <w:sz w:val="22"/>
                <w:szCs w:val="22"/>
              </w:rPr>
            </w:pPr>
            <w:r>
              <w:rPr>
                <w:rFonts w:eastAsia="仿宋_GB2312"/>
                <w:kern w:val="0"/>
                <w:sz w:val="22"/>
                <w:szCs w:val="22"/>
                <w:lang w:bidi="ar"/>
              </w:rPr>
              <w:t>43</w:t>
            </w:r>
          </w:p>
        </w:tc>
        <w:tc>
          <w:tcPr>
            <w:tcW w:w="907" w:type="dxa"/>
            <w:noWrap w:val="0"/>
            <w:vAlign w:val="center"/>
          </w:tcPr>
          <w:p w14:paraId="65F9D6B9">
            <w:pPr>
              <w:widowControl/>
              <w:spacing w:line="300" w:lineRule="exact"/>
              <w:jc w:val="center"/>
              <w:textAlignment w:val="center"/>
              <w:rPr>
                <w:rFonts w:eastAsia="仿宋_GB2312"/>
                <w:sz w:val="22"/>
                <w:szCs w:val="22"/>
              </w:rPr>
            </w:pPr>
            <w:r>
              <w:rPr>
                <w:rFonts w:eastAsia="仿宋_GB2312"/>
                <w:kern w:val="0"/>
                <w:sz w:val="22"/>
                <w:szCs w:val="22"/>
                <w:lang w:bidi="ar"/>
              </w:rPr>
              <w:t>4.5.2</w:t>
            </w:r>
          </w:p>
        </w:tc>
        <w:tc>
          <w:tcPr>
            <w:tcW w:w="4483" w:type="dxa"/>
            <w:noWrap w:val="0"/>
            <w:vAlign w:val="center"/>
          </w:tcPr>
          <w:p w14:paraId="1E296EAC">
            <w:pPr>
              <w:widowControl/>
              <w:spacing w:line="300" w:lineRule="exact"/>
              <w:textAlignment w:val="center"/>
              <w:rPr>
                <w:rFonts w:eastAsia="仿宋_GB2312"/>
                <w:kern w:val="0"/>
                <w:sz w:val="22"/>
                <w:szCs w:val="22"/>
                <w:lang w:bidi="ar"/>
              </w:rPr>
            </w:pPr>
            <w:r>
              <w:rPr>
                <w:rFonts w:eastAsia="仿宋_GB2312"/>
                <w:kern w:val="0"/>
                <w:sz w:val="22"/>
                <w:szCs w:val="22"/>
                <w:lang w:bidi="ar"/>
              </w:rPr>
              <w:t>有毒、易燃、易爆和其他危险品的验收、贮存、管理等应当执行国家有关规定。具有污染性或传染性、具有生物活性或来源于生物体的原材料的管理应当符合国家相关规定。所涉及的原材料应当列出清单，专区存放、专人保管和发放，并制定相应的防护规程。</w:t>
            </w:r>
          </w:p>
        </w:tc>
        <w:tc>
          <w:tcPr>
            <w:tcW w:w="720" w:type="dxa"/>
            <w:noWrap w:val="0"/>
            <w:vAlign w:val="center"/>
          </w:tcPr>
          <w:p w14:paraId="1E5A980C">
            <w:pPr>
              <w:widowControl/>
              <w:spacing w:line="300" w:lineRule="exact"/>
              <w:jc w:val="center"/>
              <w:textAlignment w:val="center"/>
              <w:rPr>
                <w:rFonts w:eastAsia="仿宋_GB2312"/>
                <w:kern w:val="0"/>
                <w:sz w:val="22"/>
                <w:szCs w:val="22"/>
                <w:lang w:bidi="ar"/>
              </w:rPr>
            </w:pPr>
            <w:r>
              <w:rPr>
                <w:rFonts w:eastAsia="仿宋_GB2312"/>
                <w:kern w:val="0"/>
                <w:sz w:val="22"/>
                <w:szCs w:val="22"/>
                <w:lang w:bidi="ar"/>
              </w:rPr>
              <w:t>**</w:t>
            </w:r>
          </w:p>
        </w:tc>
        <w:tc>
          <w:tcPr>
            <w:tcW w:w="1512" w:type="dxa"/>
            <w:noWrap w:val="0"/>
            <w:vAlign w:val="center"/>
          </w:tcPr>
          <w:p w14:paraId="7F59E5CA">
            <w:pPr>
              <w:widowControl/>
              <w:spacing w:line="300" w:lineRule="exact"/>
              <w:jc w:val="center"/>
              <w:textAlignment w:val="center"/>
              <w:rPr>
                <w:rFonts w:eastAsia="仿宋_GB2312"/>
                <w:kern w:val="0"/>
                <w:sz w:val="22"/>
                <w:szCs w:val="22"/>
                <w:lang w:bidi="ar"/>
              </w:rPr>
            </w:pPr>
            <w:r>
              <w:rPr>
                <w:rFonts w:eastAsia="仿宋_GB2312"/>
                <w:kern w:val="0"/>
                <w:sz w:val="22"/>
                <w:szCs w:val="22"/>
                <w:lang w:bidi="ar"/>
              </w:rPr>
              <w:t>《规范》第二十九条</w:t>
            </w:r>
            <w:r>
              <w:rPr>
                <w:rFonts w:eastAsia="仿宋_GB2312"/>
                <w:kern w:val="0"/>
                <w:sz w:val="22"/>
                <w:szCs w:val="22"/>
                <w:lang w:val="en" w:bidi="ar"/>
              </w:rPr>
              <w:t>，《体外诊断试剂附录》</w:t>
            </w:r>
            <w:r>
              <w:rPr>
                <w:rFonts w:eastAsia="仿宋_GB2312"/>
                <w:kern w:val="0"/>
                <w:sz w:val="22"/>
                <w:szCs w:val="22"/>
                <w:lang w:bidi="ar"/>
              </w:rPr>
              <w:t>2.2.24</w:t>
            </w:r>
          </w:p>
        </w:tc>
      </w:tr>
      <w:tr w14:paraId="5F0525A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26" w:hRule="atLeast"/>
          <w:jc w:val="center"/>
        </w:trPr>
        <w:tc>
          <w:tcPr>
            <w:tcW w:w="1116" w:type="dxa"/>
            <w:vMerge w:val="continue"/>
            <w:noWrap w:val="0"/>
            <w:vAlign w:val="center"/>
          </w:tcPr>
          <w:p w14:paraId="3617EDDA">
            <w:pPr>
              <w:widowControl/>
              <w:spacing w:line="300" w:lineRule="exact"/>
              <w:jc w:val="center"/>
              <w:textAlignment w:val="center"/>
              <w:rPr>
                <w:rFonts w:eastAsia="仿宋_GB2312"/>
                <w:sz w:val="22"/>
                <w:szCs w:val="22"/>
              </w:rPr>
            </w:pPr>
          </w:p>
        </w:tc>
        <w:tc>
          <w:tcPr>
            <w:tcW w:w="708" w:type="dxa"/>
            <w:noWrap w:val="0"/>
            <w:vAlign w:val="center"/>
          </w:tcPr>
          <w:p w14:paraId="1E1DB7FA">
            <w:pPr>
              <w:widowControl/>
              <w:spacing w:line="300" w:lineRule="exact"/>
              <w:jc w:val="center"/>
              <w:textAlignment w:val="center"/>
              <w:rPr>
                <w:rFonts w:eastAsia="仿宋_GB2312"/>
                <w:sz w:val="22"/>
                <w:szCs w:val="22"/>
              </w:rPr>
            </w:pPr>
            <w:r>
              <w:rPr>
                <w:rFonts w:eastAsia="仿宋_GB2312"/>
                <w:kern w:val="0"/>
                <w:sz w:val="22"/>
                <w:szCs w:val="22"/>
                <w:lang w:bidi="ar"/>
              </w:rPr>
              <w:t>44</w:t>
            </w:r>
          </w:p>
        </w:tc>
        <w:tc>
          <w:tcPr>
            <w:tcW w:w="907" w:type="dxa"/>
            <w:noWrap w:val="0"/>
            <w:vAlign w:val="center"/>
          </w:tcPr>
          <w:p w14:paraId="01D0159B">
            <w:pPr>
              <w:widowControl/>
              <w:spacing w:line="300" w:lineRule="exact"/>
              <w:jc w:val="center"/>
              <w:textAlignment w:val="center"/>
              <w:rPr>
                <w:rFonts w:eastAsia="仿宋_GB2312"/>
                <w:sz w:val="22"/>
                <w:szCs w:val="22"/>
              </w:rPr>
            </w:pPr>
            <w:r>
              <w:rPr>
                <w:rFonts w:eastAsia="仿宋_GB2312"/>
                <w:kern w:val="0"/>
                <w:sz w:val="22"/>
                <w:szCs w:val="22"/>
                <w:lang w:bidi="ar"/>
              </w:rPr>
              <w:t>4.6.1</w:t>
            </w:r>
          </w:p>
        </w:tc>
        <w:tc>
          <w:tcPr>
            <w:tcW w:w="4483" w:type="dxa"/>
            <w:noWrap w:val="0"/>
            <w:vAlign w:val="center"/>
          </w:tcPr>
          <w:p w14:paraId="1C3BB7BE">
            <w:pPr>
              <w:widowControl/>
              <w:spacing w:line="300" w:lineRule="exact"/>
              <w:textAlignment w:val="center"/>
              <w:rPr>
                <w:rFonts w:eastAsia="仿宋_GB2312"/>
                <w:kern w:val="0"/>
                <w:sz w:val="22"/>
                <w:szCs w:val="22"/>
                <w:lang w:bidi="ar"/>
              </w:rPr>
            </w:pPr>
            <w:r>
              <w:rPr>
                <w:rFonts w:eastAsia="仿宋_GB2312"/>
                <w:kern w:val="0"/>
                <w:sz w:val="22"/>
                <w:szCs w:val="22"/>
                <w:lang w:bidi="ar"/>
              </w:rPr>
              <w:t>企业应当配备与产品生产规模、品种、检验要求相适应的检验场所和设施。</w:t>
            </w:r>
          </w:p>
        </w:tc>
        <w:tc>
          <w:tcPr>
            <w:tcW w:w="720" w:type="dxa"/>
            <w:noWrap w:val="0"/>
            <w:vAlign w:val="center"/>
          </w:tcPr>
          <w:p w14:paraId="7B2DC1EF">
            <w:pPr>
              <w:widowControl/>
              <w:spacing w:line="300" w:lineRule="exact"/>
              <w:jc w:val="center"/>
              <w:textAlignment w:val="center"/>
              <w:rPr>
                <w:rFonts w:eastAsia="仿宋_GB2312"/>
                <w:kern w:val="0"/>
                <w:sz w:val="22"/>
                <w:szCs w:val="22"/>
                <w:lang w:bidi="ar"/>
              </w:rPr>
            </w:pPr>
            <w:r>
              <w:rPr>
                <w:rFonts w:eastAsia="仿宋_GB2312"/>
                <w:kern w:val="0"/>
                <w:sz w:val="22"/>
                <w:szCs w:val="22"/>
                <w:lang w:bidi="ar"/>
              </w:rPr>
              <w:t>**</w:t>
            </w:r>
          </w:p>
        </w:tc>
        <w:tc>
          <w:tcPr>
            <w:tcW w:w="1512" w:type="dxa"/>
            <w:noWrap w:val="0"/>
            <w:vAlign w:val="center"/>
          </w:tcPr>
          <w:p w14:paraId="7AB1B293">
            <w:pPr>
              <w:widowControl/>
              <w:spacing w:line="300" w:lineRule="exact"/>
              <w:jc w:val="center"/>
              <w:textAlignment w:val="center"/>
              <w:rPr>
                <w:rFonts w:eastAsia="仿宋_GB2312"/>
                <w:kern w:val="0"/>
                <w:sz w:val="22"/>
                <w:szCs w:val="22"/>
                <w:lang w:bidi="ar"/>
              </w:rPr>
            </w:pPr>
            <w:r>
              <w:rPr>
                <w:rFonts w:eastAsia="仿宋_GB2312"/>
                <w:kern w:val="0"/>
                <w:sz w:val="22"/>
                <w:szCs w:val="22"/>
                <w:lang w:bidi="ar"/>
              </w:rPr>
              <w:t>《规范》第三十条</w:t>
            </w:r>
          </w:p>
        </w:tc>
      </w:tr>
      <w:tr w14:paraId="2B21760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415" w:hRule="atLeast"/>
          <w:jc w:val="center"/>
        </w:trPr>
        <w:tc>
          <w:tcPr>
            <w:tcW w:w="1116" w:type="dxa"/>
            <w:vMerge w:val="continue"/>
            <w:noWrap w:val="0"/>
            <w:vAlign w:val="center"/>
          </w:tcPr>
          <w:p w14:paraId="2C9BE0BA">
            <w:pPr>
              <w:widowControl/>
              <w:spacing w:line="300" w:lineRule="exact"/>
              <w:jc w:val="center"/>
              <w:textAlignment w:val="center"/>
              <w:rPr>
                <w:rFonts w:eastAsia="仿宋_GB2312"/>
                <w:sz w:val="22"/>
                <w:szCs w:val="22"/>
              </w:rPr>
            </w:pPr>
          </w:p>
        </w:tc>
        <w:tc>
          <w:tcPr>
            <w:tcW w:w="708" w:type="dxa"/>
            <w:noWrap w:val="0"/>
            <w:vAlign w:val="center"/>
          </w:tcPr>
          <w:p w14:paraId="199634DF">
            <w:pPr>
              <w:widowControl/>
              <w:spacing w:line="300" w:lineRule="exact"/>
              <w:jc w:val="center"/>
              <w:textAlignment w:val="center"/>
              <w:rPr>
                <w:rFonts w:eastAsia="仿宋_GB2312"/>
                <w:sz w:val="22"/>
                <w:szCs w:val="22"/>
              </w:rPr>
            </w:pPr>
            <w:r>
              <w:rPr>
                <w:rFonts w:eastAsia="仿宋_GB2312"/>
                <w:kern w:val="0"/>
                <w:sz w:val="22"/>
                <w:szCs w:val="22"/>
                <w:lang w:bidi="ar"/>
              </w:rPr>
              <w:t>45</w:t>
            </w:r>
          </w:p>
        </w:tc>
        <w:tc>
          <w:tcPr>
            <w:tcW w:w="907" w:type="dxa"/>
            <w:noWrap w:val="0"/>
            <w:vAlign w:val="center"/>
          </w:tcPr>
          <w:p w14:paraId="26F9244A">
            <w:pPr>
              <w:widowControl/>
              <w:spacing w:line="300" w:lineRule="exact"/>
              <w:jc w:val="center"/>
              <w:textAlignment w:val="center"/>
              <w:rPr>
                <w:rFonts w:eastAsia="仿宋_GB2312"/>
                <w:sz w:val="22"/>
                <w:szCs w:val="22"/>
              </w:rPr>
            </w:pPr>
            <w:r>
              <w:rPr>
                <w:rFonts w:eastAsia="仿宋_GB2312"/>
                <w:kern w:val="0"/>
                <w:sz w:val="22"/>
                <w:szCs w:val="22"/>
                <w:lang w:bidi="ar"/>
              </w:rPr>
              <w:t>4.7.1</w:t>
            </w:r>
          </w:p>
        </w:tc>
        <w:tc>
          <w:tcPr>
            <w:tcW w:w="4483" w:type="dxa"/>
            <w:noWrap w:val="0"/>
            <w:vAlign w:val="center"/>
          </w:tcPr>
          <w:p w14:paraId="580E8EC9">
            <w:pPr>
              <w:widowControl/>
              <w:spacing w:line="300" w:lineRule="exact"/>
              <w:textAlignment w:val="center"/>
              <w:rPr>
                <w:rFonts w:eastAsia="仿宋_GB2312"/>
                <w:kern w:val="0"/>
                <w:sz w:val="22"/>
                <w:szCs w:val="22"/>
                <w:lang w:bidi="ar"/>
              </w:rPr>
            </w:pPr>
            <w:r>
              <w:rPr>
                <w:rFonts w:eastAsia="仿宋_GB2312"/>
                <w:kern w:val="0"/>
                <w:sz w:val="22"/>
                <w:szCs w:val="22"/>
                <w:lang w:bidi="ar"/>
              </w:rPr>
              <w:t>企业应当根据产品特性、生产工艺以及外部环境等配置相应设施，如空调净化系统、工艺用水系统、工艺用气系统以及防静电设施等。</w:t>
            </w:r>
          </w:p>
        </w:tc>
        <w:tc>
          <w:tcPr>
            <w:tcW w:w="720" w:type="dxa"/>
            <w:noWrap w:val="0"/>
            <w:vAlign w:val="center"/>
          </w:tcPr>
          <w:p w14:paraId="39F245A1">
            <w:pPr>
              <w:widowControl/>
              <w:spacing w:line="300" w:lineRule="exact"/>
              <w:jc w:val="center"/>
              <w:textAlignment w:val="center"/>
              <w:rPr>
                <w:rFonts w:eastAsia="仿宋_GB2312"/>
                <w:kern w:val="0"/>
                <w:sz w:val="22"/>
                <w:szCs w:val="22"/>
                <w:lang w:bidi="ar"/>
              </w:rPr>
            </w:pPr>
            <w:r>
              <w:rPr>
                <w:rFonts w:eastAsia="仿宋_GB2312"/>
                <w:kern w:val="0"/>
                <w:sz w:val="22"/>
                <w:szCs w:val="22"/>
                <w:lang w:bidi="ar"/>
              </w:rPr>
              <w:t>***</w:t>
            </w:r>
          </w:p>
        </w:tc>
        <w:tc>
          <w:tcPr>
            <w:tcW w:w="1512" w:type="dxa"/>
            <w:noWrap w:val="0"/>
            <w:vAlign w:val="center"/>
          </w:tcPr>
          <w:p w14:paraId="60BD76AC">
            <w:pPr>
              <w:widowControl/>
              <w:spacing w:line="300" w:lineRule="exact"/>
              <w:jc w:val="center"/>
              <w:textAlignment w:val="center"/>
              <w:rPr>
                <w:rFonts w:eastAsia="仿宋_GB2312"/>
                <w:kern w:val="0"/>
                <w:sz w:val="22"/>
                <w:szCs w:val="22"/>
                <w:lang w:bidi="ar"/>
              </w:rPr>
            </w:pPr>
            <w:r>
              <w:rPr>
                <w:rFonts w:eastAsia="仿宋_GB2312"/>
                <w:kern w:val="0"/>
                <w:sz w:val="22"/>
                <w:szCs w:val="22"/>
                <w:lang w:bidi="ar"/>
              </w:rPr>
              <w:t>《规范》第三十一条</w:t>
            </w:r>
          </w:p>
        </w:tc>
      </w:tr>
      <w:tr w14:paraId="6ED59CC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415" w:hRule="atLeast"/>
          <w:jc w:val="center"/>
        </w:trPr>
        <w:tc>
          <w:tcPr>
            <w:tcW w:w="1116" w:type="dxa"/>
            <w:vMerge w:val="continue"/>
            <w:noWrap w:val="0"/>
            <w:vAlign w:val="center"/>
          </w:tcPr>
          <w:p w14:paraId="7875B416">
            <w:pPr>
              <w:widowControl/>
              <w:spacing w:line="300" w:lineRule="exact"/>
              <w:jc w:val="center"/>
              <w:textAlignment w:val="center"/>
              <w:rPr>
                <w:rFonts w:eastAsia="仿宋_GB2312"/>
                <w:sz w:val="22"/>
                <w:szCs w:val="22"/>
              </w:rPr>
            </w:pPr>
          </w:p>
        </w:tc>
        <w:tc>
          <w:tcPr>
            <w:tcW w:w="708" w:type="dxa"/>
            <w:noWrap w:val="0"/>
            <w:vAlign w:val="center"/>
          </w:tcPr>
          <w:p w14:paraId="71FCFD47">
            <w:pPr>
              <w:widowControl/>
              <w:spacing w:line="300" w:lineRule="exact"/>
              <w:jc w:val="center"/>
              <w:textAlignment w:val="center"/>
              <w:rPr>
                <w:rFonts w:eastAsia="仿宋_GB2312"/>
                <w:sz w:val="22"/>
                <w:szCs w:val="22"/>
              </w:rPr>
            </w:pPr>
            <w:r>
              <w:rPr>
                <w:rFonts w:eastAsia="仿宋_GB2312"/>
                <w:kern w:val="0"/>
                <w:sz w:val="22"/>
                <w:szCs w:val="22"/>
                <w:lang w:bidi="ar"/>
              </w:rPr>
              <w:t>46</w:t>
            </w:r>
          </w:p>
        </w:tc>
        <w:tc>
          <w:tcPr>
            <w:tcW w:w="907" w:type="dxa"/>
            <w:noWrap w:val="0"/>
            <w:vAlign w:val="center"/>
          </w:tcPr>
          <w:p w14:paraId="02CB2306">
            <w:pPr>
              <w:widowControl/>
              <w:spacing w:line="300" w:lineRule="exact"/>
              <w:jc w:val="center"/>
              <w:textAlignment w:val="center"/>
              <w:rPr>
                <w:rFonts w:eastAsia="仿宋_GB2312"/>
                <w:sz w:val="22"/>
                <w:szCs w:val="22"/>
              </w:rPr>
            </w:pPr>
            <w:r>
              <w:rPr>
                <w:rFonts w:eastAsia="仿宋_GB2312"/>
                <w:kern w:val="0"/>
                <w:sz w:val="22"/>
                <w:szCs w:val="22"/>
                <w:lang w:bidi="ar"/>
              </w:rPr>
              <w:t>4.7.2</w:t>
            </w:r>
          </w:p>
        </w:tc>
        <w:tc>
          <w:tcPr>
            <w:tcW w:w="4483" w:type="dxa"/>
            <w:noWrap w:val="0"/>
            <w:vAlign w:val="center"/>
          </w:tcPr>
          <w:p w14:paraId="72829FB0">
            <w:pPr>
              <w:widowControl/>
              <w:spacing w:line="300" w:lineRule="exact"/>
              <w:textAlignment w:val="center"/>
              <w:rPr>
                <w:rFonts w:eastAsia="仿宋_GB2312"/>
                <w:kern w:val="0"/>
                <w:sz w:val="22"/>
                <w:szCs w:val="22"/>
                <w:lang w:bidi="ar"/>
              </w:rPr>
            </w:pPr>
            <w:r>
              <w:rPr>
                <w:rFonts w:eastAsia="仿宋_GB2312"/>
                <w:kern w:val="0"/>
                <w:sz w:val="22"/>
                <w:szCs w:val="22"/>
                <w:lang w:bidi="ar"/>
              </w:rPr>
              <w:t>企业应当对相关设施进行确认并开展日常监测和维护，确保符合预定用途。洁净室（区）的尘粒及微生物最大允许数应当符合相应洁净级别要求。</w:t>
            </w:r>
          </w:p>
        </w:tc>
        <w:tc>
          <w:tcPr>
            <w:tcW w:w="720" w:type="dxa"/>
            <w:noWrap/>
            <w:vAlign w:val="center"/>
          </w:tcPr>
          <w:p w14:paraId="35192120">
            <w:pPr>
              <w:widowControl/>
              <w:spacing w:line="300" w:lineRule="exact"/>
              <w:jc w:val="center"/>
              <w:textAlignment w:val="center"/>
              <w:rPr>
                <w:rFonts w:eastAsia="仿宋_GB2312"/>
                <w:sz w:val="22"/>
                <w:szCs w:val="22"/>
              </w:rPr>
            </w:pPr>
            <w:r>
              <w:rPr>
                <w:rFonts w:eastAsia="仿宋_GB2312"/>
                <w:kern w:val="0"/>
                <w:sz w:val="22"/>
                <w:szCs w:val="22"/>
                <w:lang w:bidi="ar"/>
              </w:rPr>
              <w:t>**</w:t>
            </w:r>
          </w:p>
        </w:tc>
        <w:tc>
          <w:tcPr>
            <w:tcW w:w="1512" w:type="dxa"/>
            <w:noWrap w:val="0"/>
            <w:vAlign w:val="center"/>
          </w:tcPr>
          <w:p w14:paraId="0DDEC23D">
            <w:pPr>
              <w:widowControl/>
              <w:spacing w:line="300" w:lineRule="exact"/>
              <w:jc w:val="center"/>
              <w:textAlignment w:val="center"/>
              <w:rPr>
                <w:rFonts w:eastAsia="仿宋_GB2312"/>
                <w:sz w:val="22"/>
                <w:szCs w:val="22"/>
              </w:rPr>
            </w:pPr>
            <w:r>
              <w:rPr>
                <w:rFonts w:eastAsia="仿宋_GB2312"/>
                <w:kern w:val="0"/>
                <w:sz w:val="22"/>
                <w:szCs w:val="22"/>
                <w:lang w:bidi="ar"/>
              </w:rPr>
              <w:t>《规范》第三十一条</w:t>
            </w:r>
            <w:r>
              <w:rPr>
                <w:rFonts w:eastAsia="仿宋_GB2312"/>
                <w:kern w:val="0"/>
                <w:sz w:val="22"/>
                <w:szCs w:val="22"/>
                <w:lang w:val="en" w:bidi="ar"/>
              </w:rPr>
              <w:t>，《体外诊断试剂附录》</w:t>
            </w:r>
            <w:r>
              <w:rPr>
                <w:rFonts w:eastAsia="仿宋_GB2312"/>
                <w:kern w:val="0"/>
                <w:sz w:val="22"/>
                <w:szCs w:val="22"/>
                <w:lang w:bidi="ar"/>
              </w:rPr>
              <w:t>2.2.8</w:t>
            </w:r>
          </w:p>
        </w:tc>
      </w:tr>
      <w:tr w14:paraId="4085F82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52" w:hRule="atLeast"/>
          <w:jc w:val="center"/>
        </w:trPr>
        <w:tc>
          <w:tcPr>
            <w:tcW w:w="1116" w:type="dxa"/>
            <w:vMerge w:val="continue"/>
            <w:noWrap w:val="0"/>
            <w:vAlign w:val="center"/>
          </w:tcPr>
          <w:p w14:paraId="2D5527DD">
            <w:pPr>
              <w:widowControl/>
              <w:spacing w:line="300" w:lineRule="exact"/>
              <w:jc w:val="center"/>
              <w:textAlignment w:val="center"/>
              <w:rPr>
                <w:rFonts w:eastAsia="仿宋_GB2312"/>
                <w:sz w:val="22"/>
                <w:szCs w:val="22"/>
              </w:rPr>
            </w:pPr>
          </w:p>
        </w:tc>
        <w:tc>
          <w:tcPr>
            <w:tcW w:w="708" w:type="dxa"/>
            <w:noWrap w:val="0"/>
            <w:vAlign w:val="center"/>
          </w:tcPr>
          <w:p w14:paraId="5957D484">
            <w:pPr>
              <w:widowControl/>
              <w:spacing w:line="300" w:lineRule="exact"/>
              <w:jc w:val="center"/>
              <w:textAlignment w:val="center"/>
              <w:rPr>
                <w:rFonts w:eastAsia="仿宋_GB2312"/>
                <w:sz w:val="22"/>
                <w:szCs w:val="22"/>
              </w:rPr>
            </w:pPr>
            <w:r>
              <w:rPr>
                <w:rFonts w:eastAsia="仿宋_GB2312"/>
                <w:kern w:val="0"/>
                <w:sz w:val="22"/>
                <w:szCs w:val="22"/>
                <w:lang w:bidi="ar"/>
              </w:rPr>
              <w:t>47</w:t>
            </w:r>
          </w:p>
        </w:tc>
        <w:tc>
          <w:tcPr>
            <w:tcW w:w="907" w:type="dxa"/>
            <w:noWrap w:val="0"/>
            <w:vAlign w:val="center"/>
          </w:tcPr>
          <w:p w14:paraId="1444E5F6">
            <w:pPr>
              <w:widowControl/>
              <w:spacing w:line="300" w:lineRule="exact"/>
              <w:jc w:val="center"/>
              <w:textAlignment w:val="center"/>
              <w:rPr>
                <w:rFonts w:eastAsia="仿宋_GB2312"/>
                <w:sz w:val="22"/>
                <w:szCs w:val="22"/>
              </w:rPr>
            </w:pPr>
            <w:r>
              <w:rPr>
                <w:rFonts w:eastAsia="仿宋_GB2312"/>
                <w:kern w:val="0"/>
                <w:sz w:val="22"/>
                <w:szCs w:val="22"/>
                <w:lang w:bidi="ar"/>
              </w:rPr>
              <w:t>4.7.3</w:t>
            </w:r>
          </w:p>
        </w:tc>
        <w:tc>
          <w:tcPr>
            <w:tcW w:w="4483" w:type="dxa"/>
            <w:noWrap w:val="0"/>
            <w:vAlign w:val="center"/>
          </w:tcPr>
          <w:p w14:paraId="6F9E8939">
            <w:pPr>
              <w:widowControl/>
              <w:spacing w:line="300" w:lineRule="exact"/>
              <w:textAlignment w:val="center"/>
              <w:rPr>
                <w:rFonts w:eastAsia="仿宋_GB2312"/>
                <w:kern w:val="0"/>
                <w:sz w:val="22"/>
                <w:szCs w:val="22"/>
                <w:lang w:bidi="ar"/>
              </w:rPr>
            </w:pPr>
            <w:r>
              <w:rPr>
                <w:rFonts w:eastAsia="仿宋_GB2312"/>
                <w:kern w:val="0"/>
                <w:sz w:val="22"/>
                <w:szCs w:val="22"/>
                <w:lang w:bidi="ar"/>
              </w:rPr>
              <w:t>企业应当根据体外诊断试剂的生产过程控制，确定在相应级别的洁净室（区）内进行生产的过程，避免生产中的污染。</w:t>
            </w:r>
          </w:p>
          <w:p w14:paraId="3A434CC5">
            <w:pPr>
              <w:widowControl/>
              <w:spacing w:line="300" w:lineRule="exact"/>
              <w:textAlignment w:val="center"/>
              <w:rPr>
                <w:rFonts w:eastAsia="仿宋_GB2312"/>
                <w:kern w:val="0"/>
                <w:sz w:val="22"/>
                <w:szCs w:val="22"/>
                <w:lang w:bidi="ar"/>
              </w:rPr>
            </w:pPr>
            <w:r>
              <w:rPr>
                <w:rFonts w:eastAsia="仿宋_GB2312"/>
                <w:kern w:val="0"/>
                <w:sz w:val="22"/>
                <w:szCs w:val="22"/>
                <w:lang w:bidi="ar"/>
              </w:rPr>
              <w:t>（一）酶联免疫吸附试验试剂、免疫荧光试剂、免疫发光试剂、聚合酶链反应（PCR）试剂、金标试剂、干化学法试剂、细胞培养基、校准品与质控品、酶类、抗原、抗体和其他活性类组分的配制及分装等产品的配液、包被、分装、点膜、干燥、切割、贴膜以及内包装等，生产区域应当不低于100,000级洁净度级别</w:t>
            </w:r>
            <w:r>
              <w:rPr>
                <w:rFonts w:hint="eastAsia" w:eastAsia="仿宋_GB2312"/>
                <w:kern w:val="0"/>
                <w:sz w:val="22"/>
                <w:szCs w:val="22"/>
                <w:lang w:bidi="ar"/>
              </w:rPr>
              <w:t>；</w:t>
            </w:r>
            <w:r>
              <w:rPr>
                <w:rFonts w:eastAsia="仿宋_GB2312"/>
                <w:kern w:val="0"/>
                <w:sz w:val="22"/>
                <w:szCs w:val="22"/>
                <w:lang w:bidi="ar"/>
              </w:rPr>
              <w:br w:type="textWrapping"/>
            </w:r>
            <w:r>
              <w:rPr>
                <w:rFonts w:eastAsia="仿宋_GB2312"/>
                <w:kern w:val="0"/>
                <w:sz w:val="22"/>
                <w:szCs w:val="22"/>
                <w:lang w:bidi="ar"/>
              </w:rPr>
              <w:t>（二）阴性或阳性血清、质粒或血液制品等的处理操作，生产区域应当不低于10,000级洁净度级别，并应当与相邻区域保持相对负压</w:t>
            </w:r>
            <w:r>
              <w:rPr>
                <w:rFonts w:hint="eastAsia" w:eastAsia="仿宋_GB2312"/>
                <w:kern w:val="0"/>
                <w:sz w:val="22"/>
                <w:szCs w:val="22"/>
                <w:lang w:bidi="ar"/>
              </w:rPr>
              <w:t>；</w:t>
            </w:r>
            <w:r>
              <w:rPr>
                <w:rFonts w:eastAsia="仿宋_GB2312"/>
                <w:kern w:val="0"/>
                <w:sz w:val="22"/>
                <w:szCs w:val="22"/>
                <w:lang w:bidi="ar"/>
              </w:rPr>
              <w:br w:type="textWrapping"/>
            </w:r>
            <w:r>
              <w:rPr>
                <w:rFonts w:eastAsia="仿宋_GB2312"/>
                <w:kern w:val="0"/>
                <w:sz w:val="22"/>
                <w:szCs w:val="22"/>
                <w:lang w:bidi="ar"/>
              </w:rPr>
              <w:t>（三）无菌原材料等分装处理操作，操作区域应当符合局部100级洁净度级别，100级的洁净室（区）内不得设置地漏</w:t>
            </w:r>
            <w:r>
              <w:rPr>
                <w:rFonts w:hint="eastAsia" w:eastAsia="仿宋_GB2312"/>
                <w:kern w:val="0"/>
                <w:sz w:val="22"/>
                <w:szCs w:val="22"/>
                <w:lang w:bidi="ar"/>
              </w:rPr>
              <w:t>；</w:t>
            </w:r>
          </w:p>
          <w:p w14:paraId="08DA148D">
            <w:pPr>
              <w:widowControl/>
              <w:spacing w:line="300" w:lineRule="exact"/>
              <w:textAlignment w:val="center"/>
              <w:rPr>
                <w:rFonts w:eastAsia="仿宋_GB2312"/>
                <w:kern w:val="0"/>
                <w:sz w:val="22"/>
                <w:szCs w:val="22"/>
                <w:lang w:bidi="ar"/>
              </w:rPr>
            </w:pPr>
            <w:r>
              <w:rPr>
                <w:rFonts w:eastAsia="仿宋_GB2312"/>
                <w:kern w:val="0"/>
                <w:sz w:val="22"/>
                <w:szCs w:val="22"/>
                <w:lang w:bidi="ar"/>
              </w:rPr>
              <w:t>（四）普通类化学试剂的生产应当在清洁环境中进行。</w:t>
            </w:r>
          </w:p>
        </w:tc>
        <w:tc>
          <w:tcPr>
            <w:tcW w:w="720" w:type="dxa"/>
            <w:noWrap w:val="0"/>
            <w:vAlign w:val="center"/>
          </w:tcPr>
          <w:p w14:paraId="3A664FED">
            <w:pPr>
              <w:widowControl/>
              <w:spacing w:line="300" w:lineRule="exact"/>
              <w:jc w:val="center"/>
              <w:textAlignment w:val="center"/>
              <w:rPr>
                <w:rFonts w:eastAsia="仿宋_GB2312"/>
                <w:sz w:val="22"/>
                <w:szCs w:val="22"/>
              </w:rPr>
            </w:pPr>
            <w:r>
              <w:rPr>
                <w:rFonts w:eastAsia="仿宋_GB2312"/>
                <w:kern w:val="0"/>
                <w:sz w:val="22"/>
                <w:szCs w:val="22"/>
                <w:lang w:bidi="ar"/>
              </w:rPr>
              <w:t>**</w:t>
            </w:r>
          </w:p>
        </w:tc>
        <w:tc>
          <w:tcPr>
            <w:tcW w:w="1512" w:type="dxa"/>
            <w:noWrap w:val="0"/>
            <w:vAlign w:val="center"/>
          </w:tcPr>
          <w:p w14:paraId="64E96290">
            <w:pPr>
              <w:widowControl/>
              <w:spacing w:line="300" w:lineRule="exact"/>
              <w:jc w:val="center"/>
              <w:textAlignment w:val="center"/>
              <w:rPr>
                <w:rFonts w:eastAsia="仿宋_GB2312"/>
                <w:sz w:val="22"/>
                <w:szCs w:val="22"/>
              </w:rPr>
            </w:pPr>
            <w:r>
              <w:rPr>
                <w:rFonts w:eastAsia="仿宋_GB2312"/>
                <w:kern w:val="0"/>
                <w:sz w:val="22"/>
                <w:szCs w:val="22"/>
                <w:lang w:val="en" w:bidi="ar"/>
              </w:rPr>
              <w:t>《体外诊断试剂附录》</w:t>
            </w:r>
            <w:r>
              <w:rPr>
                <w:rFonts w:eastAsia="仿宋_GB2312"/>
                <w:kern w:val="0"/>
                <w:sz w:val="22"/>
                <w:szCs w:val="22"/>
                <w:lang w:bidi="ar"/>
              </w:rPr>
              <w:t>2.2.4、2.2.5、2.2.6、2.2.7、2.2.15</w:t>
            </w:r>
          </w:p>
        </w:tc>
      </w:tr>
      <w:tr w14:paraId="4F5E95E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52" w:hRule="atLeast"/>
          <w:jc w:val="center"/>
        </w:trPr>
        <w:tc>
          <w:tcPr>
            <w:tcW w:w="1116" w:type="dxa"/>
            <w:vMerge w:val="continue"/>
            <w:noWrap w:val="0"/>
            <w:vAlign w:val="center"/>
          </w:tcPr>
          <w:p w14:paraId="301A7A1F">
            <w:pPr>
              <w:widowControl/>
              <w:spacing w:line="300" w:lineRule="exact"/>
              <w:jc w:val="center"/>
              <w:textAlignment w:val="center"/>
              <w:rPr>
                <w:rFonts w:eastAsia="仿宋_GB2312"/>
                <w:sz w:val="22"/>
                <w:szCs w:val="22"/>
              </w:rPr>
            </w:pPr>
          </w:p>
        </w:tc>
        <w:tc>
          <w:tcPr>
            <w:tcW w:w="708" w:type="dxa"/>
            <w:noWrap w:val="0"/>
            <w:vAlign w:val="center"/>
          </w:tcPr>
          <w:p w14:paraId="1C80F86F">
            <w:pPr>
              <w:widowControl/>
              <w:spacing w:line="300" w:lineRule="exact"/>
              <w:jc w:val="center"/>
              <w:textAlignment w:val="center"/>
              <w:rPr>
                <w:rFonts w:eastAsia="仿宋_GB2312"/>
                <w:sz w:val="22"/>
                <w:szCs w:val="22"/>
              </w:rPr>
            </w:pPr>
            <w:r>
              <w:rPr>
                <w:rFonts w:eastAsia="仿宋_GB2312"/>
                <w:kern w:val="0"/>
                <w:sz w:val="22"/>
                <w:szCs w:val="22"/>
                <w:lang w:bidi="ar"/>
              </w:rPr>
              <w:t>48</w:t>
            </w:r>
          </w:p>
        </w:tc>
        <w:tc>
          <w:tcPr>
            <w:tcW w:w="907" w:type="dxa"/>
            <w:noWrap w:val="0"/>
            <w:vAlign w:val="center"/>
          </w:tcPr>
          <w:p w14:paraId="4C73048B">
            <w:pPr>
              <w:widowControl/>
              <w:spacing w:line="300" w:lineRule="exact"/>
              <w:jc w:val="center"/>
              <w:textAlignment w:val="center"/>
              <w:rPr>
                <w:rFonts w:eastAsia="仿宋_GB2312"/>
                <w:sz w:val="22"/>
                <w:szCs w:val="22"/>
              </w:rPr>
            </w:pPr>
            <w:r>
              <w:rPr>
                <w:rFonts w:eastAsia="仿宋_GB2312"/>
                <w:kern w:val="0"/>
                <w:sz w:val="22"/>
                <w:szCs w:val="22"/>
                <w:lang w:bidi="ar"/>
              </w:rPr>
              <w:t>4.7.4</w:t>
            </w:r>
          </w:p>
        </w:tc>
        <w:tc>
          <w:tcPr>
            <w:tcW w:w="4483" w:type="dxa"/>
            <w:noWrap w:val="0"/>
            <w:vAlign w:val="center"/>
          </w:tcPr>
          <w:p w14:paraId="370FF570">
            <w:pPr>
              <w:widowControl/>
              <w:spacing w:line="300" w:lineRule="exact"/>
              <w:textAlignment w:val="center"/>
              <w:rPr>
                <w:rFonts w:eastAsia="仿宋_GB2312"/>
                <w:kern w:val="0"/>
                <w:sz w:val="22"/>
                <w:szCs w:val="22"/>
                <w:lang w:bidi="ar"/>
              </w:rPr>
            </w:pPr>
            <w:r>
              <w:rPr>
                <w:rFonts w:eastAsia="仿宋_GB2312"/>
                <w:kern w:val="0"/>
                <w:sz w:val="22"/>
                <w:szCs w:val="22"/>
                <w:lang w:bidi="ar"/>
              </w:rPr>
              <w:t>洁净室（区）空气净化系统应当经过确认并保持连续运行，维持相应的洁净度级别，并在一定周期后进行再确认。若停机后再次开启空气净化系统，应当进行必要的测试或验证，以确认仍能达到规定的洁净度级别要求。</w:t>
            </w:r>
          </w:p>
        </w:tc>
        <w:tc>
          <w:tcPr>
            <w:tcW w:w="720" w:type="dxa"/>
            <w:noWrap w:val="0"/>
            <w:vAlign w:val="center"/>
          </w:tcPr>
          <w:p w14:paraId="2BB9DA45">
            <w:pPr>
              <w:widowControl/>
              <w:spacing w:line="300" w:lineRule="exact"/>
              <w:jc w:val="center"/>
              <w:textAlignment w:val="center"/>
              <w:rPr>
                <w:rFonts w:eastAsia="仿宋_GB2312"/>
                <w:sz w:val="22"/>
                <w:szCs w:val="22"/>
              </w:rPr>
            </w:pPr>
            <w:r>
              <w:rPr>
                <w:rFonts w:eastAsia="仿宋_GB2312"/>
                <w:kern w:val="0"/>
                <w:sz w:val="22"/>
                <w:szCs w:val="22"/>
                <w:lang w:bidi="ar"/>
              </w:rPr>
              <w:t>*</w:t>
            </w:r>
          </w:p>
        </w:tc>
        <w:tc>
          <w:tcPr>
            <w:tcW w:w="1512" w:type="dxa"/>
            <w:noWrap w:val="0"/>
            <w:vAlign w:val="center"/>
          </w:tcPr>
          <w:p w14:paraId="7B1007C3">
            <w:pPr>
              <w:widowControl/>
              <w:spacing w:line="300" w:lineRule="exact"/>
              <w:jc w:val="center"/>
              <w:textAlignment w:val="center"/>
              <w:rPr>
                <w:rFonts w:eastAsia="仿宋_GB2312"/>
                <w:sz w:val="22"/>
                <w:szCs w:val="22"/>
              </w:rPr>
            </w:pPr>
            <w:r>
              <w:rPr>
                <w:rFonts w:eastAsia="仿宋_GB2312"/>
                <w:kern w:val="0"/>
                <w:sz w:val="22"/>
                <w:szCs w:val="22"/>
                <w:lang w:val="en" w:bidi="ar"/>
              </w:rPr>
              <w:t>《体外诊断试剂附录》</w:t>
            </w:r>
            <w:r>
              <w:rPr>
                <w:rFonts w:eastAsia="仿宋_GB2312"/>
                <w:kern w:val="0"/>
                <w:sz w:val="22"/>
                <w:szCs w:val="22"/>
                <w:lang w:bidi="ar"/>
              </w:rPr>
              <w:t>2.3.1</w:t>
            </w:r>
          </w:p>
        </w:tc>
      </w:tr>
      <w:tr w14:paraId="3658BA7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15" w:hRule="atLeast"/>
          <w:jc w:val="center"/>
        </w:trPr>
        <w:tc>
          <w:tcPr>
            <w:tcW w:w="1116" w:type="dxa"/>
            <w:vMerge w:val="continue"/>
            <w:noWrap w:val="0"/>
            <w:vAlign w:val="center"/>
          </w:tcPr>
          <w:p w14:paraId="080C03E6">
            <w:pPr>
              <w:widowControl/>
              <w:spacing w:line="300" w:lineRule="exact"/>
              <w:jc w:val="center"/>
              <w:textAlignment w:val="center"/>
              <w:rPr>
                <w:rFonts w:eastAsia="仿宋_GB2312"/>
                <w:sz w:val="22"/>
                <w:szCs w:val="22"/>
              </w:rPr>
            </w:pPr>
          </w:p>
        </w:tc>
        <w:tc>
          <w:tcPr>
            <w:tcW w:w="708" w:type="dxa"/>
            <w:noWrap w:val="0"/>
            <w:vAlign w:val="center"/>
          </w:tcPr>
          <w:p w14:paraId="524A16A8">
            <w:pPr>
              <w:widowControl/>
              <w:spacing w:line="300" w:lineRule="exact"/>
              <w:jc w:val="center"/>
              <w:textAlignment w:val="center"/>
              <w:rPr>
                <w:rFonts w:eastAsia="仿宋_GB2312"/>
                <w:sz w:val="22"/>
                <w:szCs w:val="22"/>
              </w:rPr>
            </w:pPr>
            <w:r>
              <w:rPr>
                <w:rFonts w:eastAsia="仿宋_GB2312"/>
                <w:kern w:val="0"/>
                <w:sz w:val="22"/>
                <w:szCs w:val="22"/>
                <w:lang w:bidi="ar"/>
              </w:rPr>
              <w:t>49</w:t>
            </w:r>
          </w:p>
        </w:tc>
        <w:tc>
          <w:tcPr>
            <w:tcW w:w="907" w:type="dxa"/>
            <w:noWrap w:val="0"/>
            <w:vAlign w:val="center"/>
          </w:tcPr>
          <w:p w14:paraId="4FC8291A">
            <w:pPr>
              <w:widowControl/>
              <w:spacing w:line="300" w:lineRule="exact"/>
              <w:jc w:val="center"/>
              <w:textAlignment w:val="center"/>
              <w:rPr>
                <w:rFonts w:eastAsia="仿宋_GB2312"/>
                <w:sz w:val="22"/>
                <w:szCs w:val="22"/>
              </w:rPr>
            </w:pPr>
            <w:r>
              <w:rPr>
                <w:rFonts w:eastAsia="仿宋_GB2312"/>
                <w:kern w:val="0"/>
                <w:sz w:val="22"/>
                <w:szCs w:val="22"/>
                <w:lang w:bidi="ar"/>
              </w:rPr>
              <w:t>4.7.5</w:t>
            </w:r>
          </w:p>
        </w:tc>
        <w:tc>
          <w:tcPr>
            <w:tcW w:w="4483" w:type="dxa"/>
            <w:noWrap w:val="0"/>
            <w:vAlign w:val="center"/>
          </w:tcPr>
          <w:p w14:paraId="700CC18A">
            <w:pPr>
              <w:widowControl/>
              <w:spacing w:line="300" w:lineRule="exact"/>
              <w:textAlignment w:val="center"/>
              <w:rPr>
                <w:rFonts w:eastAsia="仿宋_GB2312"/>
                <w:kern w:val="0"/>
                <w:sz w:val="22"/>
                <w:szCs w:val="22"/>
                <w:lang w:bidi="ar"/>
              </w:rPr>
            </w:pPr>
            <w:r>
              <w:rPr>
                <w:rFonts w:eastAsia="仿宋_GB2312"/>
                <w:kern w:val="0"/>
                <w:sz w:val="22"/>
                <w:szCs w:val="22"/>
                <w:lang w:bidi="ar"/>
              </w:rPr>
              <w:t>企业应当确定所需要的工艺用水，当生产过程中使用工艺用水时，应当配备相应的制水设备，并有防止污染的措施，用量较大时应当通过管道输送至洁净室（区）的用水点。工艺用水应当满足产品质量的要求。</w:t>
            </w:r>
          </w:p>
          <w:p w14:paraId="7DC31299">
            <w:pPr>
              <w:widowControl/>
              <w:spacing w:line="300" w:lineRule="exact"/>
              <w:textAlignment w:val="center"/>
              <w:rPr>
                <w:rFonts w:eastAsia="仿宋_GB2312"/>
                <w:kern w:val="0"/>
                <w:sz w:val="22"/>
                <w:szCs w:val="22"/>
                <w:lang w:bidi="ar"/>
              </w:rPr>
            </w:pPr>
            <w:r>
              <w:rPr>
                <w:rFonts w:hint="eastAsia" w:eastAsia="仿宋_GB2312"/>
                <w:b/>
                <w:bCs/>
                <w:kern w:val="0"/>
                <w:sz w:val="22"/>
                <w:szCs w:val="22"/>
                <w:lang w:bidi="ar"/>
              </w:rPr>
              <w:t>注：</w:t>
            </w:r>
            <w:r>
              <w:rPr>
                <w:rFonts w:eastAsia="仿宋_GB2312"/>
                <w:b/>
                <w:bCs/>
                <w:kern w:val="0"/>
                <w:sz w:val="22"/>
                <w:szCs w:val="22"/>
                <w:lang w:bidi="ar"/>
              </w:rPr>
              <w:t>工艺用水种类应当</w:t>
            </w:r>
            <w:r>
              <w:rPr>
                <w:rFonts w:hint="eastAsia" w:eastAsia="仿宋_GB2312"/>
                <w:b/>
                <w:bCs/>
                <w:kern w:val="0"/>
                <w:sz w:val="22"/>
                <w:szCs w:val="22"/>
                <w:lang w:val="en-US" w:eastAsia="zh-CN" w:bidi="ar"/>
              </w:rPr>
              <w:t>根据产品特性、工艺要求</w:t>
            </w:r>
            <w:r>
              <w:rPr>
                <w:rFonts w:eastAsia="仿宋_GB2312"/>
                <w:b/>
                <w:bCs/>
                <w:kern w:val="0"/>
                <w:sz w:val="22"/>
                <w:szCs w:val="22"/>
                <w:lang w:bidi="ar"/>
              </w:rPr>
              <w:t>符合《中国药典》或GB/T 6682或YY/T 1244等标准要求。</w:t>
            </w:r>
          </w:p>
        </w:tc>
        <w:tc>
          <w:tcPr>
            <w:tcW w:w="720" w:type="dxa"/>
            <w:noWrap w:val="0"/>
            <w:vAlign w:val="center"/>
          </w:tcPr>
          <w:p w14:paraId="63ECE75E">
            <w:pPr>
              <w:widowControl/>
              <w:spacing w:line="300" w:lineRule="exact"/>
              <w:jc w:val="center"/>
              <w:textAlignment w:val="center"/>
              <w:rPr>
                <w:rFonts w:eastAsia="仿宋_GB2312"/>
                <w:sz w:val="22"/>
                <w:szCs w:val="22"/>
              </w:rPr>
            </w:pPr>
            <w:r>
              <w:rPr>
                <w:rFonts w:eastAsia="仿宋_GB2312"/>
                <w:kern w:val="0"/>
                <w:sz w:val="22"/>
                <w:szCs w:val="22"/>
                <w:lang w:bidi="ar"/>
              </w:rPr>
              <w:t>***</w:t>
            </w:r>
          </w:p>
        </w:tc>
        <w:tc>
          <w:tcPr>
            <w:tcW w:w="1512" w:type="dxa"/>
            <w:noWrap w:val="0"/>
            <w:vAlign w:val="center"/>
          </w:tcPr>
          <w:p w14:paraId="5A1F1895">
            <w:pPr>
              <w:widowControl/>
              <w:spacing w:line="300" w:lineRule="exact"/>
              <w:jc w:val="center"/>
              <w:textAlignment w:val="center"/>
              <w:rPr>
                <w:rFonts w:eastAsia="仿宋_GB2312"/>
                <w:sz w:val="22"/>
                <w:szCs w:val="22"/>
              </w:rPr>
            </w:pPr>
            <w:r>
              <w:rPr>
                <w:rFonts w:eastAsia="仿宋_GB2312"/>
                <w:kern w:val="0"/>
                <w:sz w:val="22"/>
                <w:szCs w:val="22"/>
                <w:lang w:val="en" w:bidi="ar"/>
              </w:rPr>
              <w:t>《体外诊断试剂附录》</w:t>
            </w:r>
            <w:r>
              <w:rPr>
                <w:rFonts w:eastAsia="仿宋_GB2312"/>
                <w:kern w:val="0"/>
                <w:sz w:val="22"/>
                <w:szCs w:val="22"/>
                <w:lang w:bidi="ar"/>
              </w:rPr>
              <w:br w:type="textWrapping"/>
            </w:r>
            <w:r>
              <w:rPr>
                <w:rFonts w:eastAsia="仿宋_GB2312"/>
                <w:kern w:val="0"/>
                <w:sz w:val="22"/>
                <w:szCs w:val="22"/>
                <w:lang w:bidi="ar"/>
              </w:rPr>
              <w:t>2.3.2</w:t>
            </w:r>
          </w:p>
        </w:tc>
      </w:tr>
      <w:tr w14:paraId="3CC5257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726" w:hRule="atLeast"/>
          <w:jc w:val="center"/>
        </w:trPr>
        <w:tc>
          <w:tcPr>
            <w:tcW w:w="1116" w:type="dxa"/>
            <w:vMerge w:val="continue"/>
            <w:noWrap w:val="0"/>
            <w:vAlign w:val="center"/>
          </w:tcPr>
          <w:p w14:paraId="08E0481C">
            <w:pPr>
              <w:widowControl/>
              <w:spacing w:line="300" w:lineRule="exact"/>
              <w:jc w:val="center"/>
              <w:textAlignment w:val="center"/>
              <w:rPr>
                <w:rFonts w:eastAsia="仿宋_GB2312"/>
                <w:sz w:val="22"/>
                <w:szCs w:val="22"/>
              </w:rPr>
            </w:pPr>
          </w:p>
        </w:tc>
        <w:tc>
          <w:tcPr>
            <w:tcW w:w="708" w:type="dxa"/>
            <w:noWrap w:val="0"/>
            <w:vAlign w:val="center"/>
          </w:tcPr>
          <w:p w14:paraId="3777B4DA">
            <w:pPr>
              <w:widowControl/>
              <w:spacing w:line="300" w:lineRule="exact"/>
              <w:jc w:val="center"/>
              <w:textAlignment w:val="center"/>
              <w:rPr>
                <w:rFonts w:eastAsia="仿宋_GB2312"/>
                <w:sz w:val="22"/>
                <w:szCs w:val="22"/>
              </w:rPr>
            </w:pPr>
            <w:r>
              <w:rPr>
                <w:rFonts w:eastAsia="仿宋_GB2312"/>
                <w:kern w:val="0"/>
                <w:sz w:val="22"/>
                <w:szCs w:val="22"/>
                <w:lang w:bidi="ar"/>
              </w:rPr>
              <w:t>50</w:t>
            </w:r>
          </w:p>
        </w:tc>
        <w:tc>
          <w:tcPr>
            <w:tcW w:w="907" w:type="dxa"/>
            <w:noWrap w:val="0"/>
            <w:vAlign w:val="center"/>
          </w:tcPr>
          <w:p w14:paraId="085E9A08">
            <w:pPr>
              <w:widowControl/>
              <w:spacing w:line="300" w:lineRule="exact"/>
              <w:jc w:val="center"/>
              <w:textAlignment w:val="center"/>
              <w:rPr>
                <w:rFonts w:eastAsia="仿宋_GB2312"/>
                <w:sz w:val="22"/>
                <w:szCs w:val="22"/>
              </w:rPr>
            </w:pPr>
            <w:r>
              <w:rPr>
                <w:rFonts w:eastAsia="仿宋_GB2312"/>
                <w:kern w:val="0"/>
                <w:sz w:val="22"/>
                <w:szCs w:val="22"/>
                <w:lang w:bidi="ar"/>
              </w:rPr>
              <w:t>4.7.6</w:t>
            </w:r>
          </w:p>
        </w:tc>
        <w:tc>
          <w:tcPr>
            <w:tcW w:w="4483" w:type="dxa"/>
            <w:noWrap w:val="0"/>
            <w:vAlign w:val="center"/>
          </w:tcPr>
          <w:p w14:paraId="4EBDDF2D">
            <w:pPr>
              <w:widowControl/>
              <w:spacing w:line="300" w:lineRule="exact"/>
              <w:textAlignment w:val="center"/>
              <w:rPr>
                <w:rFonts w:eastAsia="仿宋_GB2312"/>
                <w:kern w:val="0"/>
                <w:sz w:val="22"/>
                <w:szCs w:val="22"/>
                <w:lang w:bidi="ar"/>
              </w:rPr>
            </w:pPr>
            <w:r>
              <w:rPr>
                <w:rFonts w:eastAsia="仿宋_GB2312"/>
                <w:kern w:val="0"/>
                <w:sz w:val="22"/>
                <w:szCs w:val="22"/>
                <w:lang w:bidi="ar"/>
              </w:rPr>
              <w:t>企业应当制定工艺用水的管理文件。工艺用水的储罐和输送管道应当满足所生产的产品对水质的要求，并定期清洗、消毒。配料罐容器与设备连接的主要固定管道应当标明内存的原材料名称、流向，定期清洗和维护，并标明设备运行状态。</w:t>
            </w:r>
          </w:p>
        </w:tc>
        <w:tc>
          <w:tcPr>
            <w:tcW w:w="720" w:type="dxa"/>
            <w:noWrap w:val="0"/>
            <w:vAlign w:val="center"/>
          </w:tcPr>
          <w:p w14:paraId="31358C6C">
            <w:pPr>
              <w:widowControl/>
              <w:spacing w:line="300" w:lineRule="exact"/>
              <w:jc w:val="center"/>
              <w:textAlignment w:val="center"/>
              <w:rPr>
                <w:rFonts w:eastAsia="仿宋_GB2312"/>
                <w:sz w:val="22"/>
                <w:szCs w:val="22"/>
              </w:rPr>
            </w:pPr>
            <w:r>
              <w:rPr>
                <w:rFonts w:eastAsia="仿宋_GB2312"/>
                <w:kern w:val="0"/>
                <w:sz w:val="22"/>
                <w:szCs w:val="22"/>
                <w:lang w:bidi="ar"/>
              </w:rPr>
              <w:t>**</w:t>
            </w:r>
          </w:p>
        </w:tc>
        <w:tc>
          <w:tcPr>
            <w:tcW w:w="1512" w:type="dxa"/>
            <w:noWrap w:val="0"/>
            <w:vAlign w:val="center"/>
          </w:tcPr>
          <w:p w14:paraId="0A03CF67">
            <w:pPr>
              <w:widowControl/>
              <w:spacing w:line="300" w:lineRule="exact"/>
              <w:jc w:val="center"/>
              <w:textAlignment w:val="center"/>
              <w:rPr>
                <w:rFonts w:eastAsia="仿宋_GB2312"/>
                <w:sz w:val="22"/>
                <w:szCs w:val="22"/>
              </w:rPr>
            </w:pPr>
            <w:r>
              <w:rPr>
                <w:rFonts w:eastAsia="仿宋_GB2312"/>
                <w:kern w:val="0"/>
                <w:sz w:val="22"/>
                <w:szCs w:val="22"/>
                <w:lang w:val="en" w:bidi="ar"/>
              </w:rPr>
              <w:t>《体外诊断试剂附录》</w:t>
            </w:r>
            <w:r>
              <w:rPr>
                <w:rFonts w:eastAsia="仿宋_GB2312"/>
                <w:kern w:val="0"/>
                <w:sz w:val="22"/>
                <w:szCs w:val="22"/>
                <w:lang w:bidi="ar"/>
              </w:rPr>
              <w:t>2.3.3、2.3.4</w:t>
            </w:r>
          </w:p>
        </w:tc>
      </w:tr>
      <w:tr w14:paraId="0C04065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419" w:hRule="atLeast"/>
          <w:jc w:val="center"/>
        </w:trPr>
        <w:tc>
          <w:tcPr>
            <w:tcW w:w="1116" w:type="dxa"/>
            <w:vMerge w:val="continue"/>
            <w:noWrap w:val="0"/>
            <w:vAlign w:val="center"/>
          </w:tcPr>
          <w:p w14:paraId="3EE39AEF">
            <w:pPr>
              <w:widowControl/>
              <w:spacing w:line="300" w:lineRule="exact"/>
              <w:jc w:val="center"/>
              <w:textAlignment w:val="center"/>
              <w:rPr>
                <w:rFonts w:eastAsia="仿宋_GB2312"/>
                <w:sz w:val="22"/>
                <w:szCs w:val="22"/>
              </w:rPr>
            </w:pPr>
          </w:p>
        </w:tc>
        <w:tc>
          <w:tcPr>
            <w:tcW w:w="708" w:type="dxa"/>
            <w:noWrap w:val="0"/>
            <w:vAlign w:val="center"/>
          </w:tcPr>
          <w:p w14:paraId="3063D5B0">
            <w:pPr>
              <w:widowControl/>
              <w:spacing w:line="300" w:lineRule="exact"/>
              <w:jc w:val="center"/>
              <w:textAlignment w:val="center"/>
              <w:rPr>
                <w:rFonts w:eastAsia="仿宋_GB2312"/>
                <w:sz w:val="22"/>
                <w:szCs w:val="22"/>
              </w:rPr>
            </w:pPr>
            <w:r>
              <w:rPr>
                <w:rFonts w:eastAsia="仿宋_GB2312"/>
                <w:kern w:val="0"/>
                <w:sz w:val="22"/>
                <w:szCs w:val="22"/>
                <w:lang w:bidi="ar"/>
              </w:rPr>
              <w:t>51</w:t>
            </w:r>
          </w:p>
        </w:tc>
        <w:tc>
          <w:tcPr>
            <w:tcW w:w="907" w:type="dxa"/>
            <w:noWrap w:val="0"/>
            <w:vAlign w:val="center"/>
          </w:tcPr>
          <w:p w14:paraId="2E5F91CF">
            <w:pPr>
              <w:widowControl/>
              <w:spacing w:line="300" w:lineRule="exact"/>
              <w:jc w:val="center"/>
              <w:textAlignment w:val="center"/>
              <w:rPr>
                <w:rFonts w:eastAsia="仿宋_GB2312"/>
                <w:sz w:val="22"/>
                <w:szCs w:val="22"/>
              </w:rPr>
            </w:pPr>
            <w:r>
              <w:rPr>
                <w:rFonts w:eastAsia="仿宋_GB2312"/>
                <w:kern w:val="0"/>
                <w:sz w:val="22"/>
                <w:szCs w:val="22"/>
                <w:lang w:bidi="ar"/>
              </w:rPr>
              <w:t>4.7.7</w:t>
            </w:r>
          </w:p>
        </w:tc>
        <w:tc>
          <w:tcPr>
            <w:tcW w:w="4483" w:type="dxa"/>
            <w:noWrap w:val="0"/>
            <w:vAlign w:val="center"/>
          </w:tcPr>
          <w:p w14:paraId="6CEB277D">
            <w:pPr>
              <w:widowControl/>
              <w:spacing w:line="300" w:lineRule="exact"/>
              <w:textAlignment w:val="center"/>
              <w:rPr>
                <w:rFonts w:eastAsia="仿宋_GB2312"/>
                <w:kern w:val="0"/>
                <w:sz w:val="22"/>
                <w:szCs w:val="22"/>
                <w:lang w:bidi="ar"/>
              </w:rPr>
            </w:pPr>
            <w:r>
              <w:rPr>
                <w:rFonts w:eastAsia="仿宋_GB2312"/>
                <w:kern w:val="0"/>
                <w:sz w:val="22"/>
                <w:szCs w:val="22"/>
                <w:lang w:bidi="ar"/>
              </w:rPr>
              <w:t>洁净室（区）内使用的压缩空气等工艺用气均应当经过净化处理。与产品使用表面直接接触的气体，其对产品的影响程度应当进行验证和控制，以适应所生产产品的要求。</w:t>
            </w:r>
          </w:p>
        </w:tc>
        <w:tc>
          <w:tcPr>
            <w:tcW w:w="720" w:type="dxa"/>
            <w:noWrap w:val="0"/>
            <w:vAlign w:val="center"/>
          </w:tcPr>
          <w:p w14:paraId="48D42792">
            <w:pPr>
              <w:widowControl/>
              <w:spacing w:line="300" w:lineRule="exact"/>
              <w:jc w:val="center"/>
              <w:textAlignment w:val="center"/>
              <w:rPr>
                <w:rFonts w:eastAsia="仿宋_GB2312"/>
                <w:sz w:val="22"/>
                <w:szCs w:val="22"/>
              </w:rPr>
            </w:pPr>
            <w:r>
              <w:rPr>
                <w:rFonts w:eastAsia="仿宋_GB2312"/>
                <w:kern w:val="0"/>
                <w:sz w:val="22"/>
                <w:szCs w:val="22"/>
                <w:lang w:bidi="ar"/>
              </w:rPr>
              <w:t>**</w:t>
            </w:r>
          </w:p>
        </w:tc>
        <w:tc>
          <w:tcPr>
            <w:tcW w:w="1512" w:type="dxa"/>
            <w:noWrap w:val="0"/>
            <w:vAlign w:val="center"/>
          </w:tcPr>
          <w:p w14:paraId="7ED0313E">
            <w:pPr>
              <w:widowControl/>
              <w:spacing w:line="300" w:lineRule="exact"/>
              <w:jc w:val="center"/>
              <w:textAlignment w:val="center"/>
              <w:rPr>
                <w:rFonts w:eastAsia="仿宋_GB2312"/>
                <w:sz w:val="22"/>
                <w:szCs w:val="22"/>
              </w:rPr>
            </w:pPr>
            <w:r>
              <w:rPr>
                <w:rFonts w:eastAsia="仿宋_GB2312"/>
                <w:kern w:val="0"/>
                <w:sz w:val="22"/>
                <w:szCs w:val="22"/>
                <w:lang w:val="en" w:bidi="ar"/>
              </w:rPr>
              <w:t>《体外诊断试剂附录》</w:t>
            </w:r>
            <w:r>
              <w:rPr>
                <w:rFonts w:eastAsia="仿宋_GB2312"/>
                <w:kern w:val="0"/>
                <w:sz w:val="22"/>
                <w:szCs w:val="22"/>
                <w:lang w:bidi="ar"/>
              </w:rPr>
              <w:t>2.6.1</w:t>
            </w:r>
          </w:p>
        </w:tc>
      </w:tr>
      <w:tr w14:paraId="57A4D10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901" w:hRule="atLeast"/>
          <w:jc w:val="center"/>
        </w:trPr>
        <w:tc>
          <w:tcPr>
            <w:tcW w:w="1116" w:type="dxa"/>
            <w:vMerge w:val="continue"/>
            <w:noWrap w:val="0"/>
            <w:vAlign w:val="center"/>
          </w:tcPr>
          <w:p w14:paraId="0DF03242">
            <w:pPr>
              <w:widowControl/>
              <w:spacing w:line="300" w:lineRule="exact"/>
              <w:jc w:val="center"/>
              <w:textAlignment w:val="center"/>
              <w:rPr>
                <w:rFonts w:eastAsia="仿宋_GB2312"/>
                <w:sz w:val="22"/>
                <w:szCs w:val="22"/>
              </w:rPr>
            </w:pPr>
          </w:p>
        </w:tc>
        <w:tc>
          <w:tcPr>
            <w:tcW w:w="708" w:type="dxa"/>
            <w:noWrap w:val="0"/>
            <w:vAlign w:val="center"/>
          </w:tcPr>
          <w:p w14:paraId="20AD7AB7">
            <w:pPr>
              <w:widowControl/>
              <w:spacing w:line="300" w:lineRule="exact"/>
              <w:jc w:val="center"/>
              <w:textAlignment w:val="center"/>
              <w:rPr>
                <w:rFonts w:eastAsia="仿宋_GB2312"/>
                <w:sz w:val="22"/>
                <w:szCs w:val="22"/>
              </w:rPr>
            </w:pPr>
            <w:r>
              <w:rPr>
                <w:rFonts w:eastAsia="仿宋_GB2312"/>
                <w:kern w:val="0"/>
                <w:sz w:val="22"/>
                <w:szCs w:val="22"/>
                <w:lang w:bidi="ar"/>
              </w:rPr>
              <w:t>52</w:t>
            </w:r>
          </w:p>
        </w:tc>
        <w:tc>
          <w:tcPr>
            <w:tcW w:w="907" w:type="dxa"/>
            <w:noWrap w:val="0"/>
            <w:vAlign w:val="center"/>
          </w:tcPr>
          <w:p w14:paraId="6BF4BEAC">
            <w:pPr>
              <w:widowControl/>
              <w:spacing w:line="300" w:lineRule="exact"/>
              <w:jc w:val="center"/>
              <w:textAlignment w:val="center"/>
              <w:rPr>
                <w:rFonts w:eastAsia="仿宋_GB2312"/>
                <w:sz w:val="22"/>
                <w:szCs w:val="22"/>
              </w:rPr>
            </w:pPr>
            <w:r>
              <w:rPr>
                <w:rFonts w:eastAsia="仿宋_GB2312"/>
                <w:kern w:val="0"/>
                <w:sz w:val="22"/>
                <w:szCs w:val="22"/>
                <w:lang w:bidi="ar"/>
              </w:rPr>
              <w:t>4.8.1</w:t>
            </w:r>
          </w:p>
        </w:tc>
        <w:tc>
          <w:tcPr>
            <w:tcW w:w="4483" w:type="dxa"/>
            <w:noWrap w:val="0"/>
            <w:vAlign w:val="center"/>
          </w:tcPr>
          <w:p w14:paraId="60F05DA2">
            <w:pPr>
              <w:widowControl/>
              <w:spacing w:line="300" w:lineRule="exact"/>
              <w:textAlignment w:val="center"/>
              <w:rPr>
                <w:rFonts w:eastAsia="仿宋_GB2312"/>
                <w:kern w:val="0"/>
                <w:sz w:val="22"/>
                <w:szCs w:val="22"/>
                <w:lang w:bidi="ar"/>
              </w:rPr>
            </w:pPr>
            <w:r>
              <w:rPr>
                <w:rFonts w:eastAsia="仿宋_GB2312"/>
                <w:kern w:val="0"/>
                <w:sz w:val="22"/>
                <w:szCs w:val="22"/>
                <w:lang w:bidi="ar"/>
              </w:rPr>
              <w:t>生产环境有洁净级别要求的，洁净区与非洁净区之间静压差应当大于10帕斯卡，不同级别洁净区之间静压差应当大于5帕斯卡，并应有指示压差的装置。必要时，相同洁净度级别不同功能区域（操作间）之间也应当保持适当压差梯度。</w:t>
            </w:r>
          </w:p>
        </w:tc>
        <w:tc>
          <w:tcPr>
            <w:tcW w:w="720" w:type="dxa"/>
            <w:noWrap w:val="0"/>
            <w:vAlign w:val="center"/>
          </w:tcPr>
          <w:p w14:paraId="0DA70E2A">
            <w:pPr>
              <w:widowControl/>
              <w:spacing w:line="300" w:lineRule="exact"/>
              <w:jc w:val="center"/>
              <w:textAlignment w:val="center"/>
              <w:rPr>
                <w:rFonts w:eastAsia="仿宋_GB2312"/>
                <w:sz w:val="22"/>
                <w:szCs w:val="22"/>
              </w:rPr>
            </w:pPr>
            <w:r>
              <w:rPr>
                <w:rFonts w:eastAsia="仿宋_GB2312"/>
                <w:kern w:val="0"/>
                <w:sz w:val="22"/>
                <w:szCs w:val="22"/>
                <w:lang w:bidi="ar"/>
              </w:rPr>
              <w:t>*</w:t>
            </w:r>
          </w:p>
        </w:tc>
        <w:tc>
          <w:tcPr>
            <w:tcW w:w="1512" w:type="dxa"/>
            <w:noWrap w:val="0"/>
            <w:vAlign w:val="center"/>
          </w:tcPr>
          <w:p w14:paraId="53A7236F">
            <w:pPr>
              <w:widowControl/>
              <w:spacing w:line="300" w:lineRule="exact"/>
              <w:jc w:val="center"/>
              <w:textAlignment w:val="center"/>
              <w:rPr>
                <w:rFonts w:eastAsia="仿宋_GB2312"/>
                <w:sz w:val="22"/>
                <w:szCs w:val="22"/>
              </w:rPr>
            </w:pPr>
            <w:r>
              <w:rPr>
                <w:rFonts w:eastAsia="仿宋_GB2312"/>
                <w:kern w:val="0"/>
                <w:sz w:val="22"/>
                <w:szCs w:val="22"/>
                <w:lang w:bidi="ar"/>
              </w:rPr>
              <w:t>《规范》第三十二条</w:t>
            </w:r>
            <w:r>
              <w:rPr>
                <w:rFonts w:eastAsia="仿宋_GB2312"/>
                <w:kern w:val="0"/>
                <w:sz w:val="22"/>
                <w:szCs w:val="22"/>
                <w:lang w:val="en" w:bidi="ar"/>
              </w:rPr>
              <w:t>，《体外诊断试剂附录》</w:t>
            </w:r>
            <w:r>
              <w:rPr>
                <w:rFonts w:eastAsia="仿宋_GB2312"/>
                <w:kern w:val="0"/>
                <w:sz w:val="22"/>
                <w:szCs w:val="22"/>
                <w:lang w:bidi="ar"/>
              </w:rPr>
              <w:t>2.2.3</w:t>
            </w:r>
          </w:p>
        </w:tc>
      </w:tr>
      <w:tr w14:paraId="091D597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253" w:hRule="atLeast"/>
          <w:jc w:val="center"/>
        </w:trPr>
        <w:tc>
          <w:tcPr>
            <w:tcW w:w="1116" w:type="dxa"/>
            <w:vMerge w:val="continue"/>
            <w:noWrap w:val="0"/>
            <w:vAlign w:val="center"/>
          </w:tcPr>
          <w:p w14:paraId="1371B859">
            <w:pPr>
              <w:widowControl/>
              <w:spacing w:line="300" w:lineRule="exact"/>
              <w:jc w:val="center"/>
              <w:textAlignment w:val="center"/>
              <w:rPr>
                <w:rFonts w:eastAsia="仿宋_GB2312"/>
                <w:sz w:val="22"/>
                <w:szCs w:val="22"/>
              </w:rPr>
            </w:pPr>
          </w:p>
        </w:tc>
        <w:tc>
          <w:tcPr>
            <w:tcW w:w="708" w:type="dxa"/>
            <w:noWrap w:val="0"/>
            <w:vAlign w:val="center"/>
          </w:tcPr>
          <w:p w14:paraId="2AC2B791">
            <w:pPr>
              <w:widowControl/>
              <w:spacing w:line="300" w:lineRule="exact"/>
              <w:jc w:val="center"/>
              <w:textAlignment w:val="center"/>
              <w:rPr>
                <w:rFonts w:eastAsia="仿宋_GB2312"/>
                <w:sz w:val="22"/>
                <w:szCs w:val="22"/>
              </w:rPr>
            </w:pPr>
            <w:r>
              <w:rPr>
                <w:rFonts w:eastAsia="仿宋_GB2312"/>
                <w:kern w:val="0"/>
                <w:sz w:val="22"/>
                <w:szCs w:val="22"/>
                <w:lang w:bidi="ar"/>
              </w:rPr>
              <w:t>53</w:t>
            </w:r>
          </w:p>
        </w:tc>
        <w:tc>
          <w:tcPr>
            <w:tcW w:w="907" w:type="dxa"/>
            <w:noWrap w:val="0"/>
            <w:vAlign w:val="center"/>
          </w:tcPr>
          <w:p w14:paraId="160F23A3">
            <w:pPr>
              <w:widowControl/>
              <w:spacing w:line="300" w:lineRule="exact"/>
              <w:jc w:val="center"/>
              <w:textAlignment w:val="center"/>
              <w:rPr>
                <w:rFonts w:eastAsia="仿宋_GB2312"/>
                <w:sz w:val="22"/>
                <w:szCs w:val="22"/>
              </w:rPr>
            </w:pPr>
            <w:r>
              <w:rPr>
                <w:rFonts w:eastAsia="仿宋_GB2312"/>
                <w:kern w:val="0"/>
                <w:sz w:val="22"/>
                <w:szCs w:val="22"/>
                <w:lang w:bidi="ar"/>
              </w:rPr>
              <w:t>4.8.2</w:t>
            </w:r>
          </w:p>
        </w:tc>
        <w:tc>
          <w:tcPr>
            <w:tcW w:w="4483" w:type="dxa"/>
            <w:noWrap w:val="0"/>
            <w:vAlign w:val="center"/>
          </w:tcPr>
          <w:p w14:paraId="440C3584">
            <w:pPr>
              <w:widowControl/>
              <w:spacing w:line="300" w:lineRule="exact"/>
              <w:textAlignment w:val="center"/>
              <w:rPr>
                <w:rFonts w:eastAsia="仿宋_GB2312"/>
                <w:kern w:val="0"/>
                <w:sz w:val="22"/>
                <w:szCs w:val="22"/>
                <w:lang w:bidi="ar"/>
              </w:rPr>
            </w:pPr>
            <w:r>
              <w:rPr>
                <w:rFonts w:eastAsia="仿宋_GB2312"/>
                <w:kern w:val="0"/>
                <w:sz w:val="22"/>
                <w:szCs w:val="22"/>
                <w:lang w:bidi="ar"/>
              </w:rPr>
              <w:t>生产过程中产生大量粉尘、烟雾、毒害物等的操作区域应当保持相对负压或采取有效措施，防止粉尘扩散，避免交叉污染，排至室外的废气应当经过净化处理并符合要求。</w:t>
            </w:r>
          </w:p>
          <w:p w14:paraId="3CCDE7C6">
            <w:pPr>
              <w:widowControl/>
              <w:spacing w:line="300" w:lineRule="exact"/>
              <w:textAlignment w:val="center"/>
              <w:rPr>
                <w:rFonts w:eastAsia="仿宋_GB2312"/>
                <w:kern w:val="0"/>
                <w:sz w:val="22"/>
                <w:szCs w:val="22"/>
                <w:lang w:bidi="ar"/>
              </w:rPr>
            </w:pPr>
            <w:r>
              <w:rPr>
                <w:rFonts w:eastAsia="仿宋_GB2312"/>
                <w:kern w:val="0"/>
                <w:sz w:val="22"/>
                <w:szCs w:val="22"/>
                <w:lang w:bidi="ar"/>
              </w:rPr>
              <w:t>（一）进行危险度二级及以上的病原体操作应当配备生物安全柜，空气应当进行过滤处理后方可排出。应当对过滤器的性能进行定期检查以保证其有效性</w:t>
            </w:r>
            <w:r>
              <w:rPr>
                <w:rFonts w:hint="eastAsia" w:eastAsia="仿宋_GB2312"/>
                <w:kern w:val="0"/>
                <w:sz w:val="22"/>
                <w:szCs w:val="22"/>
                <w:lang w:bidi="ar"/>
              </w:rPr>
              <w:t>；</w:t>
            </w:r>
            <w:r>
              <w:rPr>
                <w:rFonts w:eastAsia="仿宋_GB2312"/>
                <w:kern w:val="0"/>
                <w:sz w:val="22"/>
                <w:szCs w:val="22"/>
                <w:lang w:bidi="ar"/>
              </w:rPr>
              <w:br w:type="textWrapping"/>
            </w:r>
            <w:r>
              <w:rPr>
                <w:rFonts w:eastAsia="仿宋_GB2312"/>
                <w:kern w:val="0"/>
                <w:sz w:val="22"/>
                <w:szCs w:val="22"/>
                <w:lang w:bidi="ar"/>
              </w:rPr>
              <w:t>（二）使用病原体类检测试剂的阳性血清应当有相应的防护措施。</w:t>
            </w:r>
          </w:p>
        </w:tc>
        <w:tc>
          <w:tcPr>
            <w:tcW w:w="720" w:type="dxa"/>
            <w:noWrap w:val="0"/>
            <w:vAlign w:val="center"/>
          </w:tcPr>
          <w:p w14:paraId="57D84246">
            <w:pPr>
              <w:widowControl/>
              <w:spacing w:line="300" w:lineRule="exact"/>
              <w:jc w:val="center"/>
              <w:textAlignment w:val="center"/>
              <w:rPr>
                <w:rFonts w:eastAsia="仿宋_GB2312"/>
                <w:sz w:val="22"/>
                <w:szCs w:val="22"/>
              </w:rPr>
            </w:pPr>
            <w:r>
              <w:rPr>
                <w:rFonts w:eastAsia="仿宋_GB2312"/>
                <w:kern w:val="0"/>
                <w:sz w:val="22"/>
                <w:szCs w:val="22"/>
                <w:lang w:bidi="ar"/>
              </w:rPr>
              <w:t>**</w:t>
            </w:r>
          </w:p>
        </w:tc>
        <w:tc>
          <w:tcPr>
            <w:tcW w:w="1512" w:type="dxa"/>
            <w:noWrap w:val="0"/>
            <w:vAlign w:val="center"/>
          </w:tcPr>
          <w:p w14:paraId="11D75FDD">
            <w:pPr>
              <w:widowControl/>
              <w:spacing w:line="300" w:lineRule="exact"/>
              <w:jc w:val="center"/>
              <w:textAlignment w:val="center"/>
              <w:rPr>
                <w:rFonts w:eastAsia="仿宋_GB2312"/>
                <w:sz w:val="22"/>
                <w:szCs w:val="22"/>
              </w:rPr>
            </w:pPr>
            <w:r>
              <w:rPr>
                <w:rFonts w:eastAsia="仿宋_GB2312"/>
                <w:kern w:val="0"/>
                <w:sz w:val="22"/>
                <w:szCs w:val="22"/>
                <w:lang w:bidi="ar"/>
              </w:rPr>
              <w:t>《规范》</w:t>
            </w:r>
            <w:r>
              <w:rPr>
                <w:rStyle w:val="6"/>
                <w:rFonts w:hint="default" w:ascii="Times New Roman" w:hAnsi="Times New Roman" w:eastAsia="仿宋_GB2312" w:cs="Times New Roman"/>
                <w:color w:val="auto"/>
                <w:sz w:val="22"/>
                <w:szCs w:val="22"/>
                <w:lang w:bidi="ar"/>
              </w:rPr>
              <w:t>第三十二条</w:t>
            </w:r>
            <w:r>
              <w:rPr>
                <w:rStyle w:val="6"/>
                <w:rFonts w:hint="default" w:ascii="Times New Roman" w:hAnsi="Times New Roman" w:eastAsia="仿宋_GB2312" w:cs="Times New Roman"/>
                <w:color w:val="auto"/>
                <w:sz w:val="22"/>
                <w:szCs w:val="22"/>
                <w:lang w:val="en" w:bidi="ar"/>
              </w:rPr>
              <w:t>，《体外诊断试剂附录》</w:t>
            </w:r>
            <w:r>
              <w:rPr>
                <w:rStyle w:val="6"/>
                <w:rFonts w:hint="default" w:ascii="Times New Roman" w:hAnsi="Times New Roman" w:eastAsia="仿宋_GB2312" w:cs="Times New Roman"/>
                <w:color w:val="auto"/>
                <w:sz w:val="22"/>
                <w:szCs w:val="22"/>
                <w:lang w:bidi="ar"/>
              </w:rPr>
              <w:t>2.2.16、</w:t>
            </w:r>
            <w:r>
              <w:rPr>
                <w:rStyle w:val="7"/>
                <w:rFonts w:hint="default" w:ascii="Times New Roman" w:hAnsi="Times New Roman" w:eastAsia="仿宋_GB2312" w:cs="Times New Roman"/>
                <w:color w:val="auto"/>
                <w:sz w:val="22"/>
                <w:szCs w:val="22"/>
                <w:lang w:bidi="ar"/>
              </w:rPr>
              <w:t>2.2.19</w:t>
            </w:r>
          </w:p>
        </w:tc>
      </w:tr>
      <w:tr w14:paraId="7AFBA48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368" w:hRule="atLeast"/>
          <w:jc w:val="center"/>
        </w:trPr>
        <w:tc>
          <w:tcPr>
            <w:tcW w:w="1116" w:type="dxa"/>
            <w:vMerge w:val="continue"/>
            <w:noWrap w:val="0"/>
            <w:vAlign w:val="center"/>
          </w:tcPr>
          <w:p w14:paraId="5FB82D73">
            <w:pPr>
              <w:widowControl/>
              <w:spacing w:line="300" w:lineRule="exact"/>
              <w:jc w:val="center"/>
              <w:textAlignment w:val="center"/>
              <w:rPr>
                <w:rFonts w:eastAsia="仿宋_GB2312"/>
                <w:sz w:val="22"/>
                <w:szCs w:val="22"/>
              </w:rPr>
            </w:pPr>
          </w:p>
        </w:tc>
        <w:tc>
          <w:tcPr>
            <w:tcW w:w="708" w:type="dxa"/>
            <w:noWrap w:val="0"/>
            <w:vAlign w:val="center"/>
          </w:tcPr>
          <w:p w14:paraId="06EB338C">
            <w:pPr>
              <w:widowControl/>
              <w:spacing w:line="300" w:lineRule="exact"/>
              <w:jc w:val="center"/>
              <w:textAlignment w:val="center"/>
              <w:rPr>
                <w:rFonts w:eastAsia="仿宋_GB2312"/>
                <w:sz w:val="22"/>
                <w:szCs w:val="22"/>
              </w:rPr>
            </w:pPr>
            <w:r>
              <w:rPr>
                <w:rFonts w:eastAsia="仿宋_GB2312"/>
                <w:kern w:val="0"/>
                <w:sz w:val="22"/>
                <w:szCs w:val="22"/>
                <w:lang w:bidi="ar"/>
              </w:rPr>
              <w:t>54</w:t>
            </w:r>
          </w:p>
        </w:tc>
        <w:tc>
          <w:tcPr>
            <w:tcW w:w="907" w:type="dxa"/>
            <w:noWrap w:val="0"/>
            <w:vAlign w:val="center"/>
          </w:tcPr>
          <w:p w14:paraId="5BD2B079">
            <w:pPr>
              <w:widowControl/>
              <w:spacing w:line="300" w:lineRule="exact"/>
              <w:jc w:val="center"/>
              <w:textAlignment w:val="center"/>
              <w:rPr>
                <w:rFonts w:eastAsia="仿宋_GB2312"/>
                <w:sz w:val="22"/>
                <w:szCs w:val="22"/>
              </w:rPr>
            </w:pPr>
            <w:r>
              <w:rPr>
                <w:rFonts w:eastAsia="仿宋_GB2312"/>
                <w:kern w:val="0"/>
                <w:sz w:val="22"/>
                <w:szCs w:val="22"/>
                <w:lang w:bidi="ar"/>
              </w:rPr>
              <w:t>4.9.1</w:t>
            </w:r>
          </w:p>
        </w:tc>
        <w:tc>
          <w:tcPr>
            <w:tcW w:w="4483" w:type="dxa"/>
            <w:noWrap w:val="0"/>
            <w:vAlign w:val="center"/>
          </w:tcPr>
          <w:p w14:paraId="2A9A74EF">
            <w:pPr>
              <w:widowControl/>
              <w:spacing w:line="300" w:lineRule="exact"/>
              <w:textAlignment w:val="center"/>
              <w:rPr>
                <w:rFonts w:eastAsia="仿宋_GB2312"/>
                <w:kern w:val="0"/>
                <w:sz w:val="22"/>
                <w:szCs w:val="22"/>
                <w:lang w:bidi="ar"/>
              </w:rPr>
            </w:pPr>
            <w:r>
              <w:rPr>
                <w:rFonts w:eastAsia="仿宋_GB2312"/>
                <w:kern w:val="0"/>
                <w:sz w:val="22"/>
                <w:szCs w:val="22"/>
                <w:lang w:bidi="ar"/>
              </w:rPr>
              <w:t>生产、检验、贮存等过程中使用信息化系统的，企业应当配备满足预定用途的硬件设施和软件运行环境，并采取适宜措施防止外来因素干扰。</w:t>
            </w:r>
          </w:p>
        </w:tc>
        <w:tc>
          <w:tcPr>
            <w:tcW w:w="720" w:type="dxa"/>
            <w:noWrap w:val="0"/>
            <w:vAlign w:val="center"/>
          </w:tcPr>
          <w:p w14:paraId="59507B11">
            <w:pPr>
              <w:widowControl/>
              <w:spacing w:line="300" w:lineRule="exact"/>
              <w:jc w:val="center"/>
              <w:textAlignment w:val="center"/>
              <w:rPr>
                <w:rFonts w:eastAsia="仿宋_GB2312"/>
                <w:sz w:val="22"/>
                <w:szCs w:val="22"/>
              </w:rPr>
            </w:pPr>
            <w:r>
              <w:rPr>
                <w:rFonts w:eastAsia="仿宋_GB2312"/>
                <w:kern w:val="0"/>
                <w:sz w:val="22"/>
                <w:szCs w:val="22"/>
                <w:lang w:bidi="ar"/>
              </w:rPr>
              <w:t>*</w:t>
            </w:r>
          </w:p>
        </w:tc>
        <w:tc>
          <w:tcPr>
            <w:tcW w:w="1512" w:type="dxa"/>
            <w:noWrap w:val="0"/>
            <w:vAlign w:val="center"/>
          </w:tcPr>
          <w:p w14:paraId="1589DA88">
            <w:pPr>
              <w:widowControl/>
              <w:spacing w:line="300" w:lineRule="exact"/>
              <w:jc w:val="center"/>
              <w:textAlignment w:val="center"/>
              <w:rPr>
                <w:rFonts w:eastAsia="仿宋_GB2312"/>
                <w:sz w:val="22"/>
                <w:szCs w:val="22"/>
              </w:rPr>
            </w:pPr>
            <w:r>
              <w:rPr>
                <w:rFonts w:eastAsia="仿宋_GB2312"/>
                <w:kern w:val="0"/>
                <w:sz w:val="22"/>
                <w:szCs w:val="22"/>
                <w:lang w:bidi="ar"/>
              </w:rPr>
              <w:t>《规范》第三十三条</w:t>
            </w:r>
          </w:p>
        </w:tc>
      </w:tr>
      <w:tr w14:paraId="460BD26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68" w:hRule="atLeast"/>
          <w:jc w:val="center"/>
        </w:trPr>
        <w:tc>
          <w:tcPr>
            <w:tcW w:w="1116" w:type="dxa"/>
            <w:vMerge w:val="continue"/>
            <w:noWrap w:val="0"/>
            <w:vAlign w:val="center"/>
          </w:tcPr>
          <w:p w14:paraId="00BB57E4">
            <w:pPr>
              <w:widowControl/>
              <w:spacing w:line="300" w:lineRule="exact"/>
              <w:jc w:val="center"/>
              <w:textAlignment w:val="center"/>
              <w:rPr>
                <w:rFonts w:eastAsia="仿宋_GB2312"/>
                <w:sz w:val="22"/>
                <w:szCs w:val="22"/>
              </w:rPr>
            </w:pPr>
          </w:p>
        </w:tc>
        <w:tc>
          <w:tcPr>
            <w:tcW w:w="708" w:type="dxa"/>
            <w:noWrap w:val="0"/>
            <w:vAlign w:val="center"/>
          </w:tcPr>
          <w:p w14:paraId="53EAF154">
            <w:pPr>
              <w:widowControl/>
              <w:spacing w:line="300" w:lineRule="exact"/>
              <w:jc w:val="center"/>
              <w:textAlignment w:val="center"/>
              <w:rPr>
                <w:rFonts w:eastAsia="仿宋_GB2312"/>
                <w:sz w:val="22"/>
                <w:szCs w:val="22"/>
              </w:rPr>
            </w:pPr>
            <w:r>
              <w:rPr>
                <w:rFonts w:eastAsia="仿宋_GB2312"/>
                <w:kern w:val="0"/>
                <w:sz w:val="22"/>
                <w:szCs w:val="22"/>
                <w:lang w:bidi="ar"/>
              </w:rPr>
              <w:t>55</w:t>
            </w:r>
          </w:p>
        </w:tc>
        <w:tc>
          <w:tcPr>
            <w:tcW w:w="907" w:type="dxa"/>
            <w:noWrap w:val="0"/>
            <w:vAlign w:val="center"/>
          </w:tcPr>
          <w:p w14:paraId="12DAC8F8">
            <w:pPr>
              <w:widowControl/>
              <w:spacing w:line="300" w:lineRule="exact"/>
              <w:jc w:val="center"/>
              <w:textAlignment w:val="center"/>
              <w:rPr>
                <w:rFonts w:eastAsia="仿宋_GB2312"/>
                <w:sz w:val="22"/>
                <w:szCs w:val="22"/>
              </w:rPr>
            </w:pPr>
            <w:r>
              <w:rPr>
                <w:rFonts w:eastAsia="仿宋_GB2312"/>
                <w:kern w:val="0"/>
                <w:sz w:val="22"/>
                <w:szCs w:val="22"/>
                <w:lang w:bidi="ar"/>
              </w:rPr>
              <w:t>4.10.1</w:t>
            </w:r>
          </w:p>
        </w:tc>
        <w:tc>
          <w:tcPr>
            <w:tcW w:w="4483" w:type="dxa"/>
            <w:noWrap w:val="0"/>
            <w:vAlign w:val="center"/>
          </w:tcPr>
          <w:p w14:paraId="72BF8EAE">
            <w:pPr>
              <w:widowControl/>
              <w:spacing w:line="300" w:lineRule="exact"/>
              <w:textAlignment w:val="center"/>
              <w:rPr>
                <w:rFonts w:eastAsia="仿宋_GB2312"/>
                <w:kern w:val="0"/>
                <w:sz w:val="22"/>
                <w:szCs w:val="22"/>
                <w:lang w:bidi="ar"/>
              </w:rPr>
            </w:pPr>
            <w:r>
              <w:rPr>
                <w:rFonts w:eastAsia="仿宋_GB2312"/>
                <w:kern w:val="0"/>
                <w:sz w:val="22"/>
                <w:szCs w:val="22"/>
                <w:lang w:bidi="ar"/>
              </w:rPr>
              <w:t>生产、检验和贮存区不应作为非本区工作人员的直接通道。企业应当采取适宜措施，防止未经批准人员进入。</w:t>
            </w:r>
          </w:p>
        </w:tc>
        <w:tc>
          <w:tcPr>
            <w:tcW w:w="720" w:type="dxa"/>
            <w:noWrap w:val="0"/>
            <w:vAlign w:val="center"/>
          </w:tcPr>
          <w:p w14:paraId="2D8A2D41">
            <w:pPr>
              <w:widowControl/>
              <w:spacing w:line="300" w:lineRule="exact"/>
              <w:jc w:val="center"/>
              <w:textAlignment w:val="center"/>
              <w:rPr>
                <w:rFonts w:eastAsia="仿宋_GB2312"/>
                <w:sz w:val="22"/>
                <w:szCs w:val="22"/>
              </w:rPr>
            </w:pPr>
            <w:r>
              <w:rPr>
                <w:rFonts w:eastAsia="仿宋_GB2312"/>
                <w:kern w:val="0"/>
                <w:sz w:val="22"/>
                <w:szCs w:val="22"/>
                <w:lang w:bidi="ar"/>
              </w:rPr>
              <w:t>*</w:t>
            </w:r>
          </w:p>
        </w:tc>
        <w:tc>
          <w:tcPr>
            <w:tcW w:w="1512" w:type="dxa"/>
            <w:noWrap w:val="0"/>
            <w:vAlign w:val="center"/>
          </w:tcPr>
          <w:p w14:paraId="0AD5C89A">
            <w:pPr>
              <w:widowControl/>
              <w:spacing w:line="300" w:lineRule="exact"/>
              <w:jc w:val="center"/>
              <w:textAlignment w:val="center"/>
              <w:rPr>
                <w:rFonts w:eastAsia="仿宋_GB2312"/>
                <w:sz w:val="22"/>
                <w:szCs w:val="22"/>
              </w:rPr>
            </w:pPr>
            <w:r>
              <w:rPr>
                <w:rFonts w:eastAsia="仿宋_GB2312"/>
                <w:kern w:val="0"/>
                <w:sz w:val="22"/>
                <w:szCs w:val="22"/>
                <w:lang w:bidi="ar"/>
              </w:rPr>
              <w:t>《规范》第三十四条</w:t>
            </w:r>
          </w:p>
        </w:tc>
      </w:tr>
      <w:tr w14:paraId="1965A14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68" w:hRule="atLeast"/>
          <w:jc w:val="center"/>
        </w:trPr>
        <w:tc>
          <w:tcPr>
            <w:tcW w:w="1116" w:type="dxa"/>
            <w:vMerge w:val="continue"/>
            <w:noWrap w:val="0"/>
            <w:vAlign w:val="center"/>
          </w:tcPr>
          <w:p w14:paraId="715216D7">
            <w:pPr>
              <w:widowControl/>
              <w:spacing w:line="300" w:lineRule="exact"/>
              <w:jc w:val="center"/>
              <w:textAlignment w:val="center"/>
              <w:rPr>
                <w:rFonts w:eastAsia="仿宋_GB2312"/>
                <w:sz w:val="22"/>
                <w:szCs w:val="22"/>
              </w:rPr>
            </w:pPr>
          </w:p>
        </w:tc>
        <w:tc>
          <w:tcPr>
            <w:tcW w:w="708" w:type="dxa"/>
            <w:noWrap w:val="0"/>
            <w:vAlign w:val="center"/>
          </w:tcPr>
          <w:p w14:paraId="2CFBCAD6">
            <w:pPr>
              <w:widowControl/>
              <w:spacing w:line="300" w:lineRule="exact"/>
              <w:jc w:val="center"/>
              <w:textAlignment w:val="center"/>
              <w:rPr>
                <w:rFonts w:eastAsia="仿宋_GB2312"/>
                <w:sz w:val="22"/>
                <w:szCs w:val="22"/>
              </w:rPr>
            </w:pPr>
            <w:r>
              <w:rPr>
                <w:rFonts w:eastAsia="仿宋_GB2312"/>
                <w:kern w:val="0"/>
                <w:sz w:val="22"/>
                <w:szCs w:val="22"/>
                <w:lang w:bidi="ar"/>
              </w:rPr>
              <w:t>56</w:t>
            </w:r>
          </w:p>
        </w:tc>
        <w:tc>
          <w:tcPr>
            <w:tcW w:w="907" w:type="dxa"/>
            <w:noWrap w:val="0"/>
            <w:vAlign w:val="center"/>
          </w:tcPr>
          <w:p w14:paraId="34820A55">
            <w:pPr>
              <w:widowControl/>
              <w:spacing w:line="300" w:lineRule="exact"/>
              <w:jc w:val="center"/>
              <w:textAlignment w:val="center"/>
              <w:rPr>
                <w:rFonts w:eastAsia="仿宋_GB2312"/>
                <w:sz w:val="22"/>
                <w:szCs w:val="22"/>
              </w:rPr>
            </w:pPr>
            <w:r>
              <w:rPr>
                <w:rFonts w:eastAsia="仿宋_GB2312"/>
                <w:kern w:val="0"/>
                <w:sz w:val="22"/>
                <w:szCs w:val="22"/>
                <w:lang w:bidi="ar"/>
              </w:rPr>
              <w:t>4.11.1</w:t>
            </w:r>
          </w:p>
        </w:tc>
        <w:tc>
          <w:tcPr>
            <w:tcW w:w="4483" w:type="dxa"/>
            <w:noWrap w:val="0"/>
            <w:vAlign w:val="center"/>
          </w:tcPr>
          <w:p w14:paraId="304A5EB8">
            <w:pPr>
              <w:widowControl/>
              <w:spacing w:line="300" w:lineRule="exact"/>
              <w:textAlignment w:val="center"/>
              <w:rPr>
                <w:rFonts w:eastAsia="仿宋_GB2312"/>
                <w:kern w:val="0"/>
                <w:sz w:val="22"/>
                <w:szCs w:val="22"/>
                <w:lang w:bidi="ar"/>
              </w:rPr>
            </w:pPr>
            <w:r>
              <w:rPr>
                <w:rFonts w:eastAsia="仿宋_GB2312"/>
                <w:kern w:val="0"/>
                <w:sz w:val="22"/>
                <w:szCs w:val="22"/>
                <w:lang w:bidi="ar"/>
              </w:rPr>
              <w:t>企业应当保存厂房和设施相关的文档，包括但不限于总平面布局图、生产区域分布图、使用说明、维护保养规定等。</w:t>
            </w:r>
          </w:p>
        </w:tc>
        <w:tc>
          <w:tcPr>
            <w:tcW w:w="720" w:type="dxa"/>
            <w:noWrap w:val="0"/>
            <w:vAlign w:val="center"/>
          </w:tcPr>
          <w:p w14:paraId="4E56E58A">
            <w:pPr>
              <w:widowControl/>
              <w:spacing w:line="300" w:lineRule="exact"/>
              <w:jc w:val="center"/>
              <w:textAlignment w:val="center"/>
              <w:rPr>
                <w:rFonts w:eastAsia="仿宋_GB2312"/>
                <w:sz w:val="22"/>
                <w:szCs w:val="22"/>
              </w:rPr>
            </w:pPr>
            <w:r>
              <w:rPr>
                <w:rFonts w:eastAsia="仿宋_GB2312"/>
                <w:kern w:val="0"/>
                <w:sz w:val="22"/>
                <w:szCs w:val="22"/>
                <w:lang w:bidi="ar"/>
              </w:rPr>
              <w:t>*</w:t>
            </w:r>
          </w:p>
        </w:tc>
        <w:tc>
          <w:tcPr>
            <w:tcW w:w="1512" w:type="dxa"/>
            <w:noWrap w:val="0"/>
            <w:vAlign w:val="center"/>
          </w:tcPr>
          <w:p w14:paraId="14ECC0BF">
            <w:pPr>
              <w:widowControl/>
              <w:spacing w:line="300" w:lineRule="exact"/>
              <w:jc w:val="center"/>
              <w:textAlignment w:val="center"/>
              <w:rPr>
                <w:rFonts w:eastAsia="仿宋_GB2312"/>
                <w:sz w:val="22"/>
                <w:szCs w:val="22"/>
              </w:rPr>
            </w:pPr>
            <w:r>
              <w:rPr>
                <w:rFonts w:eastAsia="仿宋_GB2312"/>
                <w:kern w:val="0"/>
                <w:sz w:val="22"/>
                <w:szCs w:val="22"/>
                <w:lang w:bidi="ar"/>
              </w:rPr>
              <w:t>《规范》第三十五条</w:t>
            </w:r>
          </w:p>
        </w:tc>
      </w:tr>
      <w:tr w14:paraId="7C7B4D7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116" w:type="dxa"/>
            <w:vMerge w:val="continue"/>
            <w:noWrap w:val="0"/>
            <w:vAlign w:val="center"/>
          </w:tcPr>
          <w:p w14:paraId="3EA484AD">
            <w:pPr>
              <w:widowControl/>
              <w:spacing w:line="300" w:lineRule="exact"/>
              <w:jc w:val="center"/>
              <w:textAlignment w:val="center"/>
              <w:rPr>
                <w:rFonts w:eastAsia="仿宋_GB2312"/>
                <w:sz w:val="22"/>
                <w:szCs w:val="22"/>
              </w:rPr>
            </w:pPr>
          </w:p>
        </w:tc>
        <w:tc>
          <w:tcPr>
            <w:tcW w:w="708" w:type="dxa"/>
            <w:noWrap w:val="0"/>
            <w:vAlign w:val="center"/>
          </w:tcPr>
          <w:p w14:paraId="1A6E0B02">
            <w:pPr>
              <w:widowControl/>
              <w:spacing w:line="300" w:lineRule="exact"/>
              <w:jc w:val="center"/>
              <w:textAlignment w:val="center"/>
              <w:rPr>
                <w:rFonts w:eastAsia="仿宋_GB2312"/>
                <w:sz w:val="22"/>
                <w:szCs w:val="22"/>
              </w:rPr>
            </w:pPr>
            <w:r>
              <w:rPr>
                <w:rFonts w:eastAsia="仿宋_GB2312"/>
                <w:kern w:val="0"/>
                <w:sz w:val="22"/>
                <w:szCs w:val="22"/>
                <w:lang w:bidi="ar"/>
              </w:rPr>
              <w:t>57</w:t>
            </w:r>
          </w:p>
        </w:tc>
        <w:tc>
          <w:tcPr>
            <w:tcW w:w="907" w:type="dxa"/>
            <w:noWrap w:val="0"/>
            <w:vAlign w:val="center"/>
          </w:tcPr>
          <w:p w14:paraId="7DA1B51F">
            <w:pPr>
              <w:widowControl/>
              <w:spacing w:line="300" w:lineRule="exact"/>
              <w:jc w:val="center"/>
              <w:textAlignment w:val="center"/>
              <w:rPr>
                <w:rFonts w:eastAsia="仿宋_GB2312"/>
                <w:sz w:val="22"/>
                <w:szCs w:val="22"/>
              </w:rPr>
            </w:pPr>
            <w:r>
              <w:rPr>
                <w:rFonts w:eastAsia="仿宋_GB2312"/>
                <w:kern w:val="0"/>
                <w:sz w:val="22"/>
                <w:szCs w:val="22"/>
                <w:lang w:bidi="ar"/>
              </w:rPr>
              <w:t>4.12.1</w:t>
            </w:r>
          </w:p>
        </w:tc>
        <w:tc>
          <w:tcPr>
            <w:tcW w:w="4483" w:type="dxa"/>
            <w:noWrap w:val="0"/>
            <w:vAlign w:val="center"/>
          </w:tcPr>
          <w:p w14:paraId="63293AFE">
            <w:pPr>
              <w:widowControl/>
              <w:spacing w:line="300" w:lineRule="exact"/>
              <w:textAlignment w:val="center"/>
              <w:rPr>
                <w:rFonts w:eastAsia="仿宋_GB2312"/>
                <w:kern w:val="0"/>
                <w:sz w:val="22"/>
                <w:szCs w:val="22"/>
                <w:lang w:bidi="ar"/>
              </w:rPr>
            </w:pPr>
            <w:r>
              <w:rPr>
                <w:rFonts w:eastAsia="仿宋_GB2312"/>
                <w:kern w:val="0"/>
                <w:sz w:val="22"/>
                <w:szCs w:val="22"/>
                <w:lang w:bidi="ar"/>
              </w:rPr>
              <w:t>对具有污染性、传染性和高生物活性的原材料应当在受控条件下进行处理，避免造成传染、污染或泄漏等。</w:t>
            </w:r>
          </w:p>
          <w:p w14:paraId="4C29B155">
            <w:pPr>
              <w:widowControl/>
              <w:spacing w:line="300" w:lineRule="exact"/>
              <w:textAlignment w:val="center"/>
              <w:rPr>
                <w:rFonts w:eastAsia="仿宋_GB2312"/>
                <w:kern w:val="0"/>
                <w:sz w:val="22"/>
                <w:szCs w:val="22"/>
                <w:lang w:bidi="ar"/>
              </w:rPr>
            </w:pPr>
            <w:r>
              <w:rPr>
                <w:rFonts w:eastAsia="仿宋_GB2312"/>
                <w:kern w:val="0"/>
                <w:sz w:val="22"/>
                <w:szCs w:val="22"/>
                <w:lang w:bidi="ar"/>
              </w:rPr>
              <w:t>（一）生产激素类、操作有致病性病原体或芽胞菌制品的，应当使用单独的空气净化系统，与相邻区域保持负压，排出的空气不能循环使用</w:t>
            </w:r>
            <w:r>
              <w:rPr>
                <w:rFonts w:hint="eastAsia" w:eastAsia="仿宋_GB2312"/>
                <w:kern w:val="0"/>
                <w:sz w:val="22"/>
                <w:szCs w:val="22"/>
                <w:lang w:bidi="ar"/>
              </w:rPr>
              <w:t>；</w:t>
            </w:r>
            <w:r>
              <w:rPr>
                <w:rFonts w:eastAsia="仿宋_GB2312"/>
                <w:kern w:val="0"/>
                <w:sz w:val="22"/>
                <w:szCs w:val="22"/>
                <w:lang w:bidi="ar"/>
              </w:rPr>
              <w:br w:type="textWrapping"/>
            </w:r>
            <w:r>
              <w:rPr>
                <w:rFonts w:eastAsia="仿宋_GB2312"/>
                <w:kern w:val="0"/>
                <w:sz w:val="22"/>
                <w:szCs w:val="22"/>
                <w:lang w:bidi="ar"/>
              </w:rPr>
              <w:t>（二）对于特殊的高致病性病原体的采集、制备，应当按照有关部门颁布的行业标准如人间传染病微生物名录、微生物和生物医学实验室生物安全通用准则、实验室生物安全通用要求等相关规定，配备相应的生物安全设施</w:t>
            </w:r>
            <w:r>
              <w:rPr>
                <w:rFonts w:hint="eastAsia" w:eastAsia="仿宋_GB2312"/>
                <w:kern w:val="0"/>
                <w:sz w:val="22"/>
                <w:szCs w:val="22"/>
                <w:lang w:bidi="ar"/>
              </w:rPr>
              <w:t>；</w:t>
            </w:r>
            <w:r>
              <w:rPr>
                <w:rFonts w:eastAsia="仿宋_GB2312"/>
                <w:kern w:val="0"/>
                <w:sz w:val="22"/>
                <w:szCs w:val="22"/>
                <w:lang w:bidi="ar"/>
              </w:rPr>
              <w:br w:type="textWrapping"/>
            </w:r>
            <w:r>
              <w:rPr>
                <w:rFonts w:eastAsia="仿宋_GB2312"/>
                <w:kern w:val="0"/>
                <w:sz w:val="22"/>
                <w:szCs w:val="22"/>
                <w:lang w:bidi="ar"/>
              </w:rPr>
              <w:t>（三）生产聚合酶链反应（PCR）试剂的，其生产和检验应当在独立的建筑物或空间内，保证空气不直接</w:t>
            </w:r>
            <w:r>
              <w:rPr>
                <w:rFonts w:hint="eastAsia" w:eastAsia="仿宋_GB2312"/>
                <w:kern w:val="0"/>
                <w:sz w:val="22"/>
                <w:szCs w:val="22"/>
                <w:lang w:val="en-US" w:eastAsia="zh-CN" w:bidi="ar"/>
              </w:rPr>
              <w:t>连</w:t>
            </w:r>
            <w:r>
              <w:rPr>
                <w:rFonts w:eastAsia="仿宋_GB2312"/>
                <w:kern w:val="0"/>
                <w:sz w:val="22"/>
                <w:szCs w:val="22"/>
                <w:lang w:bidi="ar"/>
              </w:rPr>
              <w:t>通，防止扩增时形成的气溶胶造成交叉污染。生产聚合酶链反应（PCR）试剂的，其生产和质检的器具不得混用，</w:t>
            </w:r>
            <w:r>
              <w:rPr>
                <w:rFonts w:hint="eastAsia" w:eastAsia="仿宋_GB2312"/>
                <w:kern w:val="0"/>
                <w:sz w:val="22"/>
                <w:szCs w:val="22"/>
                <w:lang w:val="en-US" w:eastAsia="zh-CN" w:bidi="ar"/>
              </w:rPr>
              <w:t>使</w:t>
            </w:r>
            <w:r>
              <w:rPr>
                <w:rFonts w:eastAsia="仿宋_GB2312"/>
                <w:kern w:val="0"/>
                <w:sz w:val="22"/>
                <w:szCs w:val="22"/>
                <w:lang w:bidi="ar"/>
              </w:rPr>
              <w:t>用后应严格清洗和消毒。</w:t>
            </w:r>
          </w:p>
        </w:tc>
        <w:tc>
          <w:tcPr>
            <w:tcW w:w="720" w:type="dxa"/>
            <w:noWrap w:val="0"/>
            <w:vAlign w:val="center"/>
          </w:tcPr>
          <w:p w14:paraId="296E3CE9">
            <w:pPr>
              <w:widowControl/>
              <w:spacing w:line="300" w:lineRule="exact"/>
              <w:jc w:val="center"/>
              <w:textAlignment w:val="center"/>
              <w:rPr>
                <w:rFonts w:eastAsia="仿宋_GB2312"/>
                <w:sz w:val="22"/>
                <w:szCs w:val="22"/>
              </w:rPr>
            </w:pPr>
            <w:r>
              <w:rPr>
                <w:rFonts w:eastAsia="仿宋_GB2312"/>
                <w:kern w:val="0"/>
                <w:sz w:val="22"/>
                <w:szCs w:val="22"/>
                <w:lang w:bidi="ar"/>
              </w:rPr>
              <w:t>***</w:t>
            </w:r>
          </w:p>
        </w:tc>
        <w:tc>
          <w:tcPr>
            <w:tcW w:w="1512" w:type="dxa"/>
            <w:noWrap w:val="0"/>
            <w:vAlign w:val="center"/>
          </w:tcPr>
          <w:p w14:paraId="2752AEA7">
            <w:pPr>
              <w:widowControl/>
              <w:spacing w:line="300" w:lineRule="exact"/>
              <w:jc w:val="center"/>
              <w:textAlignment w:val="center"/>
              <w:rPr>
                <w:rFonts w:eastAsia="仿宋_GB2312"/>
                <w:sz w:val="22"/>
                <w:szCs w:val="22"/>
              </w:rPr>
            </w:pPr>
            <w:r>
              <w:rPr>
                <w:rFonts w:eastAsia="仿宋_GB2312"/>
                <w:kern w:val="0"/>
                <w:sz w:val="22"/>
                <w:szCs w:val="22"/>
                <w:lang w:val="en" w:bidi="ar"/>
              </w:rPr>
              <w:t>《体外诊断试剂附录》</w:t>
            </w:r>
            <w:r>
              <w:rPr>
                <w:rFonts w:eastAsia="仿宋_GB2312"/>
                <w:kern w:val="0"/>
                <w:sz w:val="22"/>
                <w:szCs w:val="22"/>
                <w:lang w:bidi="ar"/>
              </w:rPr>
              <w:t>2.2.17、2.2.18、2.2.20、2.2.21</w:t>
            </w:r>
          </w:p>
        </w:tc>
      </w:tr>
      <w:tr w14:paraId="0F9CFD4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116" w:type="dxa"/>
            <w:vMerge w:val="continue"/>
            <w:noWrap w:val="0"/>
            <w:vAlign w:val="center"/>
          </w:tcPr>
          <w:p w14:paraId="14A1DBDA">
            <w:pPr>
              <w:widowControl/>
              <w:spacing w:line="300" w:lineRule="exact"/>
              <w:jc w:val="center"/>
              <w:textAlignment w:val="center"/>
              <w:rPr>
                <w:rFonts w:eastAsia="仿宋_GB2312"/>
                <w:sz w:val="22"/>
                <w:szCs w:val="22"/>
              </w:rPr>
            </w:pPr>
          </w:p>
        </w:tc>
        <w:tc>
          <w:tcPr>
            <w:tcW w:w="708" w:type="dxa"/>
            <w:noWrap w:val="0"/>
            <w:vAlign w:val="center"/>
          </w:tcPr>
          <w:p w14:paraId="38EC413B">
            <w:pPr>
              <w:widowControl/>
              <w:spacing w:line="300" w:lineRule="exact"/>
              <w:jc w:val="center"/>
              <w:textAlignment w:val="center"/>
              <w:rPr>
                <w:rFonts w:eastAsia="仿宋_GB2312"/>
                <w:sz w:val="22"/>
                <w:szCs w:val="22"/>
              </w:rPr>
            </w:pPr>
            <w:r>
              <w:rPr>
                <w:rFonts w:eastAsia="仿宋_GB2312"/>
                <w:kern w:val="0"/>
                <w:sz w:val="22"/>
                <w:szCs w:val="22"/>
                <w:lang w:bidi="ar"/>
              </w:rPr>
              <w:t>58</w:t>
            </w:r>
          </w:p>
        </w:tc>
        <w:tc>
          <w:tcPr>
            <w:tcW w:w="907" w:type="dxa"/>
            <w:noWrap w:val="0"/>
            <w:vAlign w:val="center"/>
          </w:tcPr>
          <w:p w14:paraId="2C01E6A8">
            <w:pPr>
              <w:widowControl/>
              <w:spacing w:line="300" w:lineRule="exact"/>
              <w:jc w:val="center"/>
              <w:textAlignment w:val="center"/>
              <w:rPr>
                <w:rFonts w:eastAsia="仿宋_GB2312"/>
                <w:sz w:val="22"/>
                <w:szCs w:val="22"/>
              </w:rPr>
            </w:pPr>
            <w:r>
              <w:rPr>
                <w:rFonts w:eastAsia="仿宋_GB2312"/>
                <w:kern w:val="0"/>
                <w:sz w:val="22"/>
                <w:szCs w:val="22"/>
                <w:lang w:bidi="ar"/>
              </w:rPr>
              <w:t>4.13.1</w:t>
            </w:r>
          </w:p>
        </w:tc>
        <w:tc>
          <w:tcPr>
            <w:tcW w:w="4483" w:type="dxa"/>
            <w:noWrap w:val="0"/>
            <w:vAlign w:val="center"/>
          </w:tcPr>
          <w:p w14:paraId="5A929CB9">
            <w:pPr>
              <w:widowControl/>
              <w:spacing w:line="300" w:lineRule="exact"/>
              <w:textAlignment w:val="center"/>
              <w:rPr>
                <w:rFonts w:eastAsia="仿宋_GB2312"/>
                <w:kern w:val="0"/>
                <w:sz w:val="22"/>
                <w:szCs w:val="22"/>
                <w:lang w:bidi="ar"/>
              </w:rPr>
            </w:pPr>
            <w:r>
              <w:rPr>
                <w:rFonts w:eastAsia="仿宋_GB2312"/>
                <w:kern w:val="0"/>
                <w:sz w:val="22"/>
                <w:szCs w:val="22"/>
                <w:lang w:bidi="ar"/>
              </w:rPr>
              <w:t>对生产环境没有空气净化要求的体外诊断试剂，应当在清洁环境内进行生产。</w:t>
            </w:r>
          </w:p>
          <w:p w14:paraId="33B07B21">
            <w:pPr>
              <w:widowControl/>
              <w:spacing w:line="300" w:lineRule="exact"/>
              <w:textAlignment w:val="center"/>
              <w:rPr>
                <w:rFonts w:eastAsia="仿宋_GB2312"/>
                <w:kern w:val="0"/>
                <w:sz w:val="22"/>
                <w:szCs w:val="22"/>
                <w:lang w:bidi="ar"/>
              </w:rPr>
            </w:pPr>
            <w:r>
              <w:rPr>
                <w:rFonts w:eastAsia="仿宋_GB2312"/>
                <w:kern w:val="0"/>
                <w:sz w:val="22"/>
                <w:szCs w:val="22"/>
                <w:lang w:bidi="ar"/>
              </w:rPr>
              <w:t>（一）清洁条件的基本要求：要有防尘、通风、防止昆虫或其他动物以及异物混入等措施</w:t>
            </w:r>
            <w:r>
              <w:rPr>
                <w:rFonts w:hint="eastAsia" w:eastAsia="仿宋_GB2312"/>
                <w:kern w:val="0"/>
                <w:sz w:val="22"/>
                <w:szCs w:val="22"/>
                <w:lang w:bidi="ar"/>
              </w:rPr>
              <w:t>；</w:t>
            </w:r>
            <w:r>
              <w:rPr>
                <w:rFonts w:eastAsia="仿宋_GB2312"/>
                <w:kern w:val="0"/>
                <w:sz w:val="22"/>
                <w:szCs w:val="22"/>
                <w:lang w:bidi="ar"/>
              </w:rPr>
              <w:br w:type="textWrapping"/>
            </w:r>
            <w:r>
              <w:rPr>
                <w:rFonts w:eastAsia="仿宋_GB2312"/>
                <w:kern w:val="0"/>
                <w:sz w:val="22"/>
                <w:szCs w:val="22"/>
                <w:lang w:bidi="ar"/>
              </w:rPr>
              <w:t>（二）人流、物流分开，人员进入生产车间前应当有换鞋、更衣、佩戴口罩和帽子、洗手、手消毒等清洁措施</w:t>
            </w:r>
            <w:r>
              <w:rPr>
                <w:rFonts w:hint="eastAsia" w:eastAsia="仿宋_GB2312"/>
                <w:kern w:val="0"/>
                <w:sz w:val="22"/>
                <w:szCs w:val="22"/>
                <w:lang w:bidi="ar"/>
              </w:rPr>
              <w:t>；</w:t>
            </w:r>
            <w:r>
              <w:rPr>
                <w:rFonts w:eastAsia="仿宋_GB2312"/>
                <w:kern w:val="0"/>
                <w:sz w:val="22"/>
                <w:szCs w:val="22"/>
                <w:lang w:bidi="ar"/>
              </w:rPr>
              <w:br w:type="textWrapping"/>
            </w:r>
            <w:r>
              <w:rPr>
                <w:rFonts w:eastAsia="仿宋_GB2312"/>
                <w:kern w:val="0"/>
                <w:sz w:val="22"/>
                <w:szCs w:val="22"/>
                <w:lang w:bidi="ar"/>
              </w:rPr>
              <w:t>（三）生产场地的地面应当便于清洁，墙、顶部应平整、光滑，无颗粒物脱落</w:t>
            </w:r>
            <w:r>
              <w:rPr>
                <w:rFonts w:eastAsia="仿宋_GB2312"/>
                <w:kern w:val="0"/>
                <w:sz w:val="22"/>
                <w:szCs w:val="22"/>
                <w:lang w:val="en" w:bidi="ar"/>
              </w:rPr>
              <w:t>，</w:t>
            </w:r>
            <w:r>
              <w:rPr>
                <w:rFonts w:eastAsia="仿宋_GB2312"/>
                <w:kern w:val="0"/>
                <w:sz w:val="22"/>
                <w:szCs w:val="22"/>
                <w:lang w:bidi="ar"/>
              </w:rPr>
              <w:t>操作台应当光滑、平整、无缝隙、耐腐蚀，便于清洗、消毒</w:t>
            </w:r>
            <w:r>
              <w:rPr>
                <w:rFonts w:hint="eastAsia" w:eastAsia="仿宋_GB2312"/>
                <w:kern w:val="0"/>
                <w:sz w:val="22"/>
                <w:szCs w:val="22"/>
                <w:lang w:bidi="ar"/>
              </w:rPr>
              <w:t>；</w:t>
            </w:r>
            <w:r>
              <w:rPr>
                <w:rFonts w:eastAsia="仿宋_GB2312"/>
                <w:kern w:val="0"/>
                <w:sz w:val="22"/>
                <w:szCs w:val="22"/>
                <w:lang w:bidi="ar"/>
              </w:rPr>
              <w:br w:type="textWrapping"/>
            </w:r>
            <w:r>
              <w:rPr>
                <w:rFonts w:eastAsia="仿宋_GB2312"/>
                <w:kern w:val="0"/>
                <w:sz w:val="22"/>
                <w:szCs w:val="22"/>
                <w:lang w:bidi="ar"/>
              </w:rPr>
              <w:t>（四）应当对生产区域进行定期清洁、清洗和消毒</w:t>
            </w:r>
            <w:r>
              <w:rPr>
                <w:rFonts w:hint="eastAsia" w:eastAsia="仿宋_GB2312"/>
                <w:kern w:val="0"/>
                <w:sz w:val="22"/>
                <w:szCs w:val="22"/>
                <w:lang w:bidi="ar"/>
              </w:rPr>
              <w:t>；</w:t>
            </w:r>
            <w:r>
              <w:rPr>
                <w:rFonts w:eastAsia="仿宋_GB2312"/>
                <w:kern w:val="0"/>
                <w:sz w:val="22"/>
                <w:szCs w:val="22"/>
                <w:lang w:bidi="ar"/>
              </w:rPr>
              <w:br w:type="textWrapping"/>
            </w:r>
            <w:r>
              <w:rPr>
                <w:rFonts w:eastAsia="仿宋_GB2312"/>
                <w:kern w:val="0"/>
                <w:sz w:val="22"/>
                <w:szCs w:val="22"/>
                <w:lang w:bidi="ar"/>
              </w:rPr>
              <w:t>（五）应当根据生产要求对生产车间的温湿度进行控制。</w:t>
            </w:r>
          </w:p>
        </w:tc>
        <w:tc>
          <w:tcPr>
            <w:tcW w:w="720" w:type="dxa"/>
            <w:noWrap w:val="0"/>
            <w:vAlign w:val="center"/>
          </w:tcPr>
          <w:p w14:paraId="2B04BBE8">
            <w:pPr>
              <w:widowControl/>
              <w:spacing w:line="300" w:lineRule="exact"/>
              <w:jc w:val="center"/>
              <w:textAlignment w:val="center"/>
              <w:rPr>
                <w:rFonts w:eastAsia="仿宋_GB2312"/>
                <w:sz w:val="22"/>
                <w:szCs w:val="22"/>
              </w:rPr>
            </w:pPr>
            <w:r>
              <w:rPr>
                <w:rFonts w:eastAsia="仿宋_GB2312"/>
                <w:kern w:val="0"/>
                <w:sz w:val="22"/>
                <w:szCs w:val="22"/>
                <w:lang w:bidi="ar"/>
              </w:rPr>
              <w:t>**</w:t>
            </w:r>
          </w:p>
        </w:tc>
        <w:tc>
          <w:tcPr>
            <w:tcW w:w="1512" w:type="dxa"/>
            <w:noWrap w:val="0"/>
            <w:vAlign w:val="center"/>
          </w:tcPr>
          <w:p w14:paraId="6B55FCBF">
            <w:pPr>
              <w:widowControl/>
              <w:spacing w:line="300" w:lineRule="exact"/>
              <w:jc w:val="center"/>
              <w:textAlignment w:val="center"/>
              <w:rPr>
                <w:rFonts w:eastAsia="仿宋_GB2312"/>
                <w:sz w:val="22"/>
                <w:szCs w:val="22"/>
              </w:rPr>
            </w:pPr>
            <w:r>
              <w:rPr>
                <w:rFonts w:eastAsia="仿宋_GB2312"/>
                <w:kern w:val="0"/>
                <w:sz w:val="22"/>
                <w:szCs w:val="22"/>
                <w:lang w:val="en" w:bidi="ar"/>
              </w:rPr>
              <w:t>《体外诊断试剂附录》</w:t>
            </w:r>
            <w:r>
              <w:rPr>
                <w:rFonts w:eastAsia="仿宋_GB2312"/>
                <w:kern w:val="0"/>
                <w:sz w:val="22"/>
                <w:szCs w:val="22"/>
                <w:lang w:bidi="ar"/>
              </w:rPr>
              <w:t>2.2.23</w:t>
            </w:r>
          </w:p>
        </w:tc>
      </w:tr>
      <w:tr w14:paraId="27FA3C3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209" w:hRule="atLeast"/>
          <w:jc w:val="center"/>
        </w:trPr>
        <w:tc>
          <w:tcPr>
            <w:tcW w:w="1116" w:type="dxa"/>
            <w:vMerge w:val="restart"/>
            <w:noWrap w:val="0"/>
            <w:vAlign w:val="center"/>
          </w:tcPr>
          <w:p w14:paraId="52B736ED">
            <w:pPr>
              <w:widowControl/>
              <w:spacing w:line="300" w:lineRule="exact"/>
              <w:jc w:val="center"/>
              <w:textAlignment w:val="center"/>
              <w:rPr>
                <w:rFonts w:eastAsia="仿宋_GB2312"/>
                <w:sz w:val="22"/>
                <w:szCs w:val="22"/>
              </w:rPr>
            </w:pPr>
            <w:r>
              <w:rPr>
                <w:rFonts w:eastAsia="仿宋_GB2312"/>
                <w:kern w:val="0"/>
                <w:sz w:val="22"/>
                <w:szCs w:val="22"/>
                <w:lang w:bidi="ar"/>
              </w:rPr>
              <w:t>第五章</w:t>
            </w:r>
            <w:r>
              <w:rPr>
                <w:rFonts w:eastAsia="仿宋_GB2312"/>
                <w:kern w:val="0"/>
                <w:sz w:val="22"/>
                <w:szCs w:val="22"/>
                <w:lang w:bidi="ar"/>
              </w:rPr>
              <w:br w:type="textWrapping"/>
            </w:r>
            <w:r>
              <w:rPr>
                <w:rFonts w:eastAsia="仿宋_GB2312"/>
                <w:kern w:val="0"/>
                <w:sz w:val="22"/>
                <w:szCs w:val="22"/>
                <w:lang w:bidi="ar"/>
              </w:rPr>
              <w:t>设备</w:t>
            </w:r>
          </w:p>
        </w:tc>
        <w:tc>
          <w:tcPr>
            <w:tcW w:w="708" w:type="dxa"/>
            <w:noWrap w:val="0"/>
            <w:vAlign w:val="center"/>
          </w:tcPr>
          <w:p w14:paraId="0E75466E">
            <w:pPr>
              <w:widowControl/>
              <w:spacing w:line="300" w:lineRule="exact"/>
              <w:jc w:val="center"/>
              <w:textAlignment w:val="center"/>
              <w:rPr>
                <w:rFonts w:eastAsia="仿宋_GB2312"/>
                <w:sz w:val="22"/>
                <w:szCs w:val="22"/>
              </w:rPr>
            </w:pPr>
            <w:r>
              <w:rPr>
                <w:rFonts w:eastAsia="仿宋_GB2312"/>
                <w:kern w:val="0"/>
                <w:sz w:val="22"/>
                <w:szCs w:val="22"/>
                <w:lang w:bidi="ar"/>
              </w:rPr>
              <w:t>59</w:t>
            </w:r>
          </w:p>
        </w:tc>
        <w:tc>
          <w:tcPr>
            <w:tcW w:w="907" w:type="dxa"/>
            <w:noWrap w:val="0"/>
            <w:vAlign w:val="center"/>
          </w:tcPr>
          <w:p w14:paraId="6106892A">
            <w:pPr>
              <w:widowControl/>
              <w:spacing w:line="300" w:lineRule="exact"/>
              <w:jc w:val="center"/>
              <w:textAlignment w:val="center"/>
              <w:rPr>
                <w:rFonts w:eastAsia="仿宋_GB2312"/>
                <w:sz w:val="22"/>
                <w:szCs w:val="22"/>
              </w:rPr>
            </w:pPr>
            <w:r>
              <w:rPr>
                <w:rFonts w:eastAsia="仿宋_GB2312"/>
                <w:kern w:val="0"/>
                <w:sz w:val="22"/>
                <w:szCs w:val="22"/>
                <w:lang w:bidi="ar"/>
              </w:rPr>
              <w:t>5.1.1</w:t>
            </w:r>
          </w:p>
        </w:tc>
        <w:tc>
          <w:tcPr>
            <w:tcW w:w="4483" w:type="dxa"/>
            <w:noWrap w:val="0"/>
            <w:vAlign w:val="center"/>
          </w:tcPr>
          <w:p w14:paraId="45777876">
            <w:pPr>
              <w:widowControl/>
              <w:spacing w:line="300" w:lineRule="exact"/>
              <w:textAlignment w:val="center"/>
              <w:rPr>
                <w:rFonts w:eastAsia="仿宋_GB2312"/>
                <w:kern w:val="0"/>
                <w:sz w:val="22"/>
                <w:szCs w:val="22"/>
                <w:lang w:bidi="ar"/>
              </w:rPr>
            </w:pPr>
            <w:r>
              <w:rPr>
                <w:rFonts w:eastAsia="仿宋_GB2312"/>
                <w:kern w:val="0"/>
                <w:sz w:val="22"/>
                <w:szCs w:val="22"/>
                <w:lang w:bidi="ar"/>
              </w:rPr>
              <w:t>企业应当配备与所生产产品和规模相匹配的生产设备、检验仪器和设备、工装夹具等，并确保有效运行。</w:t>
            </w:r>
          </w:p>
        </w:tc>
        <w:tc>
          <w:tcPr>
            <w:tcW w:w="720" w:type="dxa"/>
            <w:noWrap w:val="0"/>
            <w:vAlign w:val="center"/>
          </w:tcPr>
          <w:p w14:paraId="2178B70F">
            <w:pPr>
              <w:widowControl/>
              <w:spacing w:line="300" w:lineRule="exact"/>
              <w:jc w:val="center"/>
              <w:textAlignment w:val="center"/>
              <w:rPr>
                <w:rFonts w:eastAsia="仿宋_GB2312"/>
                <w:sz w:val="22"/>
                <w:szCs w:val="22"/>
              </w:rPr>
            </w:pPr>
            <w:r>
              <w:rPr>
                <w:rFonts w:eastAsia="仿宋_GB2312"/>
                <w:kern w:val="0"/>
                <w:sz w:val="22"/>
                <w:szCs w:val="22"/>
                <w:lang w:bidi="ar"/>
              </w:rPr>
              <w:t>***</w:t>
            </w:r>
          </w:p>
        </w:tc>
        <w:tc>
          <w:tcPr>
            <w:tcW w:w="1512" w:type="dxa"/>
            <w:noWrap w:val="0"/>
            <w:vAlign w:val="center"/>
          </w:tcPr>
          <w:p w14:paraId="70BDFAB3">
            <w:pPr>
              <w:widowControl/>
              <w:spacing w:line="300" w:lineRule="exact"/>
              <w:jc w:val="center"/>
              <w:textAlignment w:val="center"/>
              <w:rPr>
                <w:rFonts w:eastAsia="仿宋_GB2312"/>
                <w:sz w:val="22"/>
                <w:szCs w:val="22"/>
              </w:rPr>
            </w:pPr>
            <w:r>
              <w:rPr>
                <w:rFonts w:eastAsia="仿宋_GB2312"/>
                <w:kern w:val="0"/>
                <w:sz w:val="22"/>
                <w:szCs w:val="22"/>
                <w:lang w:bidi="ar"/>
              </w:rPr>
              <w:t>《规范》第三十六条</w:t>
            </w:r>
          </w:p>
        </w:tc>
      </w:tr>
      <w:tr w14:paraId="7B40DFC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234" w:hRule="atLeast"/>
          <w:jc w:val="center"/>
        </w:trPr>
        <w:tc>
          <w:tcPr>
            <w:tcW w:w="1116" w:type="dxa"/>
            <w:vMerge w:val="continue"/>
            <w:noWrap w:val="0"/>
            <w:vAlign w:val="center"/>
          </w:tcPr>
          <w:p w14:paraId="0E355D4D">
            <w:pPr>
              <w:widowControl/>
              <w:spacing w:line="300" w:lineRule="exact"/>
              <w:jc w:val="center"/>
              <w:textAlignment w:val="center"/>
              <w:rPr>
                <w:rFonts w:eastAsia="仿宋_GB2312"/>
                <w:sz w:val="22"/>
                <w:szCs w:val="22"/>
              </w:rPr>
            </w:pPr>
          </w:p>
        </w:tc>
        <w:tc>
          <w:tcPr>
            <w:tcW w:w="708" w:type="dxa"/>
            <w:noWrap w:val="0"/>
            <w:vAlign w:val="center"/>
          </w:tcPr>
          <w:p w14:paraId="195B434E">
            <w:pPr>
              <w:widowControl/>
              <w:spacing w:line="300" w:lineRule="exact"/>
              <w:jc w:val="center"/>
              <w:textAlignment w:val="center"/>
              <w:rPr>
                <w:rFonts w:eastAsia="仿宋_GB2312"/>
                <w:sz w:val="22"/>
                <w:szCs w:val="22"/>
              </w:rPr>
            </w:pPr>
            <w:r>
              <w:rPr>
                <w:rFonts w:eastAsia="仿宋_GB2312"/>
                <w:kern w:val="0"/>
                <w:sz w:val="22"/>
                <w:szCs w:val="22"/>
                <w:lang w:bidi="ar"/>
              </w:rPr>
              <w:t>60</w:t>
            </w:r>
          </w:p>
        </w:tc>
        <w:tc>
          <w:tcPr>
            <w:tcW w:w="907" w:type="dxa"/>
            <w:noWrap w:val="0"/>
            <w:vAlign w:val="center"/>
          </w:tcPr>
          <w:p w14:paraId="7521CF9B">
            <w:pPr>
              <w:widowControl/>
              <w:spacing w:line="300" w:lineRule="exact"/>
              <w:jc w:val="center"/>
              <w:textAlignment w:val="center"/>
              <w:rPr>
                <w:rFonts w:eastAsia="仿宋_GB2312"/>
                <w:sz w:val="22"/>
                <w:szCs w:val="22"/>
              </w:rPr>
            </w:pPr>
            <w:r>
              <w:rPr>
                <w:rFonts w:eastAsia="仿宋_GB2312"/>
                <w:kern w:val="0"/>
                <w:sz w:val="22"/>
                <w:szCs w:val="22"/>
                <w:lang w:bidi="ar"/>
              </w:rPr>
              <w:t>5.1.2</w:t>
            </w:r>
          </w:p>
        </w:tc>
        <w:tc>
          <w:tcPr>
            <w:tcW w:w="4483" w:type="dxa"/>
            <w:noWrap w:val="0"/>
            <w:vAlign w:val="center"/>
          </w:tcPr>
          <w:p w14:paraId="28078C3E">
            <w:pPr>
              <w:widowControl/>
              <w:spacing w:line="300" w:lineRule="exact"/>
              <w:textAlignment w:val="center"/>
              <w:rPr>
                <w:rFonts w:eastAsia="仿宋_GB2312"/>
                <w:kern w:val="0"/>
                <w:sz w:val="22"/>
                <w:szCs w:val="22"/>
                <w:lang w:bidi="ar"/>
              </w:rPr>
            </w:pPr>
            <w:r>
              <w:rPr>
                <w:rFonts w:eastAsia="仿宋_GB2312"/>
                <w:kern w:val="0"/>
                <w:sz w:val="22"/>
                <w:szCs w:val="22"/>
                <w:lang w:bidi="ar"/>
              </w:rPr>
              <w:t>设备和仪器的设计、选型、安装、维护和维修应当符合预定用途，便于操作、清洁和维护。</w:t>
            </w:r>
          </w:p>
          <w:p w14:paraId="35FE9CD4">
            <w:pPr>
              <w:widowControl/>
              <w:spacing w:line="300" w:lineRule="exact"/>
              <w:textAlignment w:val="center"/>
              <w:rPr>
                <w:rFonts w:eastAsia="仿宋_GB2312"/>
                <w:kern w:val="0"/>
                <w:sz w:val="22"/>
                <w:szCs w:val="22"/>
                <w:lang w:bidi="ar"/>
              </w:rPr>
            </w:pPr>
            <w:r>
              <w:rPr>
                <w:rFonts w:eastAsia="仿宋_GB2312"/>
                <w:kern w:val="0"/>
                <w:sz w:val="22"/>
                <w:szCs w:val="22"/>
                <w:lang w:bidi="ar"/>
              </w:rPr>
              <w:t>（一）生产设备、容器具等应当符合洁净环境控制和工艺文件的要求</w:t>
            </w:r>
            <w:r>
              <w:rPr>
                <w:rFonts w:hint="eastAsia" w:eastAsia="仿宋_GB2312"/>
                <w:kern w:val="0"/>
                <w:sz w:val="22"/>
                <w:szCs w:val="22"/>
                <w:lang w:bidi="ar"/>
              </w:rPr>
              <w:t>；</w:t>
            </w:r>
            <w:r>
              <w:rPr>
                <w:rFonts w:eastAsia="仿宋_GB2312"/>
                <w:kern w:val="0"/>
                <w:sz w:val="22"/>
                <w:szCs w:val="22"/>
                <w:lang w:bidi="ar"/>
              </w:rPr>
              <w:br w:type="textWrapping"/>
            </w:r>
            <w:r>
              <w:rPr>
                <w:rFonts w:eastAsia="仿宋_GB2312"/>
                <w:kern w:val="0"/>
                <w:sz w:val="22"/>
                <w:szCs w:val="22"/>
                <w:lang w:bidi="ar"/>
              </w:rPr>
              <w:t>（二）与原材料或产品直接接触的设备、容器具及管道表面应当光洁、平整、无颗粒物质脱落、无毒、耐腐蚀，不与原材料或产品发生化学反应和粘连，易于清洁处理、消毒或灭菌。</w:t>
            </w:r>
          </w:p>
        </w:tc>
        <w:tc>
          <w:tcPr>
            <w:tcW w:w="720" w:type="dxa"/>
            <w:noWrap w:val="0"/>
            <w:vAlign w:val="center"/>
          </w:tcPr>
          <w:p w14:paraId="7F154718">
            <w:pPr>
              <w:widowControl/>
              <w:spacing w:line="300" w:lineRule="exact"/>
              <w:jc w:val="center"/>
              <w:textAlignment w:val="center"/>
              <w:rPr>
                <w:rFonts w:eastAsia="仿宋_GB2312"/>
                <w:sz w:val="22"/>
                <w:szCs w:val="22"/>
              </w:rPr>
            </w:pPr>
            <w:r>
              <w:rPr>
                <w:rFonts w:eastAsia="仿宋_GB2312"/>
                <w:kern w:val="0"/>
                <w:sz w:val="22"/>
                <w:szCs w:val="22"/>
                <w:lang w:bidi="ar"/>
              </w:rPr>
              <w:t>*</w:t>
            </w:r>
          </w:p>
        </w:tc>
        <w:tc>
          <w:tcPr>
            <w:tcW w:w="1512" w:type="dxa"/>
            <w:noWrap w:val="0"/>
            <w:vAlign w:val="center"/>
          </w:tcPr>
          <w:p w14:paraId="51CAC9CB">
            <w:pPr>
              <w:widowControl/>
              <w:spacing w:line="300" w:lineRule="exact"/>
              <w:jc w:val="center"/>
              <w:textAlignment w:val="center"/>
              <w:rPr>
                <w:rFonts w:eastAsia="仿宋_GB2312"/>
                <w:sz w:val="22"/>
                <w:szCs w:val="22"/>
              </w:rPr>
            </w:pPr>
            <w:r>
              <w:rPr>
                <w:rFonts w:eastAsia="仿宋_GB2312"/>
                <w:kern w:val="0"/>
                <w:sz w:val="22"/>
                <w:szCs w:val="22"/>
                <w:lang w:bidi="ar"/>
              </w:rPr>
              <w:t>《规范》第三十六条</w:t>
            </w:r>
            <w:r>
              <w:rPr>
                <w:rFonts w:eastAsia="仿宋_GB2312"/>
                <w:kern w:val="0"/>
                <w:sz w:val="22"/>
                <w:szCs w:val="22"/>
                <w:lang w:val="en" w:bidi="ar"/>
              </w:rPr>
              <w:t>，《体外诊断试剂附录》</w:t>
            </w:r>
            <w:r>
              <w:rPr>
                <w:rFonts w:eastAsia="仿宋_GB2312"/>
                <w:kern w:val="0"/>
                <w:sz w:val="22"/>
                <w:szCs w:val="22"/>
                <w:lang w:bidi="ar"/>
              </w:rPr>
              <w:t>2.3.5、2.6.2</w:t>
            </w:r>
          </w:p>
        </w:tc>
      </w:tr>
      <w:tr w14:paraId="6A56D73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97" w:hRule="atLeast"/>
          <w:jc w:val="center"/>
        </w:trPr>
        <w:tc>
          <w:tcPr>
            <w:tcW w:w="1116" w:type="dxa"/>
            <w:vMerge w:val="continue"/>
            <w:noWrap w:val="0"/>
            <w:vAlign w:val="center"/>
          </w:tcPr>
          <w:p w14:paraId="735049E8">
            <w:pPr>
              <w:widowControl/>
              <w:spacing w:line="300" w:lineRule="exact"/>
              <w:jc w:val="center"/>
              <w:textAlignment w:val="center"/>
              <w:rPr>
                <w:rFonts w:eastAsia="仿宋_GB2312"/>
                <w:sz w:val="22"/>
                <w:szCs w:val="22"/>
              </w:rPr>
            </w:pPr>
          </w:p>
        </w:tc>
        <w:tc>
          <w:tcPr>
            <w:tcW w:w="708" w:type="dxa"/>
            <w:noWrap w:val="0"/>
            <w:vAlign w:val="center"/>
          </w:tcPr>
          <w:p w14:paraId="59693F72">
            <w:pPr>
              <w:widowControl/>
              <w:spacing w:line="300" w:lineRule="exact"/>
              <w:jc w:val="center"/>
              <w:textAlignment w:val="center"/>
              <w:rPr>
                <w:rFonts w:eastAsia="仿宋_GB2312"/>
                <w:sz w:val="22"/>
                <w:szCs w:val="22"/>
              </w:rPr>
            </w:pPr>
            <w:r>
              <w:rPr>
                <w:rFonts w:eastAsia="仿宋_GB2312"/>
                <w:kern w:val="0"/>
                <w:sz w:val="22"/>
                <w:szCs w:val="22"/>
                <w:lang w:bidi="ar"/>
              </w:rPr>
              <w:t>61</w:t>
            </w:r>
          </w:p>
        </w:tc>
        <w:tc>
          <w:tcPr>
            <w:tcW w:w="907" w:type="dxa"/>
            <w:noWrap w:val="0"/>
            <w:vAlign w:val="center"/>
          </w:tcPr>
          <w:p w14:paraId="4981134C">
            <w:pPr>
              <w:widowControl/>
              <w:spacing w:line="300" w:lineRule="exact"/>
              <w:jc w:val="center"/>
              <w:textAlignment w:val="center"/>
              <w:rPr>
                <w:rFonts w:eastAsia="仿宋_GB2312"/>
                <w:sz w:val="22"/>
                <w:szCs w:val="22"/>
              </w:rPr>
            </w:pPr>
            <w:r>
              <w:rPr>
                <w:rFonts w:eastAsia="仿宋_GB2312"/>
                <w:kern w:val="0"/>
                <w:sz w:val="22"/>
                <w:szCs w:val="22"/>
                <w:lang w:bidi="ar"/>
              </w:rPr>
              <w:t>5.2.1</w:t>
            </w:r>
          </w:p>
        </w:tc>
        <w:tc>
          <w:tcPr>
            <w:tcW w:w="4483" w:type="dxa"/>
            <w:noWrap w:val="0"/>
            <w:vAlign w:val="center"/>
          </w:tcPr>
          <w:p w14:paraId="3DDF12A2">
            <w:pPr>
              <w:widowControl/>
              <w:spacing w:line="300" w:lineRule="exact"/>
              <w:textAlignment w:val="center"/>
              <w:rPr>
                <w:rFonts w:eastAsia="仿宋_GB2312"/>
                <w:kern w:val="0"/>
                <w:sz w:val="22"/>
                <w:szCs w:val="22"/>
                <w:lang w:bidi="ar"/>
              </w:rPr>
            </w:pPr>
            <w:r>
              <w:rPr>
                <w:rFonts w:eastAsia="仿宋_GB2312"/>
                <w:kern w:val="0"/>
                <w:sz w:val="22"/>
                <w:szCs w:val="22"/>
                <w:lang w:bidi="ar"/>
              </w:rPr>
              <w:t>企业应当建立设备和仪器档案，包括但不限于采购、安装、确认等文件和记录。</w:t>
            </w:r>
          </w:p>
        </w:tc>
        <w:tc>
          <w:tcPr>
            <w:tcW w:w="720" w:type="dxa"/>
            <w:noWrap w:val="0"/>
            <w:vAlign w:val="center"/>
          </w:tcPr>
          <w:p w14:paraId="6F249C45">
            <w:pPr>
              <w:widowControl/>
              <w:spacing w:line="300" w:lineRule="exact"/>
              <w:jc w:val="center"/>
              <w:textAlignment w:val="center"/>
              <w:rPr>
                <w:rFonts w:eastAsia="仿宋_GB2312"/>
                <w:sz w:val="22"/>
                <w:szCs w:val="22"/>
              </w:rPr>
            </w:pPr>
            <w:r>
              <w:rPr>
                <w:rFonts w:eastAsia="仿宋_GB2312"/>
                <w:kern w:val="0"/>
                <w:sz w:val="22"/>
                <w:szCs w:val="22"/>
                <w:lang w:bidi="ar"/>
              </w:rPr>
              <w:t>*</w:t>
            </w:r>
          </w:p>
        </w:tc>
        <w:tc>
          <w:tcPr>
            <w:tcW w:w="1512" w:type="dxa"/>
            <w:noWrap w:val="0"/>
            <w:vAlign w:val="center"/>
          </w:tcPr>
          <w:p w14:paraId="14DA538B">
            <w:pPr>
              <w:widowControl/>
              <w:spacing w:line="300" w:lineRule="exact"/>
              <w:jc w:val="center"/>
              <w:textAlignment w:val="center"/>
              <w:rPr>
                <w:rFonts w:eastAsia="仿宋_GB2312"/>
                <w:sz w:val="22"/>
                <w:szCs w:val="22"/>
              </w:rPr>
            </w:pPr>
            <w:r>
              <w:rPr>
                <w:rFonts w:eastAsia="仿宋_GB2312"/>
                <w:kern w:val="0"/>
                <w:sz w:val="22"/>
                <w:szCs w:val="22"/>
                <w:lang w:bidi="ar"/>
              </w:rPr>
              <w:t>《规范》第三十七条</w:t>
            </w:r>
          </w:p>
        </w:tc>
      </w:tr>
      <w:tr w14:paraId="71827BA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341" w:hRule="atLeast"/>
          <w:jc w:val="center"/>
        </w:trPr>
        <w:tc>
          <w:tcPr>
            <w:tcW w:w="1116" w:type="dxa"/>
            <w:vMerge w:val="continue"/>
            <w:noWrap w:val="0"/>
            <w:vAlign w:val="center"/>
          </w:tcPr>
          <w:p w14:paraId="0A4F06F2">
            <w:pPr>
              <w:widowControl/>
              <w:spacing w:line="300" w:lineRule="exact"/>
              <w:jc w:val="center"/>
              <w:textAlignment w:val="center"/>
              <w:rPr>
                <w:rFonts w:eastAsia="仿宋_GB2312"/>
                <w:sz w:val="22"/>
                <w:szCs w:val="22"/>
              </w:rPr>
            </w:pPr>
          </w:p>
        </w:tc>
        <w:tc>
          <w:tcPr>
            <w:tcW w:w="708" w:type="dxa"/>
            <w:noWrap w:val="0"/>
            <w:vAlign w:val="center"/>
          </w:tcPr>
          <w:p w14:paraId="7CA55542">
            <w:pPr>
              <w:widowControl/>
              <w:spacing w:line="300" w:lineRule="exact"/>
              <w:jc w:val="center"/>
              <w:textAlignment w:val="center"/>
              <w:rPr>
                <w:rFonts w:eastAsia="仿宋_GB2312"/>
                <w:sz w:val="22"/>
                <w:szCs w:val="22"/>
              </w:rPr>
            </w:pPr>
            <w:r>
              <w:rPr>
                <w:rFonts w:eastAsia="仿宋_GB2312"/>
                <w:kern w:val="0"/>
                <w:sz w:val="22"/>
                <w:szCs w:val="22"/>
                <w:lang w:bidi="ar"/>
              </w:rPr>
              <w:t>62</w:t>
            </w:r>
          </w:p>
        </w:tc>
        <w:tc>
          <w:tcPr>
            <w:tcW w:w="907" w:type="dxa"/>
            <w:noWrap w:val="0"/>
            <w:vAlign w:val="center"/>
          </w:tcPr>
          <w:p w14:paraId="61BBCA11">
            <w:pPr>
              <w:widowControl/>
              <w:spacing w:line="300" w:lineRule="exact"/>
              <w:jc w:val="center"/>
              <w:textAlignment w:val="center"/>
              <w:rPr>
                <w:rFonts w:eastAsia="仿宋_GB2312"/>
                <w:sz w:val="22"/>
                <w:szCs w:val="22"/>
              </w:rPr>
            </w:pPr>
            <w:r>
              <w:rPr>
                <w:rFonts w:eastAsia="仿宋_GB2312"/>
                <w:kern w:val="0"/>
                <w:sz w:val="22"/>
                <w:szCs w:val="22"/>
                <w:lang w:bidi="ar"/>
              </w:rPr>
              <w:t>5.3.1</w:t>
            </w:r>
          </w:p>
        </w:tc>
        <w:tc>
          <w:tcPr>
            <w:tcW w:w="4483" w:type="dxa"/>
            <w:noWrap w:val="0"/>
            <w:vAlign w:val="center"/>
          </w:tcPr>
          <w:p w14:paraId="73248266">
            <w:pPr>
              <w:widowControl/>
              <w:spacing w:line="300" w:lineRule="exact"/>
              <w:textAlignment w:val="center"/>
              <w:rPr>
                <w:rFonts w:eastAsia="仿宋_GB2312"/>
                <w:kern w:val="0"/>
                <w:sz w:val="22"/>
                <w:szCs w:val="22"/>
                <w:lang w:bidi="ar"/>
              </w:rPr>
            </w:pPr>
            <w:r>
              <w:rPr>
                <w:rFonts w:eastAsia="仿宋_GB2312"/>
                <w:kern w:val="0"/>
                <w:sz w:val="22"/>
                <w:szCs w:val="22"/>
                <w:lang w:bidi="ar"/>
              </w:rPr>
              <w:t>企业应当建立主要设备和仪器的使用、维护和维修操作规程，保留相关记录，确保相关活动可追溯。</w:t>
            </w:r>
          </w:p>
        </w:tc>
        <w:tc>
          <w:tcPr>
            <w:tcW w:w="720" w:type="dxa"/>
            <w:noWrap w:val="0"/>
            <w:vAlign w:val="center"/>
          </w:tcPr>
          <w:p w14:paraId="515FF2D3">
            <w:pPr>
              <w:widowControl/>
              <w:spacing w:line="300" w:lineRule="exact"/>
              <w:jc w:val="center"/>
              <w:textAlignment w:val="center"/>
              <w:rPr>
                <w:rFonts w:eastAsia="仿宋_GB2312"/>
                <w:sz w:val="22"/>
                <w:szCs w:val="22"/>
              </w:rPr>
            </w:pPr>
            <w:r>
              <w:rPr>
                <w:rFonts w:eastAsia="仿宋_GB2312"/>
                <w:kern w:val="0"/>
                <w:sz w:val="22"/>
                <w:szCs w:val="22"/>
                <w:lang w:bidi="ar"/>
              </w:rPr>
              <w:t>*</w:t>
            </w:r>
          </w:p>
        </w:tc>
        <w:tc>
          <w:tcPr>
            <w:tcW w:w="1512" w:type="dxa"/>
            <w:noWrap w:val="0"/>
            <w:vAlign w:val="center"/>
          </w:tcPr>
          <w:p w14:paraId="209C9D24">
            <w:pPr>
              <w:widowControl/>
              <w:spacing w:line="300" w:lineRule="exact"/>
              <w:jc w:val="center"/>
              <w:textAlignment w:val="center"/>
              <w:rPr>
                <w:rFonts w:eastAsia="仿宋_GB2312"/>
                <w:sz w:val="22"/>
                <w:szCs w:val="22"/>
              </w:rPr>
            </w:pPr>
            <w:r>
              <w:rPr>
                <w:rFonts w:eastAsia="仿宋_GB2312"/>
                <w:kern w:val="0"/>
                <w:sz w:val="22"/>
                <w:szCs w:val="22"/>
                <w:lang w:bidi="ar"/>
              </w:rPr>
              <w:t>《规范》</w:t>
            </w:r>
            <w:r>
              <w:rPr>
                <w:rStyle w:val="6"/>
                <w:rFonts w:hint="default" w:ascii="Times New Roman" w:hAnsi="Times New Roman" w:eastAsia="仿宋_GB2312" w:cs="Times New Roman"/>
                <w:color w:val="auto"/>
                <w:sz w:val="22"/>
                <w:szCs w:val="22"/>
                <w:lang w:bidi="ar"/>
              </w:rPr>
              <w:t>第三十八条</w:t>
            </w:r>
          </w:p>
        </w:tc>
      </w:tr>
      <w:tr w14:paraId="0FAAEF2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51" w:hRule="atLeast"/>
          <w:jc w:val="center"/>
        </w:trPr>
        <w:tc>
          <w:tcPr>
            <w:tcW w:w="1116" w:type="dxa"/>
            <w:vMerge w:val="continue"/>
            <w:noWrap w:val="0"/>
            <w:vAlign w:val="center"/>
          </w:tcPr>
          <w:p w14:paraId="51098DD3">
            <w:pPr>
              <w:widowControl/>
              <w:spacing w:line="300" w:lineRule="exact"/>
              <w:jc w:val="center"/>
              <w:textAlignment w:val="center"/>
              <w:rPr>
                <w:rFonts w:eastAsia="仿宋_GB2312"/>
                <w:sz w:val="22"/>
                <w:szCs w:val="22"/>
              </w:rPr>
            </w:pPr>
          </w:p>
        </w:tc>
        <w:tc>
          <w:tcPr>
            <w:tcW w:w="708" w:type="dxa"/>
            <w:noWrap w:val="0"/>
            <w:vAlign w:val="center"/>
          </w:tcPr>
          <w:p w14:paraId="1A9FB627">
            <w:pPr>
              <w:widowControl/>
              <w:spacing w:line="300" w:lineRule="exact"/>
              <w:jc w:val="center"/>
              <w:textAlignment w:val="center"/>
              <w:rPr>
                <w:rFonts w:eastAsia="仿宋_GB2312"/>
                <w:sz w:val="22"/>
                <w:szCs w:val="22"/>
              </w:rPr>
            </w:pPr>
            <w:r>
              <w:rPr>
                <w:rFonts w:eastAsia="仿宋_GB2312"/>
                <w:kern w:val="0"/>
                <w:sz w:val="22"/>
                <w:szCs w:val="22"/>
                <w:lang w:bidi="ar"/>
              </w:rPr>
              <w:t>63</w:t>
            </w:r>
          </w:p>
        </w:tc>
        <w:tc>
          <w:tcPr>
            <w:tcW w:w="907" w:type="dxa"/>
            <w:noWrap w:val="0"/>
            <w:vAlign w:val="center"/>
          </w:tcPr>
          <w:p w14:paraId="54929853">
            <w:pPr>
              <w:widowControl/>
              <w:spacing w:line="300" w:lineRule="exact"/>
              <w:jc w:val="center"/>
              <w:textAlignment w:val="center"/>
              <w:rPr>
                <w:rFonts w:eastAsia="仿宋_GB2312"/>
                <w:sz w:val="22"/>
                <w:szCs w:val="22"/>
              </w:rPr>
            </w:pPr>
            <w:r>
              <w:rPr>
                <w:rFonts w:eastAsia="仿宋_GB2312"/>
                <w:kern w:val="0"/>
                <w:sz w:val="22"/>
                <w:szCs w:val="22"/>
                <w:lang w:bidi="ar"/>
              </w:rPr>
              <w:t>5.4.1</w:t>
            </w:r>
          </w:p>
        </w:tc>
        <w:tc>
          <w:tcPr>
            <w:tcW w:w="4483" w:type="dxa"/>
            <w:noWrap w:val="0"/>
            <w:vAlign w:val="center"/>
          </w:tcPr>
          <w:p w14:paraId="5CD4A9D8">
            <w:pPr>
              <w:widowControl/>
              <w:spacing w:line="300" w:lineRule="exact"/>
              <w:textAlignment w:val="center"/>
              <w:rPr>
                <w:rFonts w:eastAsia="仿宋_GB2312"/>
                <w:kern w:val="0"/>
                <w:sz w:val="22"/>
                <w:szCs w:val="22"/>
                <w:lang w:bidi="ar"/>
              </w:rPr>
            </w:pPr>
            <w:r>
              <w:rPr>
                <w:rFonts w:eastAsia="仿宋_GB2312"/>
                <w:kern w:val="0"/>
                <w:sz w:val="22"/>
                <w:szCs w:val="22"/>
                <w:lang w:bidi="ar"/>
              </w:rPr>
              <w:t>企业应当标明主要设备、仪器和工装夹具的编号与名称。出现异常情况时，应当配备异常状态标识，防止非预期使用。</w:t>
            </w:r>
          </w:p>
        </w:tc>
        <w:tc>
          <w:tcPr>
            <w:tcW w:w="720" w:type="dxa"/>
            <w:noWrap w:val="0"/>
            <w:vAlign w:val="center"/>
          </w:tcPr>
          <w:p w14:paraId="04FB1CFC">
            <w:pPr>
              <w:widowControl/>
              <w:spacing w:line="300" w:lineRule="exact"/>
              <w:jc w:val="center"/>
              <w:textAlignment w:val="center"/>
              <w:rPr>
                <w:rFonts w:eastAsia="仿宋_GB2312"/>
                <w:sz w:val="22"/>
                <w:szCs w:val="22"/>
              </w:rPr>
            </w:pPr>
            <w:r>
              <w:rPr>
                <w:rFonts w:eastAsia="仿宋_GB2312"/>
                <w:kern w:val="0"/>
                <w:sz w:val="22"/>
                <w:szCs w:val="22"/>
                <w:lang w:bidi="ar"/>
              </w:rPr>
              <w:t>*</w:t>
            </w:r>
          </w:p>
        </w:tc>
        <w:tc>
          <w:tcPr>
            <w:tcW w:w="1512" w:type="dxa"/>
            <w:noWrap w:val="0"/>
            <w:vAlign w:val="center"/>
          </w:tcPr>
          <w:p w14:paraId="449BC762">
            <w:pPr>
              <w:widowControl/>
              <w:spacing w:line="300" w:lineRule="exact"/>
              <w:jc w:val="center"/>
              <w:textAlignment w:val="center"/>
              <w:rPr>
                <w:rFonts w:eastAsia="仿宋_GB2312"/>
                <w:sz w:val="22"/>
                <w:szCs w:val="22"/>
              </w:rPr>
            </w:pPr>
            <w:r>
              <w:rPr>
                <w:rFonts w:eastAsia="仿宋_GB2312"/>
                <w:kern w:val="0"/>
                <w:sz w:val="22"/>
                <w:szCs w:val="22"/>
                <w:lang w:bidi="ar"/>
              </w:rPr>
              <w:t>《规范》第三十九条</w:t>
            </w:r>
          </w:p>
        </w:tc>
      </w:tr>
      <w:tr w14:paraId="758E61C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88" w:hRule="atLeast"/>
          <w:jc w:val="center"/>
        </w:trPr>
        <w:tc>
          <w:tcPr>
            <w:tcW w:w="1116" w:type="dxa"/>
            <w:vMerge w:val="continue"/>
            <w:noWrap w:val="0"/>
            <w:vAlign w:val="center"/>
          </w:tcPr>
          <w:p w14:paraId="2BBA1572">
            <w:pPr>
              <w:widowControl/>
              <w:spacing w:line="300" w:lineRule="exact"/>
              <w:jc w:val="center"/>
              <w:textAlignment w:val="center"/>
              <w:rPr>
                <w:rFonts w:eastAsia="仿宋_GB2312"/>
                <w:sz w:val="22"/>
                <w:szCs w:val="22"/>
              </w:rPr>
            </w:pPr>
          </w:p>
        </w:tc>
        <w:tc>
          <w:tcPr>
            <w:tcW w:w="708" w:type="dxa"/>
            <w:noWrap w:val="0"/>
            <w:vAlign w:val="center"/>
          </w:tcPr>
          <w:p w14:paraId="33E45330">
            <w:pPr>
              <w:widowControl/>
              <w:spacing w:line="300" w:lineRule="exact"/>
              <w:jc w:val="center"/>
              <w:textAlignment w:val="center"/>
              <w:rPr>
                <w:rFonts w:eastAsia="仿宋_GB2312"/>
                <w:sz w:val="22"/>
                <w:szCs w:val="22"/>
              </w:rPr>
            </w:pPr>
            <w:r>
              <w:rPr>
                <w:rFonts w:eastAsia="仿宋_GB2312"/>
                <w:kern w:val="0"/>
                <w:sz w:val="22"/>
                <w:szCs w:val="22"/>
                <w:lang w:bidi="ar"/>
              </w:rPr>
              <w:t>64</w:t>
            </w:r>
          </w:p>
        </w:tc>
        <w:tc>
          <w:tcPr>
            <w:tcW w:w="907" w:type="dxa"/>
            <w:noWrap w:val="0"/>
            <w:vAlign w:val="center"/>
          </w:tcPr>
          <w:p w14:paraId="491342A6">
            <w:pPr>
              <w:widowControl/>
              <w:spacing w:line="300" w:lineRule="exact"/>
              <w:jc w:val="center"/>
              <w:textAlignment w:val="center"/>
              <w:rPr>
                <w:rFonts w:eastAsia="仿宋_GB2312"/>
                <w:sz w:val="22"/>
                <w:szCs w:val="22"/>
              </w:rPr>
            </w:pPr>
            <w:r>
              <w:rPr>
                <w:rFonts w:eastAsia="仿宋_GB2312"/>
                <w:kern w:val="0"/>
                <w:sz w:val="22"/>
                <w:szCs w:val="22"/>
                <w:lang w:bidi="ar"/>
              </w:rPr>
              <w:t>5.5.1</w:t>
            </w:r>
          </w:p>
        </w:tc>
        <w:tc>
          <w:tcPr>
            <w:tcW w:w="4483" w:type="dxa"/>
            <w:noWrap w:val="0"/>
            <w:vAlign w:val="center"/>
          </w:tcPr>
          <w:p w14:paraId="385C346F">
            <w:pPr>
              <w:widowControl/>
              <w:spacing w:line="300" w:lineRule="exact"/>
              <w:textAlignment w:val="center"/>
              <w:rPr>
                <w:rFonts w:eastAsia="仿宋_GB2312"/>
                <w:kern w:val="0"/>
                <w:sz w:val="22"/>
                <w:szCs w:val="22"/>
                <w:lang w:bidi="ar"/>
              </w:rPr>
            </w:pPr>
            <w:r>
              <w:rPr>
                <w:rFonts w:eastAsia="仿宋_GB2312"/>
                <w:kern w:val="0"/>
                <w:sz w:val="22"/>
                <w:szCs w:val="22"/>
                <w:lang w:bidi="ar"/>
              </w:rPr>
              <w:t>企业应当按照操作规程和校准或者检定计划，定期对主要设备和仪器进行校准或者检定，校准的量程范围应当涵盖实际使用范围。</w:t>
            </w:r>
          </w:p>
        </w:tc>
        <w:tc>
          <w:tcPr>
            <w:tcW w:w="720" w:type="dxa"/>
            <w:noWrap w:val="0"/>
            <w:vAlign w:val="center"/>
          </w:tcPr>
          <w:p w14:paraId="79E4E35F">
            <w:pPr>
              <w:widowControl/>
              <w:spacing w:line="300" w:lineRule="exact"/>
              <w:jc w:val="center"/>
              <w:textAlignment w:val="center"/>
              <w:rPr>
                <w:rFonts w:eastAsia="仿宋_GB2312"/>
                <w:sz w:val="22"/>
                <w:szCs w:val="22"/>
              </w:rPr>
            </w:pPr>
            <w:r>
              <w:rPr>
                <w:rFonts w:eastAsia="仿宋_GB2312"/>
                <w:kern w:val="0"/>
                <w:sz w:val="22"/>
                <w:szCs w:val="22"/>
                <w:lang w:bidi="ar"/>
              </w:rPr>
              <w:t>*</w:t>
            </w:r>
          </w:p>
        </w:tc>
        <w:tc>
          <w:tcPr>
            <w:tcW w:w="1512" w:type="dxa"/>
            <w:noWrap w:val="0"/>
            <w:vAlign w:val="center"/>
          </w:tcPr>
          <w:p w14:paraId="5BB2A5F1">
            <w:pPr>
              <w:widowControl/>
              <w:spacing w:line="300" w:lineRule="exact"/>
              <w:jc w:val="center"/>
              <w:textAlignment w:val="center"/>
              <w:rPr>
                <w:rFonts w:eastAsia="仿宋_GB2312"/>
                <w:sz w:val="22"/>
                <w:szCs w:val="22"/>
              </w:rPr>
            </w:pPr>
            <w:r>
              <w:rPr>
                <w:rFonts w:eastAsia="仿宋_GB2312"/>
                <w:kern w:val="0"/>
                <w:sz w:val="22"/>
                <w:szCs w:val="22"/>
                <w:lang w:bidi="ar"/>
              </w:rPr>
              <w:t>《规范》第四十条</w:t>
            </w:r>
          </w:p>
        </w:tc>
      </w:tr>
      <w:tr w14:paraId="23DEB25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40" w:hRule="atLeast"/>
          <w:jc w:val="center"/>
        </w:trPr>
        <w:tc>
          <w:tcPr>
            <w:tcW w:w="1116" w:type="dxa"/>
            <w:vMerge w:val="continue"/>
            <w:noWrap w:val="0"/>
            <w:vAlign w:val="center"/>
          </w:tcPr>
          <w:p w14:paraId="1B8CC099">
            <w:pPr>
              <w:widowControl/>
              <w:spacing w:line="300" w:lineRule="exact"/>
              <w:jc w:val="center"/>
              <w:textAlignment w:val="center"/>
              <w:rPr>
                <w:rFonts w:eastAsia="仿宋_GB2312"/>
                <w:sz w:val="22"/>
                <w:szCs w:val="22"/>
              </w:rPr>
            </w:pPr>
          </w:p>
        </w:tc>
        <w:tc>
          <w:tcPr>
            <w:tcW w:w="708" w:type="dxa"/>
            <w:noWrap w:val="0"/>
            <w:vAlign w:val="center"/>
          </w:tcPr>
          <w:p w14:paraId="10D2C28A">
            <w:pPr>
              <w:widowControl/>
              <w:spacing w:line="300" w:lineRule="exact"/>
              <w:jc w:val="center"/>
              <w:textAlignment w:val="center"/>
              <w:rPr>
                <w:rFonts w:eastAsia="仿宋_GB2312"/>
                <w:sz w:val="22"/>
                <w:szCs w:val="22"/>
              </w:rPr>
            </w:pPr>
            <w:r>
              <w:rPr>
                <w:rFonts w:eastAsia="仿宋_GB2312"/>
                <w:kern w:val="0"/>
                <w:sz w:val="22"/>
                <w:szCs w:val="22"/>
                <w:lang w:bidi="ar"/>
              </w:rPr>
              <w:t>65</w:t>
            </w:r>
          </w:p>
        </w:tc>
        <w:tc>
          <w:tcPr>
            <w:tcW w:w="907" w:type="dxa"/>
            <w:noWrap w:val="0"/>
            <w:vAlign w:val="center"/>
          </w:tcPr>
          <w:p w14:paraId="40A9D47F">
            <w:pPr>
              <w:widowControl/>
              <w:spacing w:line="300" w:lineRule="exact"/>
              <w:jc w:val="center"/>
              <w:textAlignment w:val="center"/>
              <w:rPr>
                <w:rFonts w:eastAsia="仿宋_GB2312"/>
                <w:sz w:val="22"/>
                <w:szCs w:val="22"/>
              </w:rPr>
            </w:pPr>
            <w:r>
              <w:rPr>
                <w:rFonts w:eastAsia="仿宋_GB2312"/>
                <w:kern w:val="0"/>
                <w:sz w:val="22"/>
                <w:szCs w:val="22"/>
                <w:lang w:bidi="ar"/>
              </w:rPr>
              <w:t>5.5.2</w:t>
            </w:r>
          </w:p>
        </w:tc>
        <w:tc>
          <w:tcPr>
            <w:tcW w:w="4483" w:type="dxa"/>
            <w:noWrap w:val="0"/>
            <w:vAlign w:val="center"/>
          </w:tcPr>
          <w:p w14:paraId="158DF787">
            <w:pPr>
              <w:widowControl/>
              <w:spacing w:line="300" w:lineRule="exact"/>
              <w:textAlignment w:val="center"/>
              <w:rPr>
                <w:rFonts w:eastAsia="仿宋_GB2312"/>
                <w:kern w:val="0"/>
                <w:sz w:val="22"/>
                <w:szCs w:val="22"/>
                <w:lang w:bidi="ar"/>
              </w:rPr>
            </w:pPr>
            <w:r>
              <w:rPr>
                <w:rFonts w:eastAsia="仿宋_GB2312"/>
                <w:kern w:val="0"/>
                <w:sz w:val="22"/>
                <w:szCs w:val="22"/>
                <w:lang w:bidi="ar"/>
              </w:rPr>
              <w:t>企业应当配备适当的计量器具，计量器具的量程和精度应当满足使用要求，并标明校准或者检定有效期。</w:t>
            </w:r>
          </w:p>
        </w:tc>
        <w:tc>
          <w:tcPr>
            <w:tcW w:w="720" w:type="dxa"/>
            <w:noWrap w:val="0"/>
            <w:vAlign w:val="center"/>
          </w:tcPr>
          <w:p w14:paraId="0B430653">
            <w:pPr>
              <w:widowControl/>
              <w:spacing w:line="300" w:lineRule="exact"/>
              <w:jc w:val="center"/>
              <w:textAlignment w:val="center"/>
              <w:rPr>
                <w:rFonts w:eastAsia="仿宋_GB2312"/>
                <w:sz w:val="22"/>
                <w:szCs w:val="22"/>
              </w:rPr>
            </w:pPr>
            <w:r>
              <w:rPr>
                <w:rFonts w:eastAsia="仿宋_GB2312"/>
                <w:kern w:val="0"/>
                <w:sz w:val="22"/>
                <w:szCs w:val="22"/>
                <w:lang w:bidi="ar"/>
              </w:rPr>
              <w:t>*</w:t>
            </w:r>
          </w:p>
        </w:tc>
        <w:tc>
          <w:tcPr>
            <w:tcW w:w="1512" w:type="dxa"/>
            <w:noWrap w:val="0"/>
            <w:vAlign w:val="center"/>
          </w:tcPr>
          <w:p w14:paraId="0D049199">
            <w:pPr>
              <w:widowControl/>
              <w:spacing w:line="300" w:lineRule="exact"/>
              <w:jc w:val="center"/>
              <w:textAlignment w:val="center"/>
              <w:rPr>
                <w:rFonts w:eastAsia="仿宋_GB2312"/>
                <w:sz w:val="22"/>
                <w:szCs w:val="22"/>
              </w:rPr>
            </w:pPr>
            <w:r>
              <w:rPr>
                <w:rFonts w:eastAsia="仿宋_GB2312"/>
                <w:kern w:val="0"/>
                <w:sz w:val="22"/>
                <w:szCs w:val="22"/>
                <w:lang w:bidi="ar"/>
              </w:rPr>
              <w:t>《规范》第四十条</w:t>
            </w:r>
          </w:p>
        </w:tc>
      </w:tr>
      <w:tr w14:paraId="74BF754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3" w:hRule="atLeast"/>
          <w:jc w:val="center"/>
        </w:trPr>
        <w:tc>
          <w:tcPr>
            <w:tcW w:w="1116" w:type="dxa"/>
            <w:vMerge w:val="continue"/>
            <w:noWrap w:val="0"/>
            <w:vAlign w:val="center"/>
          </w:tcPr>
          <w:p w14:paraId="4543B2A0">
            <w:pPr>
              <w:widowControl/>
              <w:spacing w:line="300" w:lineRule="exact"/>
              <w:jc w:val="center"/>
              <w:textAlignment w:val="center"/>
              <w:rPr>
                <w:rFonts w:eastAsia="仿宋_GB2312"/>
                <w:sz w:val="22"/>
                <w:szCs w:val="22"/>
              </w:rPr>
            </w:pPr>
          </w:p>
        </w:tc>
        <w:tc>
          <w:tcPr>
            <w:tcW w:w="708" w:type="dxa"/>
            <w:noWrap w:val="0"/>
            <w:vAlign w:val="center"/>
          </w:tcPr>
          <w:p w14:paraId="24242600">
            <w:pPr>
              <w:widowControl/>
              <w:spacing w:line="300" w:lineRule="exact"/>
              <w:jc w:val="center"/>
              <w:textAlignment w:val="center"/>
              <w:rPr>
                <w:rFonts w:eastAsia="仿宋_GB2312"/>
                <w:sz w:val="22"/>
                <w:szCs w:val="22"/>
              </w:rPr>
            </w:pPr>
            <w:r>
              <w:rPr>
                <w:rFonts w:eastAsia="仿宋_GB2312"/>
                <w:kern w:val="0"/>
                <w:sz w:val="22"/>
                <w:szCs w:val="22"/>
                <w:lang w:bidi="ar"/>
              </w:rPr>
              <w:t>66</w:t>
            </w:r>
          </w:p>
        </w:tc>
        <w:tc>
          <w:tcPr>
            <w:tcW w:w="907" w:type="dxa"/>
            <w:noWrap w:val="0"/>
            <w:vAlign w:val="center"/>
          </w:tcPr>
          <w:p w14:paraId="43C58E67">
            <w:pPr>
              <w:widowControl/>
              <w:spacing w:line="300" w:lineRule="exact"/>
              <w:jc w:val="center"/>
              <w:textAlignment w:val="center"/>
              <w:rPr>
                <w:rFonts w:eastAsia="仿宋_GB2312"/>
                <w:sz w:val="22"/>
                <w:szCs w:val="22"/>
              </w:rPr>
            </w:pPr>
            <w:r>
              <w:rPr>
                <w:rFonts w:eastAsia="仿宋_GB2312"/>
                <w:kern w:val="0"/>
                <w:sz w:val="22"/>
                <w:szCs w:val="22"/>
                <w:lang w:bidi="ar"/>
              </w:rPr>
              <w:t>5.5.3</w:t>
            </w:r>
          </w:p>
        </w:tc>
        <w:tc>
          <w:tcPr>
            <w:tcW w:w="4483" w:type="dxa"/>
            <w:noWrap w:val="0"/>
            <w:vAlign w:val="center"/>
          </w:tcPr>
          <w:p w14:paraId="15A1B46C">
            <w:pPr>
              <w:widowControl/>
              <w:spacing w:line="300" w:lineRule="exact"/>
              <w:textAlignment w:val="center"/>
              <w:rPr>
                <w:rFonts w:eastAsia="仿宋_GB2312"/>
                <w:kern w:val="0"/>
                <w:sz w:val="22"/>
                <w:szCs w:val="22"/>
                <w:lang w:bidi="ar"/>
              </w:rPr>
            </w:pPr>
            <w:r>
              <w:rPr>
                <w:rFonts w:eastAsia="仿宋_GB2312"/>
                <w:kern w:val="0"/>
                <w:sz w:val="22"/>
                <w:szCs w:val="22"/>
                <w:lang w:bidi="ar"/>
              </w:rPr>
              <w:t>企业应当保留校准或者检定记录。</w:t>
            </w:r>
          </w:p>
        </w:tc>
        <w:tc>
          <w:tcPr>
            <w:tcW w:w="720" w:type="dxa"/>
            <w:noWrap w:val="0"/>
            <w:vAlign w:val="center"/>
          </w:tcPr>
          <w:p w14:paraId="77D33ACF">
            <w:pPr>
              <w:widowControl/>
              <w:spacing w:line="300" w:lineRule="exact"/>
              <w:jc w:val="center"/>
              <w:textAlignment w:val="center"/>
              <w:rPr>
                <w:rFonts w:eastAsia="仿宋_GB2312"/>
                <w:sz w:val="22"/>
                <w:szCs w:val="22"/>
              </w:rPr>
            </w:pPr>
            <w:r>
              <w:rPr>
                <w:rFonts w:eastAsia="仿宋_GB2312"/>
                <w:kern w:val="0"/>
                <w:sz w:val="22"/>
                <w:szCs w:val="22"/>
                <w:lang w:bidi="ar"/>
              </w:rPr>
              <w:t>*</w:t>
            </w:r>
          </w:p>
        </w:tc>
        <w:tc>
          <w:tcPr>
            <w:tcW w:w="1512" w:type="dxa"/>
            <w:noWrap w:val="0"/>
            <w:vAlign w:val="center"/>
          </w:tcPr>
          <w:p w14:paraId="7171BB87">
            <w:pPr>
              <w:widowControl/>
              <w:spacing w:line="300" w:lineRule="exact"/>
              <w:jc w:val="center"/>
              <w:textAlignment w:val="center"/>
              <w:rPr>
                <w:rFonts w:eastAsia="仿宋_GB2312"/>
                <w:sz w:val="22"/>
                <w:szCs w:val="22"/>
              </w:rPr>
            </w:pPr>
            <w:r>
              <w:rPr>
                <w:rFonts w:eastAsia="仿宋_GB2312"/>
                <w:kern w:val="0"/>
                <w:sz w:val="22"/>
                <w:szCs w:val="22"/>
                <w:lang w:bidi="ar"/>
              </w:rPr>
              <w:t>《规范》第四十条</w:t>
            </w:r>
          </w:p>
        </w:tc>
      </w:tr>
      <w:tr w14:paraId="245579A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93" w:hRule="atLeast"/>
          <w:jc w:val="center"/>
        </w:trPr>
        <w:tc>
          <w:tcPr>
            <w:tcW w:w="1116" w:type="dxa"/>
            <w:vMerge w:val="continue"/>
            <w:noWrap w:val="0"/>
            <w:vAlign w:val="center"/>
          </w:tcPr>
          <w:p w14:paraId="702F785B">
            <w:pPr>
              <w:widowControl/>
              <w:spacing w:line="300" w:lineRule="exact"/>
              <w:jc w:val="center"/>
              <w:textAlignment w:val="center"/>
              <w:rPr>
                <w:rFonts w:eastAsia="仿宋_GB2312"/>
                <w:sz w:val="22"/>
                <w:szCs w:val="22"/>
              </w:rPr>
            </w:pPr>
          </w:p>
        </w:tc>
        <w:tc>
          <w:tcPr>
            <w:tcW w:w="708" w:type="dxa"/>
            <w:noWrap w:val="0"/>
            <w:vAlign w:val="center"/>
          </w:tcPr>
          <w:p w14:paraId="7B969100">
            <w:pPr>
              <w:widowControl/>
              <w:spacing w:line="300" w:lineRule="exact"/>
              <w:jc w:val="center"/>
              <w:textAlignment w:val="center"/>
              <w:rPr>
                <w:rFonts w:eastAsia="仿宋_GB2312"/>
                <w:sz w:val="22"/>
                <w:szCs w:val="22"/>
              </w:rPr>
            </w:pPr>
            <w:r>
              <w:rPr>
                <w:rFonts w:eastAsia="仿宋_GB2312"/>
                <w:kern w:val="0"/>
                <w:sz w:val="22"/>
                <w:szCs w:val="22"/>
                <w:lang w:bidi="ar"/>
              </w:rPr>
              <w:t>67</w:t>
            </w:r>
          </w:p>
        </w:tc>
        <w:tc>
          <w:tcPr>
            <w:tcW w:w="907" w:type="dxa"/>
            <w:noWrap w:val="0"/>
            <w:vAlign w:val="center"/>
          </w:tcPr>
          <w:p w14:paraId="5EC4845B">
            <w:pPr>
              <w:widowControl/>
              <w:spacing w:line="300" w:lineRule="exact"/>
              <w:jc w:val="center"/>
              <w:textAlignment w:val="center"/>
              <w:rPr>
                <w:rFonts w:eastAsia="仿宋_GB2312"/>
                <w:sz w:val="22"/>
                <w:szCs w:val="22"/>
              </w:rPr>
            </w:pPr>
            <w:r>
              <w:rPr>
                <w:rFonts w:eastAsia="仿宋_GB2312"/>
                <w:kern w:val="0"/>
                <w:sz w:val="22"/>
                <w:szCs w:val="22"/>
                <w:lang w:bidi="ar"/>
              </w:rPr>
              <w:t>5.6.1</w:t>
            </w:r>
          </w:p>
        </w:tc>
        <w:tc>
          <w:tcPr>
            <w:tcW w:w="4483" w:type="dxa"/>
            <w:noWrap w:val="0"/>
            <w:vAlign w:val="center"/>
          </w:tcPr>
          <w:p w14:paraId="47720A8E">
            <w:pPr>
              <w:widowControl/>
              <w:spacing w:line="300" w:lineRule="exact"/>
              <w:textAlignment w:val="center"/>
              <w:rPr>
                <w:rFonts w:eastAsia="仿宋_GB2312"/>
                <w:kern w:val="0"/>
                <w:sz w:val="22"/>
                <w:szCs w:val="22"/>
                <w:lang w:bidi="ar"/>
              </w:rPr>
            </w:pPr>
            <w:r>
              <w:rPr>
                <w:rFonts w:eastAsia="仿宋_GB2312"/>
                <w:kern w:val="0"/>
                <w:sz w:val="22"/>
                <w:szCs w:val="22"/>
                <w:lang w:bidi="ar"/>
              </w:rPr>
              <w:t>企业应当对经过改造或者重大维修的设备和仪器进行再确认，符合要求后方可使用。</w:t>
            </w:r>
          </w:p>
        </w:tc>
        <w:tc>
          <w:tcPr>
            <w:tcW w:w="720" w:type="dxa"/>
            <w:noWrap w:val="0"/>
            <w:vAlign w:val="center"/>
          </w:tcPr>
          <w:p w14:paraId="2C77594B">
            <w:pPr>
              <w:widowControl/>
              <w:spacing w:line="300" w:lineRule="exact"/>
              <w:jc w:val="center"/>
              <w:textAlignment w:val="center"/>
              <w:rPr>
                <w:rFonts w:eastAsia="仿宋_GB2312"/>
                <w:sz w:val="22"/>
                <w:szCs w:val="22"/>
              </w:rPr>
            </w:pPr>
            <w:r>
              <w:rPr>
                <w:rFonts w:eastAsia="仿宋_GB2312"/>
                <w:kern w:val="0"/>
                <w:sz w:val="22"/>
                <w:szCs w:val="22"/>
                <w:lang w:bidi="ar"/>
              </w:rPr>
              <w:t>**</w:t>
            </w:r>
          </w:p>
        </w:tc>
        <w:tc>
          <w:tcPr>
            <w:tcW w:w="1512" w:type="dxa"/>
            <w:noWrap w:val="0"/>
            <w:vAlign w:val="center"/>
          </w:tcPr>
          <w:p w14:paraId="13175278">
            <w:pPr>
              <w:widowControl/>
              <w:spacing w:line="300" w:lineRule="exact"/>
              <w:jc w:val="center"/>
              <w:textAlignment w:val="center"/>
              <w:rPr>
                <w:rFonts w:eastAsia="仿宋_GB2312"/>
                <w:sz w:val="22"/>
                <w:szCs w:val="22"/>
              </w:rPr>
            </w:pPr>
            <w:r>
              <w:rPr>
                <w:rFonts w:eastAsia="仿宋_GB2312"/>
                <w:kern w:val="0"/>
                <w:sz w:val="22"/>
                <w:szCs w:val="22"/>
                <w:lang w:bidi="ar"/>
              </w:rPr>
              <w:t>《规范》第四十一条</w:t>
            </w:r>
          </w:p>
        </w:tc>
      </w:tr>
      <w:tr w14:paraId="1D8DC05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39" w:hRule="atLeast"/>
          <w:jc w:val="center"/>
        </w:trPr>
        <w:tc>
          <w:tcPr>
            <w:tcW w:w="1116" w:type="dxa"/>
            <w:vMerge w:val="restart"/>
            <w:noWrap w:val="0"/>
            <w:vAlign w:val="center"/>
          </w:tcPr>
          <w:p w14:paraId="6BBBFB28">
            <w:pPr>
              <w:widowControl/>
              <w:spacing w:line="300" w:lineRule="exact"/>
              <w:jc w:val="center"/>
              <w:textAlignment w:val="center"/>
              <w:rPr>
                <w:rFonts w:eastAsia="仿宋_GB2312"/>
                <w:sz w:val="22"/>
                <w:szCs w:val="22"/>
              </w:rPr>
            </w:pPr>
            <w:r>
              <w:rPr>
                <w:rFonts w:eastAsia="仿宋_GB2312"/>
                <w:kern w:val="0"/>
                <w:sz w:val="22"/>
                <w:szCs w:val="22"/>
                <w:lang w:bidi="ar"/>
              </w:rPr>
              <w:t>第六章</w:t>
            </w:r>
            <w:r>
              <w:rPr>
                <w:rFonts w:eastAsia="仿宋_GB2312"/>
                <w:kern w:val="0"/>
                <w:sz w:val="22"/>
                <w:szCs w:val="22"/>
                <w:lang w:bidi="ar"/>
              </w:rPr>
              <w:br w:type="textWrapping"/>
            </w:r>
            <w:r>
              <w:rPr>
                <w:rFonts w:eastAsia="仿宋_GB2312"/>
                <w:kern w:val="0"/>
                <w:sz w:val="22"/>
                <w:szCs w:val="22"/>
                <w:lang w:bidi="ar"/>
              </w:rPr>
              <w:t>文件和数据管理</w:t>
            </w:r>
          </w:p>
        </w:tc>
        <w:tc>
          <w:tcPr>
            <w:tcW w:w="708" w:type="dxa"/>
            <w:noWrap w:val="0"/>
            <w:vAlign w:val="center"/>
          </w:tcPr>
          <w:p w14:paraId="7B3C0D89">
            <w:pPr>
              <w:widowControl/>
              <w:spacing w:line="300" w:lineRule="exact"/>
              <w:jc w:val="center"/>
              <w:textAlignment w:val="center"/>
              <w:rPr>
                <w:rFonts w:eastAsia="仿宋_GB2312"/>
                <w:sz w:val="22"/>
                <w:szCs w:val="22"/>
              </w:rPr>
            </w:pPr>
            <w:r>
              <w:rPr>
                <w:rFonts w:eastAsia="仿宋_GB2312"/>
                <w:kern w:val="0"/>
                <w:sz w:val="22"/>
                <w:szCs w:val="22"/>
                <w:lang w:bidi="ar"/>
              </w:rPr>
              <w:t>68</w:t>
            </w:r>
          </w:p>
        </w:tc>
        <w:tc>
          <w:tcPr>
            <w:tcW w:w="907" w:type="dxa"/>
            <w:noWrap w:val="0"/>
            <w:vAlign w:val="center"/>
          </w:tcPr>
          <w:p w14:paraId="03A599F6">
            <w:pPr>
              <w:widowControl/>
              <w:spacing w:line="300" w:lineRule="exact"/>
              <w:jc w:val="center"/>
              <w:textAlignment w:val="center"/>
              <w:rPr>
                <w:rFonts w:eastAsia="仿宋_GB2312"/>
                <w:sz w:val="22"/>
                <w:szCs w:val="22"/>
              </w:rPr>
            </w:pPr>
            <w:r>
              <w:rPr>
                <w:rFonts w:eastAsia="仿宋_GB2312"/>
                <w:kern w:val="0"/>
                <w:sz w:val="22"/>
                <w:szCs w:val="22"/>
                <w:lang w:bidi="ar"/>
              </w:rPr>
              <w:t>6.1.1</w:t>
            </w:r>
          </w:p>
        </w:tc>
        <w:tc>
          <w:tcPr>
            <w:tcW w:w="4483" w:type="dxa"/>
            <w:noWrap w:val="0"/>
            <w:vAlign w:val="center"/>
          </w:tcPr>
          <w:p w14:paraId="4459D9BA">
            <w:pPr>
              <w:widowControl/>
              <w:spacing w:line="300" w:lineRule="exact"/>
              <w:textAlignment w:val="center"/>
              <w:rPr>
                <w:rFonts w:eastAsia="仿宋_GB2312"/>
                <w:kern w:val="0"/>
                <w:sz w:val="22"/>
                <w:szCs w:val="22"/>
                <w:lang w:bidi="ar"/>
              </w:rPr>
            </w:pPr>
            <w:r>
              <w:rPr>
                <w:rFonts w:eastAsia="仿宋_GB2312"/>
                <w:kern w:val="0"/>
                <w:sz w:val="22"/>
                <w:szCs w:val="22"/>
                <w:lang w:bidi="ar"/>
              </w:rPr>
              <w:t>企业应当建立健全质量管理体系文件，包括质量方针和质量目标、质量手册、程序文件、技术文件和记录，以及法规要求的其他文件。</w:t>
            </w:r>
          </w:p>
        </w:tc>
        <w:tc>
          <w:tcPr>
            <w:tcW w:w="720" w:type="dxa"/>
            <w:noWrap w:val="0"/>
            <w:vAlign w:val="center"/>
          </w:tcPr>
          <w:p w14:paraId="5908C62D">
            <w:pPr>
              <w:widowControl/>
              <w:spacing w:line="300" w:lineRule="exact"/>
              <w:jc w:val="center"/>
              <w:textAlignment w:val="center"/>
              <w:rPr>
                <w:rFonts w:eastAsia="仿宋_GB2312"/>
                <w:sz w:val="22"/>
                <w:szCs w:val="22"/>
              </w:rPr>
            </w:pPr>
            <w:r>
              <w:rPr>
                <w:rFonts w:eastAsia="仿宋_GB2312"/>
                <w:kern w:val="0"/>
                <w:sz w:val="22"/>
                <w:szCs w:val="22"/>
                <w:lang w:bidi="ar"/>
              </w:rPr>
              <w:t>**</w:t>
            </w:r>
          </w:p>
        </w:tc>
        <w:tc>
          <w:tcPr>
            <w:tcW w:w="1512" w:type="dxa"/>
            <w:noWrap w:val="0"/>
            <w:vAlign w:val="center"/>
          </w:tcPr>
          <w:p w14:paraId="1F38E43C">
            <w:pPr>
              <w:widowControl/>
              <w:spacing w:line="300" w:lineRule="exact"/>
              <w:jc w:val="center"/>
              <w:textAlignment w:val="center"/>
              <w:rPr>
                <w:rFonts w:eastAsia="仿宋_GB2312"/>
                <w:sz w:val="22"/>
                <w:szCs w:val="22"/>
              </w:rPr>
            </w:pPr>
            <w:r>
              <w:rPr>
                <w:rFonts w:eastAsia="仿宋_GB2312"/>
                <w:kern w:val="0"/>
                <w:sz w:val="22"/>
                <w:szCs w:val="22"/>
                <w:lang w:bidi="ar"/>
              </w:rPr>
              <w:t>《规范》第四十二条</w:t>
            </w:r>
          </w:p>
        </w:tc>
      </w:tr>
      <w:tr w14:paraId="44EB033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54" w:hRule="atLeast"/>
          <w:jc w:val="center"/>
        </w:trPr>
        <w:tc>
          <w:tcPr>
            <w:tcW w:w="1116" w:type="dxa"/>
            <w:vMerge w:val="continue"/>
            <w:noWrap w:val="0"/>
            <w:vAlign w:val="center"/>
          </w:tcPr>
          <w:p w14:paraId="7D04E23F">
            <w:pPr>
              <w:widowControl/>
              <w:spacing w:line="300" w:lineRule="exact"/>
              <w:jc w:val="center"/>
              <w:textAlignment w:val="center"/>
              <w:rPr>
                <w:rFonts w:eastAsia="仿宋_GB2312"/>
                <w:sz w:val="22"/>
                <w:szCs w:val="22"/>
              </w:rPr>
            </w:pPr>
          </w:p>
        </w:tc>
        <w:tc>
          <w:tcPr>
            <w:tcW w:w="708" w:type="dxa"/>
            <w:noWrap w:val="0"/>
            <w:vAlign w:val="center"/>
          </w:tcPr>
          <w:p w14:paraId="4F315822">
            <w:pPr>
              <w:widowControl/>
              <w:spacing w:line="300" w:lineRule="exact"/>
              <w:jc w:val="center"/>
              <w:textAlignment w:val="center"/>
              <w:rPr>
                <w:rFonts w:eastAsia="仿宋_GB2312"/>
                <w:sz w:val="22"/>
                <w:szCs w:val="22"/>
              </w:rPr>
            </w:pPr>
            <w:r>
              <w:rPr>
                <w:rFonts w:eastAsia="仿宋_GB2312"/>
                <w:kern w:val="0"/>
                <w:sz w:val="22"/>
                <w:szCs w:val="22"/>
                <w:lang w:bidi="ar"/>
              </w:rPr>
              <w:t>69</w:t>
            </w:r>
          </w:p>
        </w:tc>
        <w:tc>
          <w:tcPr>
            <w:tcW w:w="907" w:type="dxa"/>
            <w:noWrap w:val="0"/>
            <w:vAlign w:val="center"/>
          </w:tcPr>
          <w:p w14:paraId="74D8917B">
            <w:pPr>
              <w:widowControl/>
              <w:spacing w:line="300" w:lineRule="exact"/>
              <w:jc w:val="center"/>
              <w:textAlignment w:val="center"/>
              <w:rPr>
                <w:rFonts w:eastAsia="仿宋_GB2312"/>
                <w:sz w:val="22"/>
                <w:szCs w:val="22"/>
              </w:rPr>
            </w:pPr>
            <w:r>
              <w:rPr>
                <w:rFonts w:eastAsia="仿宋_GB2312"/>
                <w:kern w:val="0"/>
                <w:sz w:val="22"/>
                <w:szCs w:val="22"/>
                <w:lang w:bidi="ar"/>
              </w:rPr>
              <w:t>6.1.2</w:t>
            </w:r>
          </w:p>
        </w:tc>
        <w:tc>
          <w:tcPr>
            <w:tcW w:w="4483" w:type="dxa"/>
            <w:noWrap w:val="0"/>
            <w:vAlign w:val="center"/>
          </w:tcPr>
          <w:p w14:paraId="401831E2">
            <w:pPr>
              <w:widowControl/>
              <w:spacing w:line="290" w:lineRule="exact"/>
              <w:textAlignment w:val="center"/>
              <w:rPr>
                <w:rFonts w:eastAsia="仿宋_GB2312"/>
                <w:kern w:val="0"/>
                <w:sz w:val="22"/>
                <w:szCs w:val="22"/>
                <w:lang w:bidi="ar"/>
              </w:rPr>
            </w:pPr>
            <w:r>
              <w:rPr>
                <w:rFonts w:eastAsia="仿宋_GB2312"/>
                <w:kern w:val="0"/>
                <w:sz w:val="22"/>
                <w:szCs w:val="22"/>
                <w:lang w:bidi="ar"/>
              </w:rPr>
              <w:t>质量手册应当对质量管理体系作出规定。程序文件应当根据产品设计开发、生产和质量管理等活动的实际需要制定，包含本规范所规定的各项程序。</w:t>
            </w:r>
          </w:p>
        </w:tc>
        <w:tc>
          <w:tcPr>
            <w:tcW w:w="720" w:type="dxa"/>
            <w:noWrap w:val="0"/>
            <w:vAlign w:val="center"/>
          </w:tcPr>
          <w:p w14:paraId="1E06E870">
            <w:pPr>
              <w:widowControl/>
              <w:spacing w:line="300" w:lineRule="exact"/>
              <w:jc w:val="center"/>
              <w:textAlignment w:val="center"/>
              <w:rPr>
                <w:rFonts w:eastAsia="仿宋_GB2312"/>
                <w:sz w:val="22"/>
                <w:szCs w:val="22"/>
              </w:rPr>
            </w:pPr>
            <w:r>
              <w:rPr>
                <w:rFonts w:eastAsia="仿宋_GB2312"/>
                <w:kern w:val="0"/>
                <w:sz w:val="22"/>
                <w:szCs w:val="22"/>
                <w:lang w:bidi="ar"/>
              </w:rPr>
              <w:t>*</w:t>
            </w:r>
          </w:p>
        </w:tc>
        <w:tc>
          <w:tcPr>
            <w:tcW w:w="1512" w:type="dxa"/>
            <w:noWrap w:val="0"/>
            <w:vAlign w:val="center"/>
          </w:tcPr>
          <w:p w14:paraId="203D6A2A">
            <w:pPr>
              <w:widowControl/>
              <w:spacing w:line="300" w:lineRule="exact"/>
              <w:jc w:val="center"/>
              <w:textAlignment w:val="center"/>
              <w:rPr>
                <w:rFonts w:eastAsia="仿宋_GB2312"/>
                <w:sz w:val="22"/>
                <w:szCs w:val="22"/>
              </w:rPr>
            </w:pPr>
            <w:r>
              <w:rPr>
                <w:rFonts w:eastAsia="仿宋_GB2312"/>
                <w:kern w:val="0"/>
                <w:sz w:val="22"/>
                <w:szCs w:val="22"/>
                <w:lang w:bidi="ar"/>
              </w:rPr>
              <w:t>《规范》第四十二条</w:t>
            </w:r>
          </w:p>
        </w:tc>
      </w:tr>
      <w:tr w14:paraId="1ADE2AE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35" w:hRule="atLeast"/>
          <w:jc w:val="center"/>
        </w:trPr>
        <w:tc>
          <w:tcPr>
            <w:tcW w:w="1116" w:type="dxa"/>
            <w:vMerge w:val="continue"/>
            <w:noWrap w:val="0"/>
            <w:vAlign w:val="center"/>
          </w:tcPr>
          <w:p w14:paraId="3C55CB76">
            <w:pPr>
              <w:widowControl/>
              <w:spacing w:line="300" w:lineRule="exact"/>
              <w:jc w:val="center"/>
              <w:textAlignment w:val="center"/>
              <w:rPr>
                <w:rFonts w:eastAsia="仿宋_GB2312"/>
                <w:sz w:val="22"/>
                <w:szCs w:val="22"/>
              </w:rPr>
            </w:pPr>
          </w:p>
        </w:tc>
        <w:tc>
          <w:tcPr>
            <w:tcW w:w="708" w:type="dxa"/>
            <w:noWrap w:val="0"/>
            <w:vAlign w:val="center"/>
          </w:tcPr>
          <w:p w14:paraId="587CEF92">
            <w:pPr>
              <w:widowControl/>
              <w:spacing w:line="300" w:lineRule="exact"/>
              <w:jc w:val="center"/>
              <w:textAlignment w:val="center"/>
              <w:rPr>
                <w:rFonts w:eastAsia="仿宋_GB2312"/>
                <w:sz w:val="22"/>
                <w:szCs w:val="22"/>
              </w:rPr>
            </w:pPr>
            <w:r>
              <w:rPr>
                <w:rFonts w:eastAsia="仿宋_GB2312"/>
                <w:kern w:val="0"/>
                <w:sz w:val="22"/>
                <w:szCs w:val="22"/>
                <w:lang w:bidi="ar"/>
              </w:rPr>
              <w:t>70</w:t>
            </w:r>
          </w:p>
        </w:tc>
        <w:tc>
          <w:tcPr>
            <w:tcW w:w="907" w:type="dxa"/>
            <w:noWrap w:val="0"/>
            <w:vAlign w:val="center"/>
          </w:tcPr>
          <w:p w14:paraId="178D38FF">
            <w:pPr>
              <w:widowControl/>
              <w:spacing w:line="300" w:lineRule="exact"/>
              <w:jc w:val="center"/>
              <w:textAlignment w:val="center"/>
              <w:rPr>
                <w:rFonts w:eastAsia="仿宋_GB2312"/>
                <w:sz w:val="22"/>
                <w:szCs w:val="22"/>
              </w:rPr>
            </w:pPr>
            <w:r>
              <w:rPr>
                <w:rFonts w:eastAsia="仿宋_GB2312"/>
                <w:kern w:val="0"/>
                <w:sz w:val="22"/>
                <w:szCs w:val="22"/>
                <w:lang w:bidi="ar"/>
              </w:rPr>
              <w:t>6.1.3</w:t>
            </w:r>
          </w:p>
        </w:tc>
        <w:tc>
          <w:tcPr>
            <w:tcW w:w="4483" w:type="dxa"/>
            <w:noWrap w:val="0"/>
            <w:vAlign w:val="center"/>
          </w:tcPr>
          <w:p w14:paraId="251DB826">
            <w:pPr>
              <w:widowControl/>
              <w:spacing w:line="290" w:lineRule="exact"/>
              <w:textAlignment w:val="center"/>
              <w:rPr>
                <w:rFonts w:eastAsia="仿宋_GB2312"/>
                <w:kern w:val="0"/>
                <w:sz w:val="22"/>
                <w:szCs w:val="22"/>
                <w:lang w:bidi="ar"/>
              </w:rPr>
            </w:pPr>
            <w:r>
              <w:rPr>
                <w:rFonts w:eastAsia="仿宋_GB2312"/>
                <w:kern w:val="0"/>
                <w:sz w:val="22"/>
                <w:szCs w:val="22"/>
                <w:lang w:bidi="ar"/>
              </w:rPr>
              <w:t>技术文件应当包括产品技术要求以及相关标准、生产工艺规程、作业指导书、检验和试验操作规程、安装和服务操作规程等。</w:t>
            </w:r>
          </w:p>
        </w:tc>
        <w:tc>
          <w:tcPr>
            <w:tcW w:w="720" w:type="dxa"/>
            <w:noWrap w:val="0"/>
            <w:vAlign w:val="center"/>
          </w:tcPr>
          <w:p w14:paraId="20214D94">
            <w:pPr>
              <w:widowControl/>
              <w:spacing w:line="300" w:lineRule="exact"/>
              <w:jc w:val="center"/>
              <w:textAlignment w:val="center"/>
              <w:rPr>
                <w:rFonts w:eastAsia="仿宋_GB2312"/>
                <w:sz w:val="22"/>
                <w:szCs w:val="22"/>
              </w:rPr>
            </w:pPr>
            <w:r>
              <w:rPr>
                <w:rFonts w:eastAsia="仿宋_GB2312"/>
                <w:kern w:val="0"/>
                <w:sz w:val="22"/>
                <w:szCs w:val="22"/>
                <w:lang w:bidi="ar"/>
              </w:rPr>
              <w:t>**</w:t>
            </w:r>
          </w:p>
        </w:tc>
        <w:tc>
          <w:tcPr>
            <w:tcW w:w="1512" w:type="dxa"/>
            <w:noWrap w:val="0"/>
            <w:vAlign w:val="center"/>
          </w:tcPr>
          <w:p w14:paraId="1F9CC43E">
            <w:pPr>
              <w:widowControl/>
              <w:spacing w:line="300" w:lineRule="exact"/>
              <w:jc w:val="center"/>
              <w:textAlignment w:val="center"/>
              <w:rPr>
                <w:rFonts w:eastAsia="仿宋_GB2312"/>
                <w:sz w:val="22"/>
                <w:szCs w:val="22"/>
              </w:rPr>
            </w:pPr>
            <w:r>
              <w:rPr>
                <w:rFonts w:eastAsia="仿宋_GB2312"/>
                <w:kern w:val="0"/>
                <w:sz w:val="22"/>
                <w:szCs w:val="22"/>
                <w:lang w:bidi="ar"/>
              </w:rPr>
              <w:t>《规范》第四十二条</w:t>
            </w:r>
          </w:p>
        </w:tc>
      </w:tr>
      <w:tr w14:paraId="4CCD096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72" w:hRule="atLeast"/>
          <w:jc w:val="center"/>
        </w:trPr>
        <w:tc>
          <w:tcPr>
            <w:tcW w:w="1116" w:type="dxa"/>
            <w:vMerge w:val="continue"/>
            <w:noWrap w:val="0"/>
            <w:vAlign w:val="center"/>
          </w:tcPr>
          <w:p w14:paraId="612353A3">
            <w:pPr>
              <w:widowControl/>
              <w:spacing w:line="300" w:lineRule="exact"/>
              <w:jc w:val="center"/>
              <w:textAlignment w:val="center"/>
              <w:rPr>
                <w:rFonts w:eastAsia="仿宋_GB2312"/>
                <w:sz w:val="22"/>
                <w:szCs w:val="22"/>
              </w:rPr>
            </w:pPr>
          </w:p>
        </w:tc>
        <w:tc>
          <w:tcPr>
            <w:tcW w:w="708" w:type="dxa"/>
            <w:noWrap w:val="0"/>
            <w:vAlign w:val="center"/>
          </w:tcPr>
          <w:p w14:paraId="106262BA">
            <w:pPr>
              <w:widowControl/>
              <w:spacing w:line="300" w:lineRule="exact"/>
              <w:jc w:val="center"/>
              <w:textAlignment w:val="center"/>
              <w:rPr>
                <w:rFonts w:eastAsia="仿宋_GB2312"/>
                <w:sz w:val="22"/>
                <w:szCs w:val="22"/>
              </w:rPr>
            </w:pPr>
            <w:r>
              <w:rPr>
                <w:rFonts w:eastAsia="仿宋_GB2312"/>
                <w:kern w:val="0"/>
                <w:sz w:val="22"/>
                <w:szCs w:val="22"/>
                <w:lang w:bidi="ar"/>
              </w:rPr>
              <w:t>71</w:t>
            </w:r>
          </w:p>
        </w:tc>
        <w:tc>
          <w:tcPr>
            <w:tcW w:w="907" w:type="dxa"/>
            <w:noWrap w:val="0"/>
            <w:vAlign w:val="center"/>
          </w:tcPr>
          <w:p w14:paraId="7A62193C">
            <w:pPr>
              <w:widowControl/>
              <w:spacing w:line="300" w:lineRule="exact"/>
              <w:jc w:val="center"/>
              <w:textAlignment w:val="center"/>
              <w:rPr>
                <w:rFonts w:eastAsia="仿宋_GB2312"/>
                <w:sz w:val="22"/>
                <w:szCs w:val="22"/>
              </w:rPr>
            </w:pPr>
            <w:r>
              <w:rPr>
                <w:rFonts w:eastAsia="仿宋_GB2312"/>
                <w:kern w:val="0"/>
                <w:sz w:val="22"/>
                <w:szCs w:val="22"/>
                <w:lang w:bidi="ar"/>
              </w:rPr>
              <w:t>6.2.1</w:t>
            </w:r>
          </w:p>
        </w:tc>
        <w:tc>
          <w:tcPr>
            <w:tcW w:w="4483" w:type="dxa"/>
            <w:noWrap w:val="0"/>
            <w:vAlign w:val="center"/>
          </w:tcPr>
          <w:p w14:paraId="1DFB0ACA">
            <w:pPr>
              <w:widowControl/>
              <w:spacing w:line="290" w:lineRule="exact"/>
              <w:textAlignment w:val="center"/>
              <w:rPr>
                <w:rFonts w:eastAsia="仿宋_GB2312"/>
                <w:kern w:val="0"/>
                <w:sz w:val="22"/>
                <w:szCs w:val="22"/>
                <w:lang w:bidi="ar"/>
              </w:rPr>
            </w:pPr>
            <w:r>
              <w:rPr>
                <w:rFonts w:eastAsia="仿宋_GB2312"/>
                <w:kern w:val="0"/>
                <w:sz w:val="22"/>
                <w:szCs w:val="22"/>
                <w:lang w:bidi="ar"/>
              </w:rPr>
              <w:t>企业应当建立文件控制程序，系统设计、制定、审核、批准、发放和保存质量管理体系文件，并符合下列要求：</w:t>
            </w:r>
          </w:p>
          <w:p w14:paraId="37E2E2FD">
            <w:pPr>
              <w:widowControl/>
              <w:spacing w:line="290" w:lineRule="exact"/>
              <w:textAlignment w:val="center"/>
              <w:rPr>
                <w:rFonts w:eastAsia="仿宋_GB2312"/>
                <w:kern w:val="0"/>
                <w:sz w:val="22"/>
                <w:szCs w:val="22"/>
                <w:lang w:bidi="ar"/>
              </w:rPr>
            </w:pPr>
            <w:r>
              <w:rPr>
                <w:rFonts w:eastAsia="仿宋_GB2312"/>
                <w:kern w:val="0"/>
                <w:sz w:val="22"/>
                <w:szCs w:val="22"/>
                <w:lang w:bidi="ar"/>
              </w:rPr>
              <w:t>（一）文件的起草、修订、审核、批准、替换或者撤销、复制、保管和销毁等应当按照文件控制程序管理，并有相应分发、替换或者撤销、销毁记录</w:t>
            </w:r>
            <w:r>
              <w:rPr>
                <w:rFonts w:hint="eastAsia" w:eastAsia="仿宋_GB2312"/>
                <w:kern w:val="0"/>
                <w:sz w:val="22"/>
                <w:szCs w:val="22"/>
                <w:lang w:val="en" w:bidi="ar"/>
              </w:rPr>
              <w:t>；</w:t>
            </w:r>
            <w:r>
              <w:rPr>
                <w:rFonts w:eastAsia="仿宋_GB2312"/>
                <w:kern w:val="0"/>
                <w:sz w:val="22"/>
                <w:szCs w:val="22"/>
                <w:lang w:bidi="ar"/>
              </w:rPr>
              <w:t>应当根据文件不同用途与类型，明确适宜受控方法</w:t>
            </w:r>
            <w:r>
              <w:rPr>
                <w:rFonts w:hint="eastAsia" w:eastAsia="仿宋_GB2312"/>
                <w:kern w:val="0"/>
                <w:sz w:val="22"/>
                <w:szCs w:val="22"/>
                <w:lang w:val="en" w:bidi="ar"/>
              </w:rPr>
              <w:t>；</w:t>
            </w:r>
            <w:r>
              <w:rPr>
                <w:rFonts w:eastAsia="仿宋_GB2312"/>
                <w:kern w:val="0"/>
                <w:sz w:val="22"/>
                <w:szCs w:val="22"/>
                <w:lang w:bidi="ar"/>
              </w:rPr>
              <w:br w:type="textWrapping"/>
            </w:r>
            <w:r>
              <w:rPr>
                <w:rFonts w:eastAsia="仿宋_GB2312"/>
                <w:kern w:val="0"/>
                <w:sz w:val="22"/>
                <w:szCs w:val="22"/>
                <w:lang w:bidi="ar"/>
              </w:rPr>
              <w:t>（二）修订或者更新文件时，应当经过评审和批准，并确保能够识别文件修订或者更新状态</w:t>
            </w:r>
            <w:r>
              <w:rPr>
                <w:rFonts w:hint="eastAsia" w:eastAsia="仿宋_GB2312"/>
                <w:kern w:val="0"/>
                <w:sz w:val="22"/>
                <w:szCs w:val="22"/>
                <w:lang w:val="en" w:bidi="ar"/>
              </w:rPr>
              <w:t>；</w:t>
            </w:r>
            <w:r>
              <w:rPr>
                <w:rFonts w:eastAsia="仿宋_GB2312"/>
                <w:kern w:val="0"/>
                <w:sz w:val="22"/>
                <w:szCs w:val="22"/>
                <w:lang w:bidi="ar"/>
              </w:rPr>
              <w:br w:type="textWrapping"/>
            </w:r>
            <w:r>
              <w:rPr>
                <w:rFonts w:eastAsia="仿宋_GB2312"/>
                <w:kern w:val="0"/>
                <w:sz w:val="22"/>
                <w:szCs w:val="22"/>
                <w:lang w:bidi="ar"/>
              </w:rPr>
              <w:t>（三）分发和使用的文件应当为适宜文本，已撤销或者作废文件应当进行标识，防止误用</w:t>
            </w:r>
            <w:r>
              <w:rPr>
                <w:rFonts w:hint="eastAsia" w:eastAsia="仿宋_GB2312"/>
                <w:kern w:val="0"/>
                <w:sz w:val="22"/>
                <w:szCs w:val="22"/>
                <w:lang w:val="en" w:bidi="ar"/>
              </w:rPr>
              <w:t>；</w:t>
            </w:r>
            <w:r>
              <w:rPr>
                <w:rFonts w:eastAsia="仿宋_GB2312"/>
                <w:kern w:val="0"/>
                <w:sz w:val="22"/>
                <w:szCs w:val="22"/>
                <w:lang w:bidi="ar"/>
              </w:rPr>
              <w:br w:type="textWrapping"/>
            </w:r>
            <w:r>
              <w:rPr>
                <w:rFonts w:eastAsia="仿宋_GB2312"/>
                <w:kern w:val="0"/>
                <w:sz w:val="22"/>
                <w:szCs w:val="22"/>
                <w:lang w:bidi="ar"/>
              </w:rPr>
              <w:t>（四）明确必要的质量管理体系文件如技术文件等作废后的保存期限，以满足产品维修和产品质量责任追溯等需要。</w:t>
            </w:r>
          </w:p>
        </w:tc>
        <w:tc>
          <w:tcPr>
            <w:tcW w:w="720" w:type="dxa"/>
            <w:noWrap w:val="0"/>
            <w:vAlign w:val="center"/>
          </w:tcPr>
          <w:p w14:paraId="09B24A1D">
            <w:pPr>
              <w:widowControl/>
              <w:spacing w:line="300" w:lineRule="exact"/>
              <w:jc w:val="center"/>
              <w:textAlignment w:val="center"/>
              <w:rPr>
                <w:rFonts w:eastAsia="仿宋_GB2312"/>
                <w:sz w:val="22"/>
                <w:szCs w:val="22"/>
              </w:rPr>
            </w:pPr>
            <w:r>
              <w:rPr>
                <w:rFonts w:eastAsia="仿宋_GB2312"/>
                <w:kern w:val="0"/>
                <w:sz w:val="22"/>
                <w:szCs w:val="22"/>
                <w:lang w:bidi="ar"/>
              </w:rPr>
              <w:t>*</w:t>
            </w:r>
          </w:p>
        </w:tc>
        <w:tc>
          <w:tcPr>
            <w:tcW w:w="1512" w:type="dxa"/>
            <w:noWrap w:val="0"/>
            <w:vAlign w:val="center"/>
          </w:tcPr>
          <w:p w14:paraId="22AC6F4A">
            <w:pPr>
              <w:widowControl/>
              <w:spacing w:line="300" w:lineRule="exact"/>
              <w:jc w:val="center"/>
              <w:textAlignment w:val="center"/>
              <w:rPr>
                <w:rFonts w:eastAsia="仿宋_GB2312"/>
                <w:sz w:val="22"/>
                <w:szCs w:val="22"/>
              </w:rPr>
            </w:pPr>
            <w:r>
              <w:rPr>
                <w:rFonts w:eastAsia="仿宋_GB2312"/>
                <w:kern w:val="0"/>
                <w:sz w:val="22"/>
                <w:szCs w:val="22"/>
                <w:lang w:bidi="ar"/>
              </w:rPr>
              <w:t>《规范》第四十三条</w:t>
            </w:r>
          </w:p>
        </w:tc>
      </w:tr>
      <w:tr w14:paraId="14316E8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39" w:hRule="atLeast"/>
          <w:jc w:val="center"/>
        </w:trPr>
        <w:tc>
          <w:tcPr>
            <w:tcW w:w="1116" w:type="dxa"/>
            <w:vMerge w:val="continue"/>
            <w:noWrap w:val="0"/>
            <w:vAlign w:val="center"/>
          </w:tcPr>
          <w:p w14:paraId="20A8A8B9">
            <w:pPr>
              <w:widowControl/>
              <w:spacing w:line="300" w:lineRule="exact"/>
              <w:jc w:val="center"/>
              <w:textAlignment w:val="center"/>
              <w:rPr>
                <w:rFonts w:eastAsia="仿宋_GB2312"/>
                <w:sz w:val="22"/>
                <w:szCs w:val="22"/>
              </w:rPr>
            </w:pPr>
          </w:p>
        </w:tc>
        <w:tc>
          <w:tcPr>
            <w:tcW w:w="708" w:type="dxa"/>
            <w:noWrap w:val="0"/>
            <w:vAlign w:val="center"/>
          </w:tcPr>
          <w:p w14:paraId="2F7BB7A0">
            <w:pPr>
              <w:widowControl/>
              <w:spacing w:line="300" w:lineRule="exact"/>
              <w:jc w:val="center"/>
              <w:textAlignment w:val="center"/>
              <w:rPr>
                <w:rFonts w:eastAsia="仿宋_GB2312"/>
                <w:sz w:val="22"/>
                <w:szCs w:val="22"/>
              </w:rPr>
            </w:pPr>
            <w:r>
              <w:rPr>
                <w:rFonts w:eastAsia="仿宋_GB2312"/>
                <w:kern w:val="0"/>
                <w:sz w:val="22"/>
                <w:szCs w:val="22"/>
                <w:lang w:bidi="ar"/>
              </w:rPr>
              <w:t>72</w:t>
            </w:r>
          </w:p>
        </w:tc>
        <w:tc>
          <w:tcPr>
            <w:tcW w:w="907" w:type="dxa"/>
            <w:noWrap w:val="0"/>
            <w:vAlign w:val="center"/>
          </w:tcPr>
          <w:p w14:paraId="09DB93FA">
            <w:pPr>
              <w:widowControl/>
              <w:spacing w:line="300" w:lineRule="exact"/>
              <w:jc w:val="center"/>
              <w:textAlignment w:val="center"/>
              <w:rPr>
                <w:rFonts w:eastAsia="仿宋_GB2312"/>
                <w:sz w:val="22"/>
                <w:szCs w:val="22"/>
              </w:rPr>
            </w:pPr>
            <w:r>
              <w:rPr>
                <w:rFonts w:eastAsia="仿宋_GB2312"/>
                <w:kern w:val="0"/>
                <w:sz w:val="22"/>
                <w:szCs w:val="22"/>
                <w:lang w:bidi="ar"/>
              </w:rPr>
              <w:t>6.3.1</w:t>
            </w:r>
          </w:p>
        </w:tc>
        <w:tc>
          <w:tcPr>
            <w:tcW w:w="4483" w:type="dxa"/>
            <w:noWrap w:val="0"/>
            <w:vAlign w:val="center"/>
          </w:tcPr>
          <w:p w14:paraId="49573B9D">
            <w:pPr>
              <w:widowControl/>
              <w:spacing w:line="290" w:lineRule="exact"/>
              <w:textAlignment w:val="center"/>
              <w:rPr>
                <w:rFonts w:eastAsia="仿宋_GB2312"/>
                <w:kern w:val="0"/>
                <w:sz w:val="22"/>
                <w:szCs w:val="22"/>
                <w:lang w:bidi="ar"/>
              </w:rPr>
            </w:pPr>
            <w:r>
              <w:rPr>
                <w:rFonts w:eastAsia="仿宋_GB2312"/>
                <w:kern w:val="0"/>
                <w:sz w:val="22"/>
                <w:szCs w:val="22"/>
                <w:lang w:bidi="ar"/>
              </w:rPr>
              <w:t>企业应当指定部门或者人员负责识别医疗器械相关法律、法规、规范、标准等外部文件变化情况，及时更新质量管理体系文件。</w:t>
            </w:r>
          </w:p>
        </w:tc>
        <w:tc>
          <w:tcPr>
            <w:tcW w:w="720" w:type="dxa"/>
            <w:noWrap w:val="0"/>
            <w:vAlign w:val="center"/>
          </w:tcPr>
          <w:p w14:paraId="585AD251">
            <w:pPr>
              <w:widowControl/>
              <w:spacing w:line="300" w:lineRule="exact"/>
              <w:jc w:val="center"/>
              <w:textAlignment w:val="center"/>
              <w:rPr>
                <w:rFonts w:eastAsia="仿宋_GB2312"/>
                <w:sz w:val="22"/>
                <w:szCs w:val="22"/>
              </w:rPr>
            </w:pPr>
            <w:r>
              <w:rPr>
                <w:rFonts w:eastAsia="仿宋_GB2312"/>
                <w:kern w:val="0"/>
                <w:sz w:val="22"/>
                <w:szCs w:val="22"/>
                <w:lang w:bidi="ar"/>
              </w:rPr>
              <w:t>*</w:t>
            </w:r>
          </w:p>
        </w:tc>
        <w:tc>
          <w:tcPr>
            <w:tcW w:w="1512" w:type="dxa"/>
            <w:noWrap w:val="0"/>
            <w:vAlign w:val="center"/>
          </w:tcPr>
          <w:p w14:paraId="3E0F80A2">
            <w:pPr>
              <w:widowControl/>
              <w:spacing w:line="300" w:lineRule="exact"/>
              <w:jc w:val="center"/>
              <w:textAlignment w:val="center"/>
              <w:rPr>
                <w:rFonts w:eastAsia="仿宋_GB2312"/>
                <w:sz w:val="22"/>
                <w:szCs w:val="22"/>
              </w:rPr>
            </w:pPr>
            <w:r>
              <w:rPr>
                <w:rFonts w:eastAsia="仿宋_GB2312"/>
                <w:kern w:val="0"/>
                <w:sz w:val="22"/>
                <w:szCs w:val="22"/>
                <w:lang w:bidi="ar"/>
              </w:rPr>
              <w:t>《规范》第四十四条</w:t>
            </w:r>
          </w:p>
        </w:tc>
      </w:tr>
      <w:tr w14:paraId="6E10F4A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12" w:hRule="atLeast"/>
          <w:jc w:val="center"/>
        </w:trPr>
        <w:tc>
          <w:tcPr>
            <w:tcW w:w="1116" w:type="dxa"/>
            <w:vMerge w:val="continue"/>
            <w:noWrap w:val="0"/>
            <w:vAlign w:val="center"/>
          </w:tcPr>
          <w:p w14:paraId="1C4E72AE">
            <w:pPr>
              <w:widowControl/>
              <w:spacing w:line="300" w:lineRule="exact"/>
              <w:jc w:val="center"/>
              <w:textAlignment w:val="center"/>
              <w:rPr>
                <w:rFonts w:eastAsia="仿宋_GB2312"/>
                <w:sz w:val="22"/>
                <w:szCs w:val="22"/>
              </w:rPr>
            </w:pPr>
          </w:p>
        </w:tc>
        <w:tc>
          <w:tcPr>
            <w:tcW w:w="708" w:type="dxa"/>
            <w:noWrap w:val="0"/>
            <w:vAlign w:val="center"/>
          </w:tcPr>
          <w:p w14:paraId="26CF6F85">
            <w:pPr>
              <w:widowControl/>
              <w:spacing w:line="300" w:lineRule="exact"/>
              <w:jc w:val="center"/>
              <w:textAlignment w:val="center"/>
              <w:rPr>
                <w:rFonts w:eastAsia="仿宋_GB2312"/>
                <w:sz w:val="22"/>
                <w:szCs w:val="22"/>
              </w:rPr>
            </w:pPr>
            <w:r>
              <w:rPr>
                <w:rFonts w:eastAsia="仿宋_GB2312"/>
                <w:kern w:val="0"/>
                <w:sz w:val="22"/>
                <w:szCs w:val="22"/>
                <w:lang w:bidi="ar"/>
              </w:rPr>
              <w:t>73</w:t>
            </w:r>
          </w:p>
        </w:tc>
        <w:tc>
          <w:tcPr>
            <w:tcW w:w="907" w:type="dxa"/>
            <w:noWrap w:val="0"/>
            <w:vAlign w:val="center"/>
          </w:tcPr>
          <w:p w14:paraId="241A8EB7">
            <w:pPr>
              <w:widowControl/>
              <w:spacing w:line="300" w:lineRule="exact"/>
              <w:jc w:val="center"/>
              <w:textAlignment w:val="center"/>
              <w:rPr>
                <w:rFonts w:eastAsia="仿宋_GB2312"/>
                <w:sz w:val="22"/>
                <w:szCs w:val="22"/>
              </w:rPr>
            </w:pPr>
            <w:r>
              <w:rPr>
                <w:rFonts w:eastAsia="仿宋_GB2312"/>
                <w:kern w:val="0"/>
                <w:sz w:val="22"/>
                <w:szCs w:val="22"/>
                <w:lang w:bidi="ar"/>
              </w:rPr>
              <w:t>6.4.1</w:t>
            </w:r>
          </w:p>
        </w:tc>
        <w:tc>
          <w:tcPr>
            <w:tcW w:w="4483" w:type="dxa"/>
            <w:noWrap w:val="0"/>
            <w:vAlign w:val="center"/>
          </w:tcPr>
          <w:p w14:paraId="4B100999">
            <w:pPr>
              <w:widowControl/>
              <w:spacing w:line="290" w:lineRule="exact"/>
              <w:textAlignment w:val="center"/>
              <w:rPr>
                <w:rFonts w:eastAsia="仿宋_GB2312"/>
                <w:kern w:val="0"/>
                <w:sz w:val="22"/>
                <w:szCs w:val="22"/>
                <w:lang w:bidi="ar"/>
              </w:rPr>
            </w:pPr>
            <w:r>
              <w:rPr>
                <w:rFonts w:eastAsia="仿宋_GB2312"/>
                <w:kern w:val="0"/>
                <w:sz w:val="22"/>
                <w:szCs w:val="22"/>
                <w:lang w:bidi="ar"/>
              </w:rPr>
              <w:t>企业应当建立记录控制程序，包括记录的标识、保管、检索、保存期限和处置要求等，并符合下列要求：</w:t>
            </w:r>
          </w:p>
          <w:p w14:paraId="09ADE764">
            <w:pPr>
              <w:widowControl/>
              <w:spacing w:line="290" w:lineRule="exact"/>
              <w:textAlignment w:val="center"/>
              <w:rPr>
                <w:rFonts w:eastAsia="仿宋_GB2312"/>
                <w:kern w:val="0"/>
                <w:sz w:val="22"/>
                <w:szCs w:val="22"/>
                <w:lang w:val="en" w:bidi="ar"/>
              </w:rPr>
            </w:pPr>
            <w:r>
              <w:rPr>
                <w:rFonts w:eastAsia="仿宋_GB2312"/>
                <w:kern w:val="0"/>
                <w:sz w:val="22"/>
                <w:szCs w:val="22"/>
                <w:lang w:bidi="ar"/>
              </w:rPr>
              <w:t>（一）记录应当保证产品设计开发、生产、质量控制和产品放行等活动可追溯</w:t>
            </w:r>
            <w:r>
              <w:rPr>
                <w:rFonts w:hint="eastAsia" w:eastAsia="仿宋_GB2312"/>
                <w:kern w:val="0"/>
                <w:sz w:val="22"/>
                <w:szCs w:val="22"/>
                <w:lang w:val="en" w:bidi="ar"/>
              </w:rPr>
              <w:t>；</w:t>
            </w:r>
            <w:r>
              <w:rPr>
                <w:rFonts w:eastAsia="仿宋_GB2312"/>
                <w:kern w:val="0"/>
                <w:sz w:val="22"/>
                <w:szCs w:val="22"/>
                <w:lang w:bidi="ar"/>
              </w:rPr>
              <w:br w:type="textWrapping"/>
            </w:r>
            <w:r>
              <w:rPr>
                <w:rFonts w:eastAsia="仿宋_GB2312"/>
                <w:color w:val="auto"/>
                <w:kern w:val="0"/>
                <w:sz w:val="22"/>
                <w:szCs w:val="22"/>
                <w:lang w:bidi="ar"/>
              </w:rPr>
              <w:t>（二）记录应当真实、准确、完整、及时、清晰，易于识别和检索，防止破损和丢失</w:t>
            </w:r>
            <w:r>
              <w:rPr>
                <w:rFonts w:hint="eastAsia" w:eastAsia="仿宋_GB2312"/>
                <w:color w:val="auto"/>
                <w:kern w:val="0"/>
                <w:sz w:val="22"/>
                <w:szCs w:val="22"/>
                <w:lang w:val="en" w:bidi="ar"/>
              </w:rPr>
              <w:t>；</w:t>
            </w:r>
          </w:p>
        </w:tc>
        <w:tc>
          <w:tcPr>
            <w:tcW w:w="720" w:type="dxa"/>
            <w:noWrap w:val="0"/>
            <w:vAlign w:val="center"/>
          </w:tcPr>
          <w:p w14:paraId="129E33D6">
            <w:pPr>
              <w:widowControl/>
              <w:spacing w:line="300" w:lineRule="exact"/>
              <w:jc w:val="center"/>
              <w:textAlignment w:val="center"/>
              <w:rPr>
                <w:rFonts w:eastAsia="仿宋_GB2312"/>
                <w:sz w:val="22"/>
                <w:szCs w:val="22"/>
              </w:rPr>
            </w:pPr>
            <w:r>
              <w:rPr>
                <w:rFonts w:eastAsia="仿宋_GB2312"/>
                <w:kern w:val="0"/>
                <w:sz w:val="22"/>
                <w:szCs w:val="22"/>
                <w:lang w:bidi="ar"/>
              </w:rPr>
              <w:t>***</w:t>
            </w:r>
          </w:p>
        </w:tc>
        <w:tc>
          <w:tcPr>
            <w:tcW w:w="1512" w:type="dxa"/>
            <w:noWrap w:val="0"/>
            <w:vAlign w:val="center"/>
          </w:tcPr>
          <w:p w14:paraId="6C4FC4AF">
            <w:pPr>
              <w:widowControl/>
              <w:spacing w:line="300" w:lineRule="exact"/>
              <w:jc w:val="center"/>
              <w:textAlignment w:val="center"/>
              <w:rPr>
                <w:rFonts w:eastAsia="仿宋_GB2312"/>
                <w:sz w:val="22"/>
                <w:szCs w:val="22"/>
              </w:rPr>
            </w:pPr>
            <w:r>
              <w:rPr>
                <w:rFonts w:eastAsia="仿宋_GB2312"/>
                <w:kern w:val="0"/>
                <w:sz w:val="22"/>
                <w:szCs w:val="22"/>
                <w:lang w:bidi="ar"/>
              </w:rPr>
              <w:t>《规范》第四十五条</w:t>
            </w:r>
          </w:p>
        </w:tc>
      </w:tr>
      <w:tr w14:paraId="0D23FB5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116" w:type="dxa"/>
            <w:vMerge w:val="continue"/>
            <w:noWrap w:val="0"/>
            <w:vAlign w:val="center"/>
          </w:tcPr>
          <w:p w14:paraId="1E5A4475">
            <w:pPr>
              <w:widowControl/>
              <w:spacing w:line="300" w:lineRule="exact"/>
              <w:jc w:val="center"/>
              <w:textAlignment w:val="center"/>
              <w:rPr>
                <w:rFonts w:eastAsia="仿宋_GB2312"/>
                <w:sz w:val="22"/>
                <w:szCs w:val="22"/>
              </w:rPr>
            </w:pPr>
          </w:p>
        </w:tc>
        <w:tc>
          <w:tcPr>
            <w:tcW w:w="708" w:type="dxa"/>
            <w:noWrap w:val="0"/>
            <w:vAlign w:val="center"/>
          </w:tcPr>
          <w:p w14:paraId="16561074">
            <w:pPr>
              <w:widowControl/>
              <w:spacing w:line="300" w:lineRule="exact"/>
              <w:jc w:val="center"/>
              <w:textAlignment w:val="center"/>
              <w:rPr>
                <w:rFonts w:eastAsia="仿宋_GB2312"/>
                <w:sz w:val="22"/>
                <w:szCs w:val="22"/>
              </w:rPr>
            </w:pPr>
            <w:r>
              <w:rPr>
                <w:rFonts w:eastAsia="仿宋_GB2312"/>
                <w:kern w:val="0"/>
                <w:sz w:val="22"/>
                <w:szCs w:val="22"/>
                <w:lang w:bidi="ar"/>
              </w:rPr>
              <w:t>74</w:t>
            </w:r>
          </w:p>
        </w:tc>
        <w:tc>
          <w:tcPr>
            <w:tcW w:w="907" w:type="dxa"/>
            <w:noWrap w:val="0"/>
            <w:vAlign w:val="center"/>
          </w:tcPr>
          <w:p w14:paraId="62B826E8">
            <w:pPr>
              <w:widowControl/>
              <w:spacing w:line="300" w:lineRule="exact"/>
              <w:jc w:val="center"/>
              <w:textAlignment w:val="center"/>
              <w:rPr>
                <w:rFonts w:eastAsia="仿宋_GB2312"/>
                <w:sz w:val="22"/>
                <w:szCs w:val="22"/>
              </w:rPr>
            </w:pPr>
            <w:r>
              <w:rPr>
                <w:rFonts w:eastAsia="仿宋_GB2312"/>
                <w:kern w:val="0"/>
                <w:sz w:val="22"/>
                <w:szCs w:val="22"/>
                <w:lang w:bidi="ar"/>
              </w:rPr>
              <w:t>6.4.2</w:t>
            </w:r>
          </w:p>
        </w:tc>
        <w:tc>
          <w:tcPr>
            <w:tcW w:w="4483" w:type="dxa"/>
            <w:noWrap w:val="0"/>
            <w:vAlign w:val="center"/>
          </w:tcPr>
          <w:p w14:paraId="042F2E13">
            <w:pPr>
              <w:widowControl/>
              <w:spacing w:line="290" w:lineRule="exact"/>
              <w:textAlignment w:val="center"/>
              <w:rPr>
                <w:rFonts w:eastAsia="仿宋_GB2312"/>
                <w:kern w:val="0"/>
                <w:sz w:val="22"/>
                <w:szCs w:val="22"/>
                <w:lang w:bidi="ar"/>
              </w:rPr>
            </w:pPr>
            <w:r>
              <w:rPr>
                <w:rFonts w:eastAsia="仿宋_GB2312"/>
                <w:kern w:val="0"/>
                <w:sz w:val="22"/>
                <w:szCs w:val="22"/>
                <w:lang w:bidi="ar"/>
              </w:rPr>
              <w:t>（三）记录不得随意涂改或者销毁，必须更改时，应当注明更改理由、更改人员和日期，原有信息清晰可辨</w:t>
            </w:r>
            <w:r>
              <w:rPr>
                <w:rFonts w:hint="eastAsia" w:eastAsia="仿宋_GB2312"/>
                <w:kern w:val="0"/>
                <w:sz w:val="22"/>
                <w:szCs w:val="22"/>
                <w:lang w:val="en" w:bidi="ar"/>
              </w:rPr>
              <w:t>；</w:t>
            </w:r>
            <w:r>
              <w:rPr>
                <w:rFonts w:eastAsia="仿宋_GB2312"/>
                <w:kern w:val="0"/>
                <w:sz w:val="22"/>
                <w:szCs w:val="22"/>
                <w:lang w:bidi="ar"/>
              </w:rPr>
              <w:br w:type="textWrapping"/>
            </w:r>
            <w:r>
              <w:rPr>
                <w:rFonts w:eastAsia="仿宋_GB2312"/>
                <w:kern w:val="0"/>
                <w:sz w:val="22"/>
                <w:szCs w:val="22"/>
                <w:lang w:bidi="ar"/>
              </w:rPr>
              <w:t>（四）记录保存期限至少应当与企业所规定的医疗器械寿命期保持一致或者符合相关法规要求，且自产品放行之日起不少于2年。</w:t>
            </w:r>
          </w:p>
        </w:tc>
        <w:tc>
          <w:tcPr>
            <w:tcW w:w="720" w:type="dxa"/>
            <w:noWrap w:val="0"/>
            <w:vAlign w:val="center"/>
          </w:tcPr>
          <w:p w14:paraId="343FD0B8">
            <w:pPr>
              <w:widowControl/>
              <w:spacing w:line="300" w:lineRule="exact"/>
              <w:jc w:val="center"/>
              <w:textAlignment w:val="center"/>
              <w:rPr>
                <w:rFonts w:eastAsia="仿宋_GB2312"/>
                <w:sz w:val="22"/>
                <w:szCs w:val="22"/>
              </w:rPr>
            </w:pPr>
            <w:r>
              <w:rPr>
                <w:rFonts w:eastAsia="仿宋_GB2312"/>
                <w:kern w:val="0"/>
                <w:sz w:val="22"/>
                <w:szCs w:val="22"/>
                <w:lang w:bidi="ar"/>
              </w:rPr>
              <w:t>*</w:t>
            </w:r>
          </w:p>
        </w:tc>
        <w:tc>
          <w:tcPr>
            <w:tcW w:w="1512" w:type="dxa"/>
            <w:noWrap w:val="0"/>
            <w:vAlign w:val="center"/>
          </w:tcPr>
          <w:p w14:paraId="0A3093DC">
            <w:pPr>
              <w:widowControl/>
              <w:spacing w:line="300" w:lineRule="exact"/>
              <w:jc w:val="center"/>
              <w:textAlignment w:val="center"/>
              <w:rPr>
                <w:rFonts w:eastAsia="仿宋_GB2312"/>
                <w:sz w:val="22"/>
                <w:szCs w:val="22"/>
              </w:rPr>
            </w:pPr>
            <w:r>
              <w:rPr>
                <w:rFonts w:eastAsia="仿宋_GB2312"/>
                <w:kern w:val="0"/>
                <w:sz w:val="22"/>
                <w:szCs w:val="22"/>
                <w:lang w:bidi="ar"/>
              </w:rPr>
              <w:t>《规范》第四十五条</w:t>
            </w:r>
          </w:p>
        </w:tc>
      </w:tr>
      <w:tr w14:paraId="41AAF02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37" w:hRule="atLeast"/>
          <w:jc w:val="center"/>
        </w:trPr>
        <w:tc>
          <w:tcPr>
            <w:tcW w:w="1116" w:type="dxa"/>
            <w:vMerge w:val="continue"/>
            <w:noWrap w:val="0"/>
            <w:vAlign w:val="center"/>
          </w:tcPr>
          <w:p w14:paraId="1B778E88">
            <w:pPr>
              <w:widowControl/>
              <w:spacing w:line="300" w:lineRule="exact"/>
              <w:jc w:val="center"/>
              <w:textAlignment w:val="center"/>
              <w:rPr>
                <w:rFonts w:eastAsia="仿宋_GB2312"/>
                <w:sz w:val="22"/>
                <w:szCs w:val="22"/>
              </w:rPr>
            </w:pPr>
          </w:p>
        </w:tc>
        <w:tc>
          <w:tcPr>
            <w:tcW w:w="708" w:type="dxa"/>
            <w:noWrap w:val="0"/>
            <w:vAlign w:val="center"/>
          </w:tcPr>
          <w:p w14:paraId="76F70AB9">
            <w:pPr>
              <w:widowControl/>
              <w:spacing w:line="300" w:lineRule="exact"/>
              <w:jc w:val="center"/>
              <w:textAlignment w:val="center"/>
              <w:rPr>
                <w:rFonts w:eastAsia="仿宋_GB2312"/>
                <w:sz w:val="22"/>
                <w:szCs w:val="22"/>
              </w:rPr>
            </w:pPr>
            <w:r>
              <w:rPr>
                <w:rFonts w:eastAsia="仿宋_GB2312"/>
                <w:kern w:val="0"/>
                <w:sz w:val="22"/>
                <w:szCs w:val="22"/>
                <w:lang w:bidi="ar"/>
              </w:rPr>
              <w:t>75</w:t>
            </w:r>
          </w:p>
        </w:tc>
        <w:tc>
          <w:tcPr>
            <w:tcW w:w="907" w:type="dxa"/>
            <w:noWrap w:val="0"/>
            <w:vAlign w:val="center"/>
          </w:tcPr>
          <w:p w14:paraId="05F98ED9">
            <w:pPr>
              <w:widowControl/>
              <w:spacing w:line="300" w:lineRule="exact"/>
              <w:jc w:val="center"/>
              <w:textAlignment w:val="center"/>
              <w:rPr>
                <w:rFonts w:eastAsia="仿宋_GB2312"/>
                <w:sz w:val="22"/>
                <w:szCs w:val="22"/>
              </w:rPr>
            </w:pPr>
            <w:r>
              <w:rPr>
                <w:rFonts w:eastAsia="仿宋_GB2312"/>
                <w:kern w:val="0"/>
                <w:sz w:val="22"/>
                <w:szCs w:val="22"/>
                <w:lang w:bidi="ar"/>
              </w:rPr>
              <w:t>6.5.1</w:t>
            </w:r>
          </w:p>
        </w:tc>
        <w:tc>
          <w:tcPr>
            <w:tcW w:w="4483" w:type="dxa"/>
            <w:noWrap w:val="0"/>
            <w:vAlign w:val="center"/>
          </w:tcPr>
          <w:p w14:paraId="4CA4C49C">
            <w:pPr>
              <w:widowControl/>
              <w:spacing w:line="300" w:lineRule="exact"/>
              <w:textAlignment w:val="center"/>
              <w:rPr>
                <w:rFonts w:eastAsia="仿宋_GB2312"/>
                <w:kern w:val="0"/>
                <w:sz w:val="22"/>
                <w:szCs w:val="22"/>
                <w:lang w:bidi="ar"/>
              </w:rPr>
            </w:pPr>
            <w:r>
              <w:rPr>
                <w:rFonts w:eastAsia="仿宋_GB2312"/>
                <w:kern w:val="0"/>
                <w:sz w:val="22"/>
                <w:szCs w:val="22"/>
                <w:lang w:bidi="ar"/>
              </w:rPr>
              <w:t>采用信息化管理方式的，企业应当确保电子记录或者数据真实、准确、完整、及时和可追溯，并符合下列要求：</w:t>
            </w:r>
          </w:p>
          <w:p w14:paraId="3E8CECA8">
            <w:pPr>
              <w:widowControl/>
              <w:spacing w:line="300" w:lineRule="exact"/>
              <w:textAlignment w:val="center"/>
              <w:rPr>
                <w:rFonts w:eastAsia="仿宋_GB2312"/>
                <w:kern w:val="0"/>
                <w:sz w:val="22"/>
                <w:szCs w:val="22"/>
                <w:lang w:bidi="ar"/>
              </w:rPr>
            </w:pPr>
            <w:r>
              <w:rPr>
                <w:rFonts w:eastAsia="仿宋_GB2312"/>
                <w:kern w:val="0"/>
                <w:sz w:val="22"/>
                <w:szCs w:val="22"/>
                <w:lang w:bidi="ar"/>
              </w:rPr>
              <w:t>（一）建立用户权限管理，确保可能对电子记录或者数据真实准确产生影响的权限得到有效控制</w:t>
            </w:r>
            <w:r>
              <w:rPr>
                <w:rFonts w:hint="eastAsia" w:eastAsia="仿宋_GB2312"/>
                <w:kern w:val="0"/>
                <w:sz w:val="22"/>
                <w:szCs w:val="22"/>
                <w:lang w:val="en" w:bidi="ar"/>
              </w:rPr>
              <w:t>；</w:t>
            </w:r>
            <w:r>
              <w:rPr>
                <w:rFonts w:eastAsia="仿宋_GB2312"/>
                <w:kern w:val="0"/>
                <w:sz w:val="22"/>
                <w:szCs w:val="22"/>
                <w:lang w:bidi="ar"/>
              </w:rPr>
              <w:br w:type="textWrapping"/>
            </w:r>
            <w:r>
              <w:rPr>
                <w:rFonts w:eastAsia="仿宋_GB2312"/>
                <w:kern w:val="0"/>
                <w:sz w:val="22"/>
                <w:szCs w:val="22"/>
                <w:lang w:bidi="ar"/>
              </w:rPr>
              <w:t>（二）电子记录或者数据更改、删除应当由经授权的人员操作，保留更改、删除记录</w:t>
            </w:r>
            <w:r>
              <w:rPr>
                <w:rFonts w:hint="eastAsia" w:eastAsia="仿宋_GB2312"/>
                <w:kern w:val="0"/>
                <w:sz w:val="22"/>
                <w:szCs w:val="22"/>
                <w:lang w:val="en" w:bidi="ar"/>
              </w:rPr>
              <w:t>；</w:t>
            </w:r>
            <w:r>
              <w:rPr>
                <w:rFonts w:eastAsia="仿宋_GB2312"/>
                <w:kern w:val="0"/>
                <w:sz w:val="22"/>
                <w:szCs w:val="22"/>
                <w:lang w:bidi="ar"/>
              </w:rPr>
              <w:br w:type="textWrapping"/>
            </w:r>
            <w:r>
              <w:rPr>
                <w:rFonts w:eastAsia="仿宋_GB2312"/>
                <w:kern w:val="0"/>
                <w:sz w:val="22"/>
                <w:szCs w:val="22"/>
                <w:lang w:bidi="ar"/>
              </w:rPr>
              <w:t>（三）电子记录或者数据应当进行备份，保存期限应当不低于本章定义的记录保存期限，且在保存期内便于查阅</w:t>
            </w:r>
            <w:r>
              <w:rPr>
                <w:rFonts w:hint="eastAsia" w:eastAsia="仿宋_GB2312"/>
                <w:kern w:val="0"/>
                <w:sz w:val="22"/>
                <w:szCs w:val="22"/>
                <w:lang w:val="en" w:bidi="ar"/>
              </w:rPr>
              <w:t>；</w:t>
            </w:r>
            <w:r>
              <w:rPr>
                <w:rFonts w:eastAsia="仿宋_GB2312"/>
                <w:kern w:val="0"/>
                <w:sz w:val="22"/>
                <w:szCs w:val="22"/>
                <w:lang w:bidi="ar"/>
              </w:rPr>
              <w:br w:type="textWrapping"/>
            </w:r>
            <w:r>
              <w:rPr>
                <w:rFonts w:eastAsia="仿宋_GB2312"/>
                <w:kern w:val="0"/>
                <w:sz w:val="22"/>
                <w:szCs w:val="22"/>
                <w:lang w:bidi="ar"/>
              </w:rPr>
              <w:t>（四）采用电子签名的，应当符合相关法律法规要求。</w:t>
            </w:r>
          </w:p>
        </w:tc>
        <w:tc>
          <w:tcPr>
            <w:tcW w:w="720" w:type="dxa"/>
            <w:noWrap w:val="0"/>
            <w:vAlign w:val="center"/>
          </w:tcPr>
          <w:p w14:paraId="61DCBEC1">
            <w:pPr>
              <w:widowControl/>
              <w:spacing w:line="300" w:lineRule="exact"/>
              <w:jc w:val="center"/>
              <w:textAlignment w:val="center"/>
              <w:rPr>
                <w:rFonts w:eastAsia="仿宋_GB2312"/>
                <w:sz w:val="22"/>
                <w:szCs w:val="22"/>
              </w:rPr>
            </w:pPr>
            <w:r>
              <w:rPr>
                <w:rFonts w:eastAsia="仿宋_GB2312"/>
                <w:kern w:val="0"/>
                <w:sz w:val="22"/>
                <w:szCs w:val="22"/>
                <w:lang w:bidi="ar"/>
              </w:rPr>
              <w:t>***</w:t>
            </w:r>
          </w:p>
        </w:tc>
        <w:tc>
          <w:tcPr>
            <w:tcW w:w="1512" w:type="dxa"/>
            <w:noWrap w:val="0"/>
            <w:vAlign w:val="center"/>
          </w:tcPr>
          <w:p w14:paraId="084AC6C6">
            <w:pPr>
              <w:widowControl/>
              <w:spacing w:line="300" w:lineRule="exact"/>
              <w:jc w:val="center"/>
              <w:textAlignment w:val="center"/>
              <w:rPr>
                <w:rFonts w:eastAsia="仿宋_GB2312"/>
                <w:sz w:val="22"/>
                <w:szCs w:val="22"/>
              </w:rPr>
            </w:pPr>
            <w:r>
              <w:rPr>
                <w:rFonts w:eastAsia="仿宋_GB2312"/>
                <w:kern w:val="0"/>
                <w:sz w:val="22"/>
                <w:szCs w:val="22"/>
                <w:lang w:bidi="ar"/>
              </w:rPr>
              <w:t>《规范》第四十六条</w:t>
            </w:r>
          </w:p>
        </w:tc>
      </w:tr>
      <w:tr w14:paraId="3554DA6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699" w:hRule="atLeast"/>
          <w:jc w:val="center"/>
        </w:trPr>
        <w:tc>
          <w:tcPr>
            <w:tcW w:w="1116" w:type="dxa"/>
            <w:vMerge w:val="restart"/>
            <w:noWrap w:val="0"/>
            <w:vAlign w:val="center"/>
          </w:tcPr>
          <w:p w14:paraId="28086277">
            <w:pPr>
              <w:widowControl/>
              <w:spacing w:line="300" w:lineRule="exact"/>
              <w:jc w:val="center"/>
              <w:textAlignment w:val="center"/>
              <w:rPr>
                <w:rFonts w:eastAsia="仿宋_GB2312"/>
                <w:sz w:val="22"/>
                <w:szCs w:val="22"/>
              </w:rPr>
            </w:pPr>
            <w:r>
              <w:rPr>
                <w:rFonts w:eastAsia="仿宋_GB2312"/>
                <w:kern w:val="0"/>
                <w:sz w:val="22"/>
                <w:szCs w:val="22"/>
                <w:lang w:bidi="ar"/>
              </w:rPr>
              <w:t>第七章</w:t>
            </w:r>
            <w:r>
              <w:rPr>
                <w:rFonts w:eastAsia="仿宋_GB2312"/>
                <w:kern w:val="0"/>
                <w:sz w:val="22"/>
                <w:szCs w:val="22"/>
                <w:lang w:bidi="ar"/>
              </w:rPr>
              <w:br w:type="textWrapping"/>
            </w:r>
            <w:r>
              <w:rPr>
                <w:rFonts w:eastAsia="仿宋_GB2312"/>
                <w:kern w:val="0"/>
                <w:sz w:val="22"/>
                <w:szCs w:val="22"/>
                <w:lang w:bidi="ar"/>
              </w:rPr>
              <w:t>设计开发</w:t>
            </w:r>
          </w:p>
        </w:tc>
        <w:tc>
          <w:tcPr>
            <w:tcW w:w="708" w:type="dxa"/>
            <w:noWrap w:val="0"/>
            <w:vAlign w:val="center"/>
          </w:tcPr>
          <w:p w14:paraId="7B94FC90">
            <w:pPr>
              <w:widowControl/>
              <w:spacing w:line="300" w:lineRule="exact"/>
              <w:jc w:val="center"/>
              <w:textAlignment w:val="center"/>
              <w:rPr>
                <w:rFonts w:eastAsia="仿宋_GB2312"/>
                <w:sz w:val="22"/>
                <w:szCs w:val="22"/>
              </w:rPr>
            </w:pPr>
            <w:r>
              <w:rPr>
                <w:rFonts w:eastAsia="仿宋_GB2312"/>
                <w:kern w:val="0"/>
                <w:sz w:val="22"/>
                <w:szCs w:val="22"/>
                <w:lang w:bidi="ar"/>
              </w:rPr>
              <w:t>76</w:t>
            </w:r>
          </w:p>
        </w:tc>
        <w:tc>
          <w:tcPr>
            <w:tcW w:w="907" w:type="dxa"/>
            <w:noWrap w:val="0"/>
            <w:vAlign w:val="center"/>
          </w:tcPr>
          <w:p w14:paraId="6BE7AEC4">
            <w:pPr>
              <w:widowControl/>
              <w:spacing w:line="300" w:lineRule="exact"/>
              <w:jc w:val="center"/>
              <w:textAlignment w:val="center"/>
              <w:rPr>
                <w:rFonts w:eastAsia="仿宋_GB2312"/>
                <w:sz w:val="22"/>
                <w:szCs w:val="22"/>
              </w:rPr>
            </w:pPr>
            <w:r>
              <w:rPr>
                <w:rFonts w:eastAsia="仿宋_GB2312"/>
                <w:kern w:val="0"/>
                <w:sz w:val="22"/>
                <w:szCs w:val="22"/>
                <w:lang w:bidi="ar"/>
              </w:rPr>
              <w:t>7.1.1</w:t>
            </w:r>
          </w:p>
        </w:tc>
        <w:tc>
          <w:tcPr>
            <w:tcW w:w="4483" w:type="dxa"/>
            <w:noWrap w:val="0"/>
            <w:vAlign w:val="center"/>
          </w:tcPr>
          <w:p w14:paraId="512223E7">
            <w:pPr>
              <w:widowControl/>
              <w:spacing w:line="300" w:lineRule="exact"/>
              <w:textAlignment w:val="center"/>
              <w:rPr>
                <w:rFonts w:eastAsia="仿宋_GB2312"/>
                <w:kern w:val="0"/>
                <w:sz w:val="22"/>
                <w:szCs w:val="22"/>
                <w:lang w:bidi="ar"/>
              </w:rPr>
            </w:pPr>
            <w:r>
              <w:rPr>
                <w:rFonts w:eastAsia="仿宋_GB2312"/>
                <w:kern w:val="0"/>
                <w:sz w:val="22"/>
                <w:szCs w:val="22"/>
                <w:lang w:bidi="ar"/>
              </w:rPr>
              <w:t>企业应当建立设计开发控制程序，对设计开发的阶段进行划分，规定设计开发的策划、输入、输出、验证、确认、转换、变更和评审等活动以及相关文档控制要求，对医疗器械设计开发全过程实施策划和控制。</w:t>
            </w:r>
          </w:p>
        </w:tc>
        <w:tc>
          <w:tcPr>
            <w:tcW w:w="720" w:type="dxa"/>
            <w:noWrap w:val="0"/>
            <w:vAlign w:val="center"/>
          </w:tcPr>
          <w:p w14:paraId="5CC54FF8">
            <w:pPr>
              <w:widowControl/>
              <w:spacing w:line="300" w:lineRule="exact"/>
              <w:jc w:val="center"/>
              <w:textAlignment w:val="center"/>
              <w:rPr>
                <w:rFonts w:eastAsia="仿宋_GB2312"/>
                <w:sz w:val="22"/>
                <w:szCs w:val="22"/>
              </w:rPr>
            </w:pPr>
            <w:r>
              <w:rPr>
                <w:rFonts w:eastAsia="仿宋_GB2312"/>
                <w:kern w:val="0"/>
                <w:sz w:val="22"/>
                <w:szCs w:val="22"/>
                <w:lang w:bidi="ar"/>
              </w:rPr>
              <w:t>**</w:t>
            </w:r>
          </w:p>
        </w:tc>
        <w:tc>
          <w:tcPr>
            <w:tcW w:w="1512" w:type="dxa"/>
            <w:noWrap w:val="0"/>
            <w:vAlign w:val="center"/>
          </w:tcPr>
          <w:p w14:paraId="4B3945A0">
            <w:pPr>
              <w:widowControl/>
              <w:spacing w:line="300" w:lineRule="exact"/>
              <w:jc w:val="center"/>
              <w:textAlignment w:val="center"/>
              <w:rPr>
                <w:rFonts w:eastAsia="仿宋_GB2312"/>
                <w:sz w:val="22"/>
                <w:szCs w:val="22"/>
              </w:rPr>
            </w:pPr>
            <w:r>
              <w:rPr>
                <w:rFonts w:eastAsia="仿宋_GB2312"/>
                <w:kern w:val="0"/>
                <w:sz w:val="22"/>
                <w:szCs w:val="22"/>
                <w:lang w:bidi="ar"/>
              </w:rPr>
              <w:t>《规范》第四十七条</w:t>
            </w:r>
          </w:p>
        </w:tc>
      </w:tr>
      <w:tr w14:paraId="6570467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419" w:hRule="atLeast"/>
          <w:jc w:val="center"/>
        </w:trPr>
        <w:tc>
          <w:tcPr>
            <w:tcW w:w="1116" w:type="dxa"/>
            <w:vMerge w:val="continue"/>
            <w:noWrap w:val="0"/>
            <w:vAlign w:val="center"/>
          </w:tcPr>
          <w:p w14:paraId="51345C07">
            <w:pPr>
              <w:widowControl/>
              <w:spacing w:line="300" w:lineRule="exact"/>
              <w:jc w:val="center"/>
              <w:textAlignment w:val="center"/>
              <w:rPr>
                <w:rFonts w:eastAsia="仿宋_GB2312"/>
                <w:sz w:val="22"/>
                <w:szCs w:val="22"/>
              </w:rPr>
            </w:pPr>
          </w:p>
        </w:tc>
        <w:tc>
          <w:tcPr>
            <w:tcW w:w="708" w:type="dxa"/>
            <w:noWrap w:val="0"/>
            <w:vAlign w:val="center"/>
          </w:tcPr>
          <w:p w14:paraId="68C59D64">
            <w:pPr>
              <w:widowControl/>
              <w:spacing w:line="300" w:lineRule="exact"/>
              <w:jc w:val="center"/>
              <w:textAlignment w:val="center"/>
              <w:rPr>
                <w:rFonts w:eastAsia="仿宋_GB2312"/>
                <w:sz w:val="22"/>
                <w:szCs w:val="22"/>
              </w:rPr>
            </w:pPr>
            <w:r>
              <w:rPr>
                <w:rFonts w:eastAsia="仿宋_GB2312"/>
                <w:kern w:val="0"/>
                <w:sz w:val="22"/>
                <w:szCs w:val="22"/>
                <w:lang w:bidi="ar"/>
              </w:rPr>
              <w:t>77</w:t>
            </w:r>
          </w:p>
        </w:tc>
        <w:tc>
          <w:tcPr>
            <w:tcW w:w="907" w:type="dxa"/>
            <w:noWrap w:val="0"/>
            <w:vAlign w:val="center"/>
          </w:tcPr>
          <w:p w14:paraId="62B9A02D">
            <w:pPr>
              <w:widowControl/>
              <w:spacing w:line="300" w:lineRule="exact"/>
              <w:jc w:val="center"/>
              <w:textAlignment w:val="center"/>
              <w:rPr>
                <w:rFonts w:eastAsia="仿宋_GB2312"/>
                <w:sz w:val="22"/>
                <w:szCs w:val="22"/>
              </w:rPr>
            </w:pPr>
            <w:r>
              <w:rPr>
                <w:rFonts w:eastAsia="仿宋_GB2312"/>
                <w:kern w:val="0"/>
                <w:sz w:val="22"/>
                <w:szCs w:val="22"/>
                <w:lang w:bidi="ar"/>
              </w:rPr>
              <w:t>7.2.1</w:t>
            </w:r>
          </w:p>
        </w:tc>
        <w:tc>
          <w:tcPr>
            <w:tcW w:w="4483" w:type="dxa"/>
            <w:noWrap w:val="0"/>
            <w:vAlign w:val="center"/>
          </w:tcPr>
          <w:p w14:paraId="07F01492">
            <w:pPr>
              <w:widowControl/>
              <w:spacing w:line="300" w:lineRule="exact"/>
              <w:textAlignment w:val="center"/>
              <w:rPr>
                <w:rFonts w:eastAsia="仿宋_GB2312"/>
                <w:kern w:val="0"/>
                <w:sz w:val="22"/>
                <w:szCs w:val="22"/>
                <w:lang w:bidi="ar"/>
              </w:rPr>
            </w:pPr>
            <w:r>
              <w:rPr>
                <w:rFonts w:eastAsia="仿宋_GB2312"/>
                <w:kern w:val="0"/>
                <w:sz w:val="22"/>
                <w:szCs w:val="22"/>
                <w:lang w:bidi="ar"/>
              </w:rPr>
              <w:t>企业应当将风险管理理念贯穿到设计开发至产品实现全过程，制定相关要求并形成文件，使用风险管理方法和工具开展风险管理活动并保留相关记录。</w:t>
            </w:r>
          </w:p>
        </w:tc>
        <w:tc>
          <w:tcPr>
            <w:tcW w:w="720" w:type="dxa"/>
            <w:noWrap w:val="0"/>
            <w:vAlign w:val="center"/>
          </w:tcPr>
          <w:p w14:paraId="138854C6">
            <w:pPr>
              <w:widowControl/>
              <w:spacing w:line="300" w:lineRule="exact"/>
              <w:jc w:val="center"/>
              <w:textAlignment w:val="center"/>
              <w:rPr>
                <w:rFonts w:eastAsia="仿宋_GB2312"/>
                <w:sz w:val="22"/>
                <w:szCs w:val="22"/>
              </w:rPr>
            </w:pPr>
            <w:r>
              <w:rPr>
                <w:rFonts w:eastAsia="仿宋_GB2312"/>
                <w:kern w:val="0"/>
                <w:sz w:val="22"/>
                <w:szCs w:val="22"/>
                <w:lang w:bidi="ar"/>
              </w:rPr>
              <w:t>**</w:t>
            </w:r>
          </w:p>
        </w:tc>
        <w:tc>
          <w:tcPr>
            <w:tcW w:w="1512" w:type="dxa"/>
            <w:noWrap w:val="0"/>
            <w:vAlign w:val="center"/>
          </w:tcPr>
          <w:p w14:paraId="428E64B4">
            <w:pPr>
              <w:widowControl/>
              <w:spacing w:line="300" w:lineRule="exact"/>
              <w:jc w:val="center"/>
              <w:textAlignment w:val="center"/>
              <w:rPr>
                <w:rFonts w:eastAsia="仿宋_GB2312"/>
                <w:sz w:val="22"/>
                <w:szCs w:val="22"/>
              </w:rPr>
            </w:pPr>
            <w:r>
              <w:rPr>
                <w:rFonts w:eastAsia="仿宋_GB2312"/>
                <w:kern w:val="0"/>
                <w:sz w:val="22"/>
                <w:szCs w:val="22"/>
                <w:lang w:bidi="ar"/>
              </w:rPr>
              <w:t>《规范》第四十八条</w:t>
            </w:r>
          </w:p>
        </w:tc>
      </w:tr>
      <w:tr w14:paraId="579889A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68" w:hRule="atLeast"/>
          <w:jc w:val="center"/>
        </w:trPr>
        <w:tc>
          <w:tcPr>
            <w:tcW w:w="1116" w:type="dxa"/>
            <w:vMerge w:val="continue"/>
            <w:noWrap w:val="0"/>
            <w:vAlign w:val="center"/>
          </w:tcPr>
          <w:p w14:paraId="2AB34234">
            <w:pPr>
              <w:widowControl/>
              <w:spacing w:line="300" w:lineRule="exact"/>
              <w:jc w:val="center"/>
              <w:textAlignment w:val="center"/>
              <w:rPr>
                <w:rFonts w:eastAsia="仿宋_GB2312"/>
                <w:sz w:val="22"/>
                <w:szCs w:val="22"/>
              </w:rPr>
            </w:pPr>
          </w:p>
        </w:tc>
        <w:tc>
          <w:tcPr>
            <w:tcW w:w="708" w:type="dxa"/>
            <w:noWrap w:val="0"/>
            <w:vAlign w:val="center"/>
          </w:tcPr>
          <w:p w14:paraId="7CD6B361">
            <w:pPr>
              <w:widowControl/>
              <w:spacing w:line="300" w:lineRule="exact"/>
              <w:jc w:val="center"/>
              <w:textAlignment w:val="center"/>
              <w:rPr>
                <w:rFonts w:eastAsia="仿宋_GB2312"/>
                <w:sz w:val="22"/>
                <w:szCs w:val="22"/>
              </w:rPr>
            </w:pPr>
            <w:r>
              <w:rPr>
                <w:rFonts w:eastAsia="仿宋_GB2312"/>
                <w:kern w:val="0"/>
                <w:sz w:val="22"/>
                <w:szCs w:val="22"/>
                <w:lang w:bidi="ar"/>
              </w:rPr>
              <w:t>78</w:t>
            </w:r>
          </w:p>
        </w:tc>
        <w:tc>
          <w:tcPr>
            <w:tcW w:w="907" w:type="dxa"/>
            <w:noWrap w:val="0"/>
            <w:vAlign w:val="center"/>
          </w:tcPr>
          <w:p w14:paraId="53A77C2E">
            <w:pPr>
              <w:widowControl/>
              <w:spacing w:line="300" w:lineRule="exact"/>
              <w:jc w:val="center"/>
              <w:textAlignment w:val="center"/>
              <w:rPr>
                <w:rFonts w:eastAsia="仿宋_GB2312"/>
                <w:sz w:val="22"/>
                <w:szCs w:val="22"/>
              </w:rPr>
            </w:pPr>
            <w:r>
              <w:rPr>
                <w:rFonts w:eastAsia="仿宋_GB2312"/>
                <w:kern w:val="0"/>
                <w:sz w:val="22"/>
                <w:szCs w:val="22"/>
                <w:lang w:bidi="ar"/>
              </w:rPr>
              <w:t>7.3.1</w:t>
            </w:r>
          </w:p>
        </w:tc>
        <w:tc>
          <w:tcPr>
            <w:tcW w:w="4483" w:type="dxa"/>
            <w:noWrap w:val="0"/>
            <w:vAlign w:val="center"/>
          </w:tcPr>
          <w:p w14:paraId="0324B880">
            <w:pPr>
              <w:widowControl/>
              <w:spacing w:line="300" w:lineRule="exact"/>
              <w:textAlignment w:val="center"/>
              <w:rPr>
                <w:rFonts w:eastAsia="仿宋_GB2312"/>
                <w:kern w:val="0"/>
                <w:sz w:val="22"/>
                <w:szCs w:val="22"/>
                <w:lang w:bidi="ar"/>
              </w:rPr>
            </w:pPr>
            <w:r>
              <w:rPr>
                <w:rFonts w:eastAsia="仿宋_GB2312"/>
                <w:kern w:val="0"/>
                <w:sz w:val="22"/>
                <w:szCs w:val="22"/>
                <w:lang w:bidi="ar"/>
              </w:rPr>
              <w:t>企业应当根据产品特性对设计开发进行策划，明确设计开发输入、输出、转换、验证与确认等阶段需要开展的具体活动。</w:t>
            </w:r>
          </w:p>
        </w:tc>
        <w:tc>
          <w:tcPr>
            <w:tcW w:w="720" w:type="dxa"/>
            <w:noWrap w:val="0"/>
            <w:vAlign w:val="center"/>
          </w:tcPr>
          <w:p w14:paraId="55D89F9B">
            <w:pPr>
              <w:widowControl/>
              <w:spacing w:line="300" w:lineRule="exact"/>
              <w:jc w:val="center"/>
              <w:textAlignment w:val="center"/>
              <w:rPr>
                <w:rFonts w:eastAsia="仿宋_GB2312"/>
                <w:sz w:val="22"/>
                <w:szCs w:val="22"/>
              </w:rPr>
            </w:pPr>
            <w:r>
              <w:rPr>
                <w:rFonts w:eastAsia="仿宋_GB2312"/>
                <w:kern w:val="0"/>
                <w:sz w:val="22"/>
                <w:szCs w:val="22"/>
                <w:lang w:bidi="ar"/>
              </w:rPr>
              <w:t>*</w:t>
            </w:r>
          </w:p>
        </w:tc>
        <w:tc>
          <w:tcPr>
            <w:tcW w:w="1512" w:type="dxa"/>
            <w:noWrap w:val="0"/>
            <w:vAlign w:val="center"/>
          </w:tcPr>
          <w:p w14:paraId="4DA920CE">
            <w:pPr>
              <w:widowControl/>
              <w:spacing w:line="300" w:lineRule="exact"/>
              <w:jc w:val="center"/>
              <w:textAlignment w:val="center"/>
              <w:rPr>
                <w:rFonts w:eastAsia="仿宋_GB2312"/>
                <w:sz w:val="22"/>
                <w:szCs w:val="22"/>
              </w:rPr>
            </w:pPr>
            <w:r>
              <w:rPr>
                <w:rFonts w:eastAsia="仿宋_GB2312"/>
                <w:kern w:val="0"/>
                <w:sz w:val="22"/>
                <w:szCs w:val="22"/>
                <w:lang w:bidi="ar"/>
              </w:rPr>
              <w:t>《规范》第四十九条</w:t>
            </w:r>
          </w:p>
        </w:tc>
      </w:tr>
      <w:tr w14:paraId="063A5D3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726" w:hRule="atLeast"/>
          <w:jc w:val="center"/>
        </w:trPr>
        <w:tc>
          <w:tcPr>
            <w:tcW w:w="1116" w:type="dxa"/>
            <w:vMerge w:val="continue"/>
            <w:noWrap w:val="0"/>
            <w:vAlign w:val="center"/>
          </w:tcPr>
          <w:p w14:paraId="65A18AAF">
            <w:pPr>
              <w:widowControl/>
              <w:spacing w:line="300" w:lineRule="exact"/>
              <w:jc w:val="center"/>
              <w:textAlignment w:val="center"/>
              <w:rPr>
                <w:rFonts w:eastAsia="仿宋_GB2312"/>
                <w:sz w:val="22"/>
                <w:szCs w:val="22"/>
              </w:rPr>
            </w:pPr>
          </w:p>
        </w:tc>
        <w:tc>
          <w:tcPr>
            <w:tcW w:w="708" w:type="dxa"/>
            <w:noWrap w:val="0"/>
            <w:vAlign w:val="center"/>
          </w:tcPr>
          <w:p w14:paraId="5619F2FD">
            <w:pPr>
              <w:widowControl/>
              <w:spacing w:line="300" w:lineRule="exact"/>
              <w:jc w:val="center"/>
              <w:textAlignment w:val="center"/>
              <w:rPr>
                <w:rFonts w:eastAsia="仿宋_GB2312"/>
                <w:sz w:val="22"/>
                <w:szCs w:val="22"/>
              </w:rPr>
            </w:pPr>
            <w:r>
              <w:rPr>
                <w:rFonts w:eastAsia="仿宋_GB2312"/>
                <w:kern w:val="0"/>
                <w:sz w:val="22"/>
                <w:szCs w:val="22"/>
                <w:lang w:bidi="ar"/>
              </w:rPr>
              <w:t>79</w:t>
            </w:r>
          </w:p>
        </w:tc>
        <w:tc>
          <w:tcPr>
            <w:tcW w:w="907" w:type="dxa"/>
            <w:noWrap w:val="0"/>
            <w:vAlign w:val="center"/>
          </w:tcPr>
          <w:p w14:paraId="02D9A2E2">
            <w:pPr>
              <w:widowControl/>
              <w:spacing w:line="300" w:lineRule="exact"/>
              <w:jc w:val="center"/>
              <w:textAlignment w:val="center"/>
              <w:rPr>
                <w:rFonts w:eastAsia="仿宋_GB2312"/>
                <w:sz w:val="22"/>
                <w:szCs w:val="22"/>
              </w:rPr>
            </w:pPr>
            <w:r>
              <w:rPr>
                <w:rFonts w:eastAsia="仿宋_GB2312"/>
                <w:kern w:val="0"/>
                <w:sz w:val="22"/>
                <w:szCs w:val="22"/>
                <w:lang w:bidi="ar"/>
              </w:rPr>
              <w:t>7.3.2</w:t>
            </w:r>
          </w:p>
        </w:tc>
        <w:tc>
          <w:tcPr>
            <w:tcW w:w="4483" w:type="dxa"/>
            <w:noWrap w:val="0"/>
            <w:vAlign w:val="center"/>
          </w:tcPr>
          <w:p w14:paraId="28AFB592">
            <w:pPr>
              <w:widowControl/>
              <w:spacing w:line="300" w:lineRule="exact"/>
              <w:textAlignment w:val="center"/>
              <w:rPr>
                <w:rFonts w:eastAsia="仿宋_GB2312"/>
                <w:kern w:val="0"/>
                <w:sz w:val="22"/>
                <w:szCs w:val="22"/>
                <w:lang w:bidi="ar"/>
              </w:rPr>
            </w:pPr>
            <w:r>
              <w:rPr>
                <w:rFonts w:eastAsia="仿宋_GB2312"/>
                <w:kern w:val="0"/>
                <w:sz w:val="22"/>
                <w:szCs w:val="22"/>
                <w:lang w:bidi="ar"/>
              </w:rPr>
              <w:t>企业应当制定设计开发计划，明确各阶段适用的验证、确认、转换、变更和评审等活动以及输出要求，确定各部门在不同阶段的活动和接口，明确职责和分工。设计开发计划应当经过评审和批准，并在实施过程中定期回顾。</w:t>
            </w:r>
          </w:p>
        </w:tc>
        <w:tc>
          <w:tcPr>
            <w:tcW w:w="720" w:type="dxa"/>
            <w:noWrap w:val="0"/>
            <w:vAlign w:val="center"/>
          </w:tcPr>
          <w:p w14:paraId="67EC5DD8">
            <w:pPr>
              <w:widowControl/>
              <w:spacing w:line="300" w:lineRule="exact"/>
              <w:jc w:val="center"/>
              <w:textAlignment w:val="center"/>
              <w:rPr>
                <w:rFonts w:eastAsia="仿宋_GB2312"/>
                <w:sz w:val="22"/>
                <w:szCs w:val="22"/>
              </w:rPr>
            </w:pPr>
            <w:r>
              <w:rPr>
                <w:rFonts w:eastAsia="仿宋_GB2312"/>
                <w:kern w:val="0"/>
                <w:sz w:val="22"/>
                <w:szCs w:val="22"/>
                <w:lang w:bidi="ar"/>
              </w:rPr>
              <w:t>**</w:t>
            </w:r>
          </w:p>
        </w:tc>
        <w:tc>
          <w:tcPr>
            <w:tcW w:w="1512" w:type="dxa"/>
            <w:noWrap w:val="0"/>
            <w:vAlign w:val="center"/>
          </w:tcPr>
          <w:p w14:paraId="3596C872">
            <w:pPr>
              <w:widowControl/>
              <w:spacing w:line="300" w:lineRule="exact"/>
              <w:jc w:val="center"/>
              <w:textAlignment w:val="center"/>
              <w:rPr>
                <w:rFonts w:eastAsia="仿宋_GB2312"/>
                <w:sz w:val="22"/>
                <w:szCs w:val="22"/>
              </w:rPr>
            </w:pPr>
            <w:r>
              <w:rPr>
                <w:rFonts w:eastAsia="仿宋_GB2312"/>
                <w:kern w:val="0"/>
                <w:sz w:val="22"/>
                <w:szCs w:val="22"/>
                <w:lang w:bidi="ar"/>
              </w:rPr>
              <w:t>《规范》第四十九条</w:t>
            </w:r>
          </w:p>
        </w:tc>
      </w:tr>
      <w:tr w14:paraId="3DA7069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68" w:hRule="atLeast"/>
          <w:jc w:val="center"/>
        </w:trPr>
        <w:tc>
          <w:tcPr>
            <w:tcW w:w="1116" w:type="dxa"/>
            <w:vMerge w:val="continue"/>
            <w:noWrap w:val="0"/>
            <w:vAlign w:val="center"/>
          </w:tcPr>
          <w:p w14:paraId="38D9A5DD">
            <w:pPr>
              <w:widowControl/>
              <w:spacing w:line="300" w:lineRule="exact"/>
              <w:jc w:val="center"/>
              <w:textAlignment w:val="center"/>
              <w:rPr>
                <w:rFonts w:eastAsia="仿宋_GB2312"/>
                <w:sz w:val="22"/>
                <w:szCs w:val="22"/>
              </w:rPr>
            </w:pPr>
          </w:p>
        </w:tc>
        <w:tc>
          <w:tcPr>
            <w:tcW w:w="708" w:type="dxa"/>
            <w:noWrap w:val="0"/>
            <w:vAlign w:val="center"/>
          </w:tcPr>
          <w:p w14:paraId="05F0CAC0">
            <w:pPr>
              <w:widowControl/>
              <w:spacing w:line="300" w:lineRule="exact"/>
              <w:jc w:val="center"/>
              <w:textAlignment w:val="center"/>
              <w:rPr>
                <w:rFonts w:eastAsia="仿宋_GB2312"/>
                <w:sz w:val="22"/>
                <w:szCs w:val="22"/>
              </w:rPr>
            </w:pPr>
            <w:r>
              <w:rPr>
                <w:rFonts w:eastAsia="仿宋_GB2312"/>
                <w:kern w:val="0"/>
                <w:sz w:val="22"/>
                <w:szCs w:val="22"/>
                <w:lang w:bidi="ar"/>
              </w:rPr>
              <w:t>80</w:t>
            </w:r>
          </w:p>
        </w:tc>
        <w:tc>
          <w:tcPr>
            <w:tcW w:w="907" w:type="dxa"/>
            <w:noWrap w:val="0"/>
            <w:vAlign w:val="center"/>
          </w:tcPr>
          <w:p w14:paraId="01E562D0">
            <w:pPr>
              <w:widowControl/>
              <w:spacing w:line="300" w:lineRule="exact"/>
              <w:jc w:val="center"/>
              <w:textAlignment w:val="center"/>
              <w:rPr>
                <w:rFonts w:eastAsia="仿宋_GB2312"/>
                <w:sz w:val="22"/>
                <w:szCs w:val="22"/>
              </w:rPr>
            </w:pPr>
            <w:r>
              <w:rPr>
                <w:rFonts w:eastAsia="仿宋_GB2312"/>
                <w:kern w:val="0"/>
                <w:sz w:val="22"/>
                <w:szCs w:val="22"/>
                <w:lang w:bidi="ar"/>
              </w:rPr>
              <w:t>7.4.1</w:t>
            </w:r>
          </w:p>
        </w:tc>
        <w:tc>
          <w:tcPr>
            <w:tcW w:w="4483" w:type="dxa"/>
            <w:noWrap w:val="0"/>
            <w:vAlign w:val="center"/>
          </w:tcPr>
          <w:p w14:paraId="76A660D9">
            <w:pPr>
              <w:widowControl/>
              <w:spacing w:line="300" w:lineRule="exact"/>
              <w:textAlignment w:val="center"/>
              <w:rPr>
                <w:rFonts w:eastAsia="仿宋_GB2312"/>
                <w:kern w:val="0"/>
                <w:sz w:val="22"/>
                <w:szCs w:val="22"/>
                <w:lang w:bidi="ar"/>
              </w:rPr>
            </w:pPr>
            <w:r>
              <w:rPr>
                <w:rFonts w:eastAsia="仿宋_GB2312"/>
                <w:kern w:val="0"/>
                <w:sz w:val="22"/>
                <w:szCs w:val="22"/>
                <w:lang w:bidi="ar"/>
              </w:rPr>
              <w:t>设计开发输入至少应当包括根据用户需求以及预期用途所确定的功能、性能、安全以及法规、标准、风险控制措施等要求。</w:t>
            </w:r>
          </w:p>
        </w:tc>
        <w:tc>
          <w:tcPr>
            <w:tcW w:w="720" w:type="dxa"/>
            <w:noWrap w:val="0"/>
            <w:vAlign w:val="center"/>
          </w:tcPr>
          <w:p w14:paraId="3E907C5B">
            <w:pPr>
              <w:widowControl/>
              <w:spacing w:line="300" w:lineRule="exact"/>
              <w:jc w:val="center"/>
              <w:textAlignment w:val="center"/>
              <w:rPr>
                <w:rFonts w:eastAsia="仿宋_GB2312"/>
                <w:sz w:val="22"/>
                <w:szCs w:val="22"/>
              </w:rPr>
            </w:pPr>
            <w:r>
              <w:rPr>
                <w:rFonts w:eastAsia="仿宋_GB2312"/>
                <w:kern w:val="0"/>
                <w:sz w:val="22"/>
                <w:szCs w:val="22"/>
                <w:lang w:bidi="ar"/>
              </w:rPr>
              <w:t>**</w:t>
            </w:r>
          </w:p>
        </w:tc>
        <w:tc>
          <w:tcPr>
            <w:tcW w:w="1512" w:type="dxa"/>
            <w:noWrap w:val="0"/>
            <w:vAlign w:val="center"/>
          </w:tcPr>
          <w:p w14:paraId="558D8065">
            <w:pPr>
              <w:widowControl/>
              <w:spacing w:line="300" w:lineRule="exact"/>
              <w:jc w:val="center"/>
              <w:textAlignment w:val="center"/>
              <w:rPr>
                <w:rFonts w:eastAsia="仿宋_GB2312"/>
                <w:sz w:val="22"/>
                <w:szCs w:val="22"/>
              </w:rPr>
            </w:pPr>
            <w:r>
              <w:rPr>
                <w:rFonts w:eastAsia="仿宋_GB2312"/>
                <w:kern w:val="0"/>
                <w:sz w:val="22"/>
                <w:szCs w:val="22"/>
                <w:lang w:bidi="ar"/>
              </w:rPr>
              <w:t>《规范》第五十条</w:t>
            </w:r>
          </w:p>
        </w:tc>
      </w:tr>
      <w:tr w14:paraId="3858F4A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26" w:hRule="atLeast"/>
          <w:jc w:val="center"/>
        </w:trPr>
        <w:tc>
          <w:tcPr>
            <w:tcW w:w="1116" w:type="dxa"/>
            <w:vMerge w:val="continue"/>
            <w:noWrap w:val="0"/>
            <w:vAlign w:val="center"/>
          </w:tcPr>
          <w:p w14:paraId="58895B25">
            <w:pPr>
              <w:widowControl/>
              <w:spacing w:line="300" w:lineRule="exact"/>
              <w:jc w:val="center"/>
              <w:textAlignment w:val="center"/>
              <w:rPr>
                <w:rFonts w:eastAsia="仿宋_GB2312"/>
                <w:sz w:val="22"/>
                <w:szCs w:val="22"/>
              </w:rPr>
            </w:pPr>
          </w:p>
        </w:tc>
        <w:tc>
          <w:tcPr>
            <w:tcW w:w="708" w:type="dxa"/>
            <w:noWrap w:val="0"/>
            <w:vAlign w:val="center"/>
          </w:tcPr>
          <w:p w14:paraId="148DBFEF">
            <w:pPr>
              <w:widowControl/>
              <w:spacing w:line="300" w:lineRule="exact"/>
              <w:jc w:val="center"/>
              <w:textAlignment w:val="center"/>
              <w:rPr>
                <w:rFonts w:eastAsia="仿宋_GB2312"/>
                <w:sz w:val="22"/>
                <w:szCs w:val="22"/>
              </w:rPr>
            </w:pPr>
            <w:r>
              <w:rPr>
                <w:rFonts w:eastAsia="仿宋_GB2312"/>
                <w:kern w:val="0"/>
                <w:sz w:val="22"/>
                <w:szCs w:val="22"/>
                <w:lang w:bidi="ar"/>
              </w:rPr>
              <w:t>81</w:t>
            </w:r>
          </w:p>
        </w:tc>
        <w:tc>
          <w:tcPr>
            <w:tcW w:w="907" w:type="dxa"/>
            <w:noWrap w:val="0"/>
            <w:vAlign w:val="center"/>
          </w:tcPr>
          <w:p w14:paraId="7BFBC52A">
            <w:pPr>
              <w:widowControl/>
              <w:spacing w:line="300" w:lineRule="exact"/>
              <w:jc w:val="center"/>
              <w:textAlignment w:val="center"/>
              <w:rPr>
                <w:rFonts w:eastAsia="仿宋_GB2312"/>
                <w:sz w:val="22"/>
                <w:szCs w:val="22"/>
              </w:rPr>
            </w:pPr>
            <w:r>
              <w:rPr>
                <w:rFonts w:eastAsia="仿宋_GB2312"/>
                <w:kern w:val="0"/>
                <w:sz w:val="22"/>
                <w:szCs w:val="22"/>
                <w:lang w:bidi="ar"/>
              </w:rPr>
              <w:t>7.4.2</w:t>
            </w:r>
          </w:p>
        </w:tc>
        <w:tc>
          <w:tcPr>
            <w:tcW w:w="4483" w:type="dxa"/>
            <w:noWrap w:val="0"/>
            <w:vAlign w:val="center"/>
          </w:tcPr>
          <w:p w14:paraId="6D1773E0">
            <w:pPr>
              <w:widowControl/>
              <w:spacing w:line="300" w:lineRule="exact"/>
              <w:textAlignment w:val="center"/>
              <w:rPr>
                <w:rFonts w:eastAsia="仿宋_GB2312"/>
                <w:kern w:val="0"/>
                <w:sz w:val="22"/>
                <w:szCs w:val="22"/>
                <w:lang w:bidi="ar"/>
              </w:rPr>
            </w:pPr>
            <w:r>
              <w:rPr>
                <w:rFonts w:eastAsia="仿宋_GB2312"/>
                <w:kern w:val="0"/>
                <w:sz w:val="22"/>
                <w:szCs w:val="22"/>
                <w:lang w:bidi="ar"/>
              </w:rPr>
              <w:t>设计开发输入要求应当清晰、完整，并经过评审和批准。</w:t>
            </w:r>
          </w:p>
        </w:tc>
        <w:tc>
          <w:tcPr>
            <w:tcW w:w="720" w:type="dxa"/>
            <w:noWrap w:val="0"/>
            <w:vAlign w:val="center"/>
          </w:tcPr>
          <w:p w14:paraId="79E29B3D">
            <w:pPr>
              <w:widowControl/>
              <w:spacing w:line="300" w:lineRule="exact"/>
              <w:jc w:val="center"/>
              <w:textAlignment w:val="center"/>
              <w:rPr>
                <w:rFonts w:eastAsia="仿宋_GB2312"/>
                <w:sz w:val="22"/>
                <w:szCs w:val="22"/>
              </w:rPr>
            </w:pPr>
            <w:r>
              <w:rPr>
                <w:rFonts w:eastAsia="仿宋_GB2312"/>
                <w:kern w:val="0"/>
                <w:sz w:val="22"/>
                <w:szCs w:val="22"/>
                <w:lang w:bidi="ar"/>
              </w:rPr>
              <w:t>*</w:t>
            </w:r>
          </w:p>
        </w:tc>
        <w:tc>
          <w:tcPr>
            <w:tcW w:w="1512" w:type="dxa"/>
            <w:noWrap w:val="0"/>
            <w:vAlign w:val="center"/>
          </w:tcPr>
          <w:p w14:paraId="3C00898C">
            <w:pPr>
              <w:widowControl/>
              <w:spacing w:line="300" w:lineRule="exact"/>
              <w:jc w:val="center"/>
              <w:textAlignment w:val="center"/>
              <w:rPr>
                <w:rFonts w:eastAsia="仿宋_GB2312"/>
                <w:sz w:val="22"/>
                <w:szCs w:val="22"/>
              </w:rPr>
            </w:pPr>
            <w:r>
              <w:rPr>
                <w:rFonts w:eastAsia="仿宋_GB2312"/>
                <w:kern w:val="0"/>
                <w:sz w:val="22"/>
                <w:szCs w:val="22"/>
                <w:lang w:bidi="ar"/>
              </w:rPr>
              <w:t>《规范》第五十条</w:t>
            </w:r>
          </w:p>
        </w:tc>
      </w:tr>
      <w:tr w14:paraId="7AE14F3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26" w:hRule="atLeast"/>
          <w:jc w:val="center"/>
        </w:trPr>
        <w:tc>
          <w:tcPr>
            <w:tcW w:w="1116" w:type="dxa"/>
            <w:vMerge w:val="continue"/>
            <w:noWrap w:val="0"/>
            <w:vAlign w:val="center"/>
          </w:tcPr>
          <w:p w14:paraId="3D3FAFDF">
            <w:pPr>
              <w:widowControl/>
              <w:spacing w:line="300" w:lineRule="exact"/>
              <w:jc w:val="center"/>
              <w:textAlignment w:val="center"/>
              <w:rPr>
                <w:rFonts w:eastAsia="仿宋_GB2312"/>
                <w:sz w:val="22"/>
                <w:szCs w:val="22"/>
              </w:rPr>
            </w:pPr>
          </w:p>
        </w:tc>
        <w:tc>
          <w:tcPr>
            <w:tcW w:w="708" w:type="dxa"/>
            <w:noWrap w:val="0"/>
            <w:vAlign w:val="center"/>
          </w:tcPr>
          <w:p w14:paraId="5232DE0D">
            <w:pPr>
              <w:widowControl/>
              <w:spacing w:line="300" w:lineRule="exact"/>
              <w:jc w:val="center"/>
              <w:textAlignment w:val="center"/>
              <w:rPr>
                <w:rFonts w:eastAsia="仿宋_GB2312"/>
                <w:sz w:val="22"/>
                <w:szCs w:val="22"/>
              </w:rPr>
            </w:pPr>
            <w:r>
              <w:rPr>
                <w:rFonts w:eastAsia="仿宋_GB2312"/>
                <w:kern w:val="0"/>
                <w:sz w:val="22"/>
                <w:szCs w:val="22"/>
                <w:lang w:bidi="ar"/>
              </w:rPr>
              <w:t>82</w:t>
            </w:r>
          </w:p>
        </w:tc>
        <w:tc>
          <w:tcPr>
            <w:tcW w:w="907" w:type="dxa"/>
            <w:noWrap w:val="0"/>
            <w:vAlign w:val="center"/>
          </w:tcPr>
          <w:p w14:paraId="676AE616">
            <w:pPr>
              <w:widowControl/>
              <w:spacing w:line="300" w:lineRule="exact"/>
              <w:jc w:val="center"/>
              <w:textAlignment w:val="center"/>
              <w:rPr>
                <w:rFonts w:eastAsia="仿宋_GB2312"/>
                <w:sz w:val="22"/>
                <w:szCs w:val="22"/>
              </w:rPr>
            </w:pPr>
            <w:r>
              <w:rPr>
                <w:rFonts w:eastAsia="仿宋_GB2312"/>
                <w:kern w:val="0"/>
                <w:sz w:val="22"/>
                <w:szCs w:val="22"/>
                <w:lang w:bidi="ar"/>
              </w:rPr>
              <w:t>7.5.1</w:t>
            </w:r>
          </w:p>
        </w:tc>
        <w:tc>
          <w:tcPr>
            <w:tcW w:w="4483" w:type="dxa"/>
            <w:noWrap w:val="0"/>
            <w:vAlign w:val="center"/>
          </w:tcPr>
          <w:p w14:paraId="745D75B8">
            <w:pPr>
              <w:widowControl/>
              <w:spacing w:line="300" w:lineRule="exact"/>
              <w:textAlignment w:val="center"/>
              <w:rPr>
                <w:rFonts w:eastAsia="仿宋_GB2312"/>
                <w:kern w:val="0"/>
                <w:sz w:val="22"/>
                <w:szCs w:val="22"/>
                <w:lang w:bidi="ar"/>
              </w:rPr>
            </w:pPr>
            <w:r>
              <w:rPr>
                <w:rFonts w:eastAsia="仿宋_GB2312"/>
                <w:kern w:val="0"/>
                <w:sz w:val="22"/>
                <w:szCs w:val="22"/>
                <w:lang w:bidi="ar"/>
              </w:rPr>
              <w:t>设计开发输出应当满足各阶段的输入要求。</w:t>
            </w:r>
          </w:p>
        </w:tc>
        <w:tc>
          <w:tcPr>
            <w:tcW w:w="720" w:type="dxa"/>
            <w:noWrap w:val="0"/>
            <w:vAlign w:val="center"/>
          </w:tcPr>
          <w:p w14:paraId="29E9E93F">
            <w:pPr>
              <w:widowControl/>
              <w:spacing w:line="300" w:lineRule="exact"/>
              <w:jc w:val="center"/>
              <w:textAlignment w:val="center"/>
              <w:rPr>
                <w:rFonts w:eastAsia="仿宋_GB2312"/>
                <w:sz w:val="22"/>
                <w:szCs w:val="22"/>
              </w:rPr>
            </w:pPr>
            <w:r>
              <w:rPr>
                <w:rFonts w:eastAsia="仿宋_GB2312"/>
                <w:kern w:val="0"/>
                <w:sz w:val="22"/>
                <w:szCs w:val="22"/>
                <w:lang w:bidi="ar"/>
              </w:rPr>
              <w:t>**</w:t>
            </w:r>
          </w:p>
        </w:tc>
        <w:tc>
          <w:tcPr>
            <w:tcW w:w="1512" w:type="dxa"/>
            <w:noWrap w:val="0"/>
            <w:vAlign w:val="center"/>
          </w:tcPr>
          <w:p w14:paraId="4A6B1AFA">
            <w:pPr>
              <w:widowControl/>
              <w:spacing w:line="300" w:lineRule="exact"/>
              <w:jc w:val="center"/>
              <w:textAlignment w:val="center"/>
              <w:rPr>
                <w:rFonts w:eastAsia="仿宋_GB2312"/>
                <w:sz w:val="22"/>
                <w:szCs w:val="22"/>
              </w:rPr>
            </w:pPr>
            <w:r>
              <w:rPr>
                <w:rFonts w:eastAsia="仿宋_GB2312"/>
                <w:kern w:val="0"/>
                <w:sz w:val="22"/>
                <w:szCs w:val="22"/>
                <w:lang w:bidi="ar"/>
              </w:rPr>
              <w:t>《规范》第五十一条</w:t>
            </w:r>
          </w:p>
        </w:tc>
      </w:tr>
      <w:tr w14:paraId="5BFFDF7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54" w:hRule="atLeast"/>
          <w:jc w:val="center"/>
        </w:trPr>
        <w:tc>
          <w:tcPr>
            <w:tcW w:w="1116" w:type="dxa"/>
            <w:vMerge w:val="continue"/>
            <w:noWrap w:val="0"/>
            <w:vAlign w:val="center"/>
          </w:tcPr>
          <w:p w14:paraId="25478D47">
            <w:pPr>
              <w:widowControl/>
              <w:spacing w:line="300" w:lineRule="exact"/>
              <w:jc w:val="center"/>
              <w:textAlignment w:val="center"/>
              <w:rPr>
                <w:rFonts w:eastAsia="仿宋_GB2312"/>
                <w:sz w:val="22"/>
                <w:szCs w:val="22"/>
              </w:rPr>
            </w:pPr>
          </w:p>
        </w:tc>
        <w:tc>
          <w:tcPr>
            <w:tcW w:w="708" w:type="dxa"/>
            <w:noWrap w:val="0"/>
            <w:vAlign w:val="center"/>
          </w:tcPr>
          <w:p w14:paraId="03A13F9A">
            <w:pPr>
              <w:widowControl/>
              <w:spacing w:line="300" w:lineRule="exact"/>
              <w:jc w:val="center"/>
              <w:textAlignment w:val="center"/>
              <w:rPr>
                <w:rFonts w:eastAsia="仿宋_GB2312"/>
                <w:sz w:val="22"/>
                <w:szCs w:val="22"/>
              </w:rPr>
            </w:pPr>
            <w:r>
              <w:rPr>
                <w:rFonts w:eastAsia="仿宋_GB2312"/>
                <w:kern w:val="0"/>
                <w:sz w:val="22"/>
                <w:szCs w:val="22"/>
                <w:lang w:bidi="ar"/>
              </w:rPr>
              <w:t>83</w:t>
            </w:r>
          </w:p>
        </w:tc>
        <w:tc>
          <w:tcPr>
            <w:tcW w:w="907" w:type="dxa"/>
            <w:noWrap w:val="0"/>
            <w:vAlign w:val="center"/>
          </w:tcPr>
          <w:p w14:paraId="31296574">
            <w:pPr>
              <w:widowControl/>
              <w:spacing w:line="300" w:lineRule="exact"/>
              <w:jc w:val="center"/>
              <w:textAlignment w:val="center"/>
              <w:rPr>
                <w:rFonts w:eastAsia="仿宋_GB2312"/>
                <w:sz w:val="22"/>
                <w:szCs w:val="22"/>
              </w:rPr>
            </w:pPr>
            <w:r>
              <w:rPr>
                <w:rFonts w:eastAsia="仿宋_GB2312"/>
                <w:kern w:val="0"/>
                <w:sz w:val="22"/>
                <w:szCs w:val="22"/>
                <w:lang w:bidi="ar"/>
              </w:rPr>
              <w:t>7.5.2</w:t>
            </w:r>
          </w:p>
        </w:tc>
        <w:tc>
          <w:tcPr>
            <w:tcW w:w="4483" w:type="dxa"/>
            <w:noWrap w:val="0"/>
            <w:vAlign w:val="center"/>
          </w:tcPr>
          <w:p w14:paraId="693DD425">
            <w:pPr>
              <w:widowControl/>
              <w:spacing w:line="300" w:lineRule="exact"/>
              <w:textAlignment w:val="center"/>
              <w:rPr>
                <w:rFonts w:eastAsia="仿宋_GB2312"/>
                <w:kern w:val="0"/>
                <w:sz w:val="22"/>
                <w:szCs w:val="22"/>
                <w:lang w:bidi="ar"/>
              </w:rPr>
            </w:pPr>
            <w:r>
              <w:rPr>
                <w:rFonts w:eastAsia="仿宋_GB2312"/>
                <w:kern w:val="0"/>
                <w:sz w:val="22"/>
                <w:szCs w:val="22"/>
                <w:lang w:bidi="ar"/>
              </w:rPr>
              <w:t>设计开发输出至少应当包括采购、生产、检验、使用和服务所需的相关信息以及产品技术要求等。设计开发输出应当经过验证并得到批准。</w:t>
            </w:r>
          </w:p>
        </w:tc>
        <w:tc>
          <w:tcPr>
            <w:tcW w:w="720" w:type="dxa"/>
            <w:noWrap w:val="0"/>
            <w:vAlign w:val="center"/>
          </w:tcPr>
          <w:p w14:paraId="7088EF4C">
            <w:pPr>
              <w:widowControl/>
              <w:spacing w:line="300" w:lineRule="exact"/>
              <w:jc w:val="center"/>
              <w:textAlignment w:val="center"/>
              <w:rPr>
                <w:rFonts w:eastAsia="仿宋_GB2312"/>
                <w:sz w:val="22"/>
                <w:szCs w:val="22"/>
              </w:rPr>
            </w:pPr>
            <w:r>
              <w:rPr>
                <w:rFonts w:eastAsia="仿宋_GB2312"/>
                <w:kern w:val="0"/>
                <w:sz w:val="22"/>
                <w:szCs w:val="22"/>
                <w:lang w:bidi="ar"/>
              </w:rPr>
              <w:t>***</w:t>
            </w:r>
          </w:p>
        </w:tc>
        <w:tc>
          <w:tcPr>
            <w:tcW w:w="1512" w:type="dxa"/>
            <w:noWrap w:val="0"/>
            <w:vAlign w:val="center"/>
          </w:tcPr>
          <w:p w14:paraId="5ECBB6EF">
            <w:pPr>
              <w:widowControl/>
              <w:spacing w:line="300" w:lineRule="exact"/>
              <w:jc w:val="center"/>
              <w:textAlignment w:val="center"/>
              <w:rPr>
                <w:rFonts w:eastAsia="仿宋_GB2312"/>
                <w:sz w:val="22"/>
                <w:szCs w:val="22"/>
              </w:rPr>
            </w:pPr>
            <w:r>
              <w:rPr>
                <w:rFonts w:eastAsia="仿宋_GB2312"/>
                <w:kern w:val="0"/>
                <w:sz w:val="22"/>
                <w:szCs w:val="22"/>
                <w:lang w:bidi="ar"/>
              </w:rPr>
              <w:t>《规范》第五十一条</w:t>
            </w:r>
          </w:p>
        </w:tc>
      </w:tr>
      <w:tr w14:paraId="7708C9E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726" w:hRule="atLeast"/>
          <w:jc w:val="center"/>
        </w:trPr>
        <w:tc>
          <w:tcPr>
            <w:tcW w:w="1116" w:type="dxa"/>
            <w:vMerge w:val="continue"/>
            <w:noWrap w:val="0"/>
            <w:vAlign w:val="center"/>
          </w:tcPr>
          <w:p w14:paraId="028D2D0F">
            <w:pPr>
              <w:widowControl/>
              <w:spacing w:line="300" w:lineRule="exact"/>
              <w:jc w:val="center"/>
              <w:textAlignment w:val="center"/>
              <w:rPr>
                <w:rFonts w:eastAsia="仿宋_GB2312"/>
                <w:sz w:val="22"/>
                <w:szCs w:val="22"/>
              </w:rPr>
            </w:pPr>
          </w:p>
        </w:tc>
        <w:tc>
          <w:tcPr>
            <w:tcW w:w="708" w:type="dxa"/>
            <w:noWrap w:val="0"/>
            <w:vAlign w:val="center"/>
          </w:tcPr>
          <w:p w14:paraId="7C572060">
            <w:pPr>
              <w:widowControl/>
              <w:spacing w:line="300" w:lineRule="exact"/>
              <w:jc w:val="center"/>
              <w:textAlignment w:val="center"/>
              <w:rPr>
                <w:rFonts w:eastAsia="仿宋_GB2312"/>
                <w:sz w:val="22"/>
                <w:szCs w:val="22"/>
              </w:rPr>
            </w:pPr>
            <w:r>
              <w:rPr>
                <w:rFonts w:eastAsia="仿宋_GB2312"/>
                <w:kern w:val="0"/>
                <w:sz w:val="22"/>
                <w:szCs w:val="22"/>
                <w:lang w:bidi="ar"/>
              </w:rPr>
              <w:t>84</w:t>
            </w:r>
          </w:p>
        </w:tc>
        <w:tc>
          <w:tcPr>
            <w:tcW w:w="907" w:type="dxa"/>
            <w:noWrap w:val="0"/>
            <w:vAlign w:val="center"/>
          </w:tcPr>
          <w:p w14:paraId="49C4A3C5">
            <w:pPr>
              <w:widowControl/>
              <w:spacing w:line="300" w:lineRule="exact"/>
              <w:jc w:val="center"/>
              <w:textAlignment w:val="center"/>
              <w:rPr>
                <w:rFonts w:eastAsia="仿宋_GB2312"/>
                <w:sz w:val="22"/>
                <w:szCs w:val="22"/>
              </w:rPr>
            </w:pPr>
            <w:r>
              <w:rPr>
                <w:rFonts w:eastAsia="仿宋_GB2312"/>
                <w:kern w:val="0"/>
                <w:sz w:val="22"/>
                <w:szCs w:val="22"/>
                <w:lang w:bidi="ar"/>
              </w:rPr>
              <w:t>7.6.1</w:t>
            </w:r>
          </w:p>
        </w:tc>
        <w:tc>
          <w:tcPr>
            <w:tcW w:w="4483" w:type="dxa"/>
            <w:noWrap w:val="0"/>
            <w:vAlign w:val="center"/>
          </w:tcPr>
          <w:p w14:paraId="7E82B60F">
            <w:pPr>
              <w:widowControl/>
              <w:spacing w:line="300" w:lineRule="exact"/>
              <w:textAlignment w:val="center"/>
              <w:rPr>
                <w:rFonts w:eastAsia="仿宋_GB2312"/>
                <w:kern w:val="0"/>
                <w:sz w:val="22"/>
                <w:szCs w:val="22"/>
                <w:lang w:bidi="ar"/>
              </w:rPr>
            </w:pPr>
            <w:r>
              <w:rPr>
                <w:rFonts w:eastAsia="仿宋_GB2312"/>
                <w:kern w:val="0"/>
                <w:sz w:val="22"/>
                <w:szCs w:val="22"/>
                <w:lang w:bidi="ar"/>
              </w:rPr>
              <w:t>企业应当结合产品特性，开展设计开发到生产的转换活动，确保设计开发输出的生产环境、原材料控制、生产工艺和质量控制等相关规程得到验证并适用于商业化生产。设计开发转换应当重点关注关键工序和特殊过程的识别以及验证、确认等。</w:t>
            </w:r>
          </w:p>
        </w:tc>
        <w:tc>
          <w:tcPr>
            <w:tcW w:w="720" w:type="dxa"/>
            <w:noWrap w:val="0"/>
            <w:vAlign w:val="center"/>
          </w:tcPr>
          <w:p w14:paraId="18898326">
            <w:pPr>
              <w:widowControl/>
              <w:spacing w:line="300" w:lineRule="exact"/>
              <w:jc w:val="center"/>
              <w:textAlignment w:val="center"/>
              <w:rPr>
                <w:rFonts w:eastAsia="仿宋_GB2312"/>
                <w:sz w:val="22"/>
                <w:szCs w:val="22"/>
              </w:rPr>
            </w:pPr>
            <w:r>
              <w:rPr>
                <w:rFonts w:eastAsia="仿宋_GB2312"/>
                <w:kern w:val="0"/>
                <w:sz w:val="22"/>
                <w:szCs w:val="22"/>
                <w:lang w:bidi="ar"/>
              </w:rPr>
              <w:t>***</w:t>
            </w:r>
          </w:p>
        </w:tc>
        <w:tc>
          <w:tcPr>
            <w:tcW w:w="1512" w:type="dxa"/>
            <w:noWrap w:val="0"/>
            <w:vAlign w:val="center"/>
          </w:tcPr>
          <w:p w14:paraId="2509DFF4">
            <w:pPr>
              <w:widowControl/>
              <w:spacing w:line="300" w:lineRule="exact"/>
              <w:jc w:val="center"/>
              <w:textAlignment w:val="center"/>
              <w:rPr>
                <w:rFonts w:eastAsia="仿宋_GB2312"/>
                <w:sz w:val="22"/>
                <w:szCs w:val="22"/>
              </w:rPr>
            </w:pPr>
            <w:r>
              <w:rPr>
                <w:rFonts w:eastAsia="仿宋_GB2312"/>
                <w:kern w:val="0"/>
                <w:sz w:val="22"/>
                <w:szCs w:val="22"/>
                <w:lang w:bidi="ar"/>
              </w:rPr>
              <w:t>《规范》第五十二条</w:t>
            </w:r>
          </w:p>
        </w:tc>
      </w:tr>
      <w:tr w14:paraId="22B6641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39" w:hRule="atLeast"/>
          <w:jc w:val="center"/>
        </w:trPr>
        <w:tc>
          <w:tcPr>
            <w:tcW w:w="1116" w:type="dxa"/>
            <w:vMerge w:val="continue"/>
            <w:noWrap w:val="0"/>
            <w:vAlign w:val="center"/>
          </w:tcPr>
          <w:p w14:paraId="2D144268">
            <w:pPr>
              <w:widowControl/>
              <w:spacing w:line="300" w:lineRule="exact"/>
              <w:jc w:val="center"/>
              <w:textAlignment w:val="center"/>
              <w:rPr>
                <w:rFonts w:eastAsia="仿宋_GB2312"/>
                <w:sz w:val="22"/>
                <w:szCs w:val="22"/>
              </w:rPr>
            </w:pPr>
          </w:p>
        </w:tc>
        <w:tc>
          <w:tcPr>
            <w:tcW w:w="708" w:type="dxa"/>
            <w:noWrap w:val="0"/>
            <w:vAlign w:val="center"/>
          </w:tcPr>
          <w:p w14:paraId="5F2BC0B1">
            <w:pPr>
              <w:widowControl/>
              <w:spacing w:line="300" w:lineRule="exact"/>
              <w:jc w:val="center"/>
              <w:textAlignment w:val="center"/>
              <w:rPr>
                <w:rFonts w:eastAsia="仿宋_GB2312"/>
                <w:sz w:val="22"/>
                <w:szCs w:val="22"/>
              </w:rPr>
            </w:pPr>
            <w:r>
              <w:rPr>
                <w:rFonts w:eastAsia="仿宋_GB2312"/>
                <w:kern w:val="0"/>
                <w:sz w:val="22"/>
                <w:szCs w:val="22"/>
                <w:lang w:bidi="ar"/>
              </w:rPr>
              <w:t>85</w:t>
            </w:r>
          </w:p>
        </w:tc>
        <w:tc>
          <w:tcPr>
            <w:tcW w:w="907" w:type="dxa"/>
            <w:noWrap w:val="0"/>
            <w:vAlign w:val="center"/>
          </w:tcPr>
          <w:p w14:paraId="3865ED74">
            <w:pPr>
              <w:widowControl/>
              <w:spacing w:line="300" w:lineRule="exact"/>
              <w:jc w:val="center"/>
              <w:textAlignment w:val="center"/>
              <w:rPr>
                <w:rFonts w:eastAsia="仿宋_GB2312"/>
                <w:sz w:val="22"/>
                <w:szCs w:val="22"/>
              </w:rPr>
            </w:pPr>
            <w:r>
              <w:rPr>
                <w:rFonts w:eastAsia="仿宋_GB2312"/>
                <w:kern w:val="0"/>
                <w:sz w:val="22"/>
                <w:szCs w:val="22"/>
                <w:lang w:bidi="ar"/>
              </w:rPr>
              <w:t>7.7.1</w:t>
            </w:r>
          </w:p>
        </w:tc>
        <w:tc>
          <w:tcPr>
            <w:tcW w:w="4483" w:type="dxa"/>
            <w:noWrap w:val="0"/>
            <w:vAlign w:val="center"/>
          </w:tcPr>
          <w:p w14:paraId="165DCD2A">
            <w:pPr>
              <w:widowControl/>
              <w:spacing w:line="300" w:lineRule="exact"/>
              <w:textAlignment w:val="center"/>
              <w:rPr>
                <w:rFonts w:eastAsia="仿宋_GB2312"/>
                <w:kern w:val="0"/>
                <w:sz w:val="22"/>
                <w:szCs w:val="22"/>
                <w:lang w:bidi="ar"/>
              </w:rPr>
            </w:pPr>
            <w:r>
              <w:rPr>
                <w:rFonts w:eastAsia="仿宋_GB2312"/>
                <w:kern w:val="0"/>
                <w:sz w:val="22"/>
                <w:szCs w:val="22"/>
                <w:lang w:bidi="ar"/>
              </w:rPr>
              <w:t>企业应当在设计开发的适宜阶段进行评审，持续评价设计开发输出满足输入要求的能力，识别问题并提出必要的改进措施。</w:t>
            </w:r>
          </w:p>
        </w:tc>
        <w:tc>
          <w:tcPr>
            <w:tcW w:w="720" w:type="dxa"/>
            <w:noWrap w:val="0"/>
            <w:vAlign w:val="center"/>
          </w:tcPr>
          <w:p w14:paraId="091C15DB">
            <w:pPr>
              <w:widowControl/>
              <w:spacing w:line="300" w:lineRule="exact"/>
              <w:jc w:val="center"/>
              <w:textAlignment w:val="center"/>
              <w:rPr>
                <w:rFonts w:eastAsia="仿宋_GB2312"/>
                <w:sz w:val="22"/>
                <w:szCs w:val="22"/>
              </w:rPr>
            </w:pPr>
            <w:r>
              <w:rPr>
                <w:rFonts w:eastAsia="仿宋_GB2312"/>
                <w:kern w:val="0"/>
                <w:sz w:val="22"/>
                <w:szCs w:val="22"/>
                <w:lang w:bidi="ar"/>
              </w:rPr>
              <w:t>*</w:t>
            </w:r>
          </w:p>
        </w:tc>
        <w:tc>
          <w:tcPr>
            <w:tcW w:w="1512" w:type="dxa"/>
            <w:noWrap w:val="0"/>
            <w:vAlign w:val="center"/>
          </w:tcPr>
          <w:p w14:paraId="61B845AE">
            <w:pPr>
              <w:widowControl/>
              <w:spacing w:line="300" w:lineRule="exact"/>
              <w:jc w:val="center"/>
              <w:textAlignment w:val="center"/>
              <w:rPr>
                <w:rFonts w:eastAsia="仿宋_GB2312"/>
                <w:sz w:val="22"/>
                <w:szCs w:val="22"/>
              </w:rPr>
            </w:pPr>
            <w:r>
              <w:rPr>
                <w:rFonts w:eastAsia="仿宋_GB2312"/>
                <w:kern w:val="0"/>
                <w:sz w:val="22"/>
                <w:szCs w:val="22"/>
                <w:lang w:bidi="ar"/>
              </w:rPr>
              <w:t>《规范》第五十三条</w:t>
            </w:r>
          </w:p>
        </w:tc>
      </w:tr>
      <w:tr w14:paraId="4EDDF70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26" w:hRule="atLeast"/>
          <w:jc w:val="center"/>
        </w:trPr>
        <w:tc>
          <w:tcPr>
            <w:tcW w:w="1116" w:type="dxa"/>
            <w:vMerge w:val="continue"/>
            <w:noWrap w:val="0"/>
            <w:vAlign w:val="center"/>
          </w:tcPr>
          <w:p w14:paraId="0765667F">
            <w:pPr>
              <w:widowControl/>
              <w:spacing w:line="300" w:lineRule="exact"/>
              <w:jc w:val="center"/>
              <w:textAlignment w:val="center"/>
              <w:rPr>
                <w:rFonts w:eastAsia="仿宋_GB2312"/>
                <w:sz w:val="22"/>
                <w:szCs w:val="22"/>
              </w:rPr>
            </w:pPr>
          </w:p>
        </w:tc>
        <w:tc>
          <w:tcPr>
            <w:tcW w:w="708" w:type="dxa"/>
            <w:noWrap w:val="0"/>
            <w:vAlign w:val="center"/>
          </w:tcPr>
          <w:p w14:paraId="0593334C">
            <w:pPr>
              <w:widowControl/>
              <w:spacing w:line="300" w:lineRule="exact"/>
              <w:jc w:val="center"/>
              <w:textAlignment w:val="center"/>
              <w:rPr>
                <w:rFonts w:eastAsia="仿宋_GB2312"/>
                <w:sz w:val="22"/>
                <w:szCs w:val="22"/>
              </w:rPr>
            </w:pPr>
            <w:r>
              <w:rPr>
                <w:rFonts w:eastAsia="仿宋_GB2312"/>
                <w:kern w:val="0"/>
                <w:sz w:val="22"/>
                <w:szCs w:val="22"/>
                <w:lang w:bidi="ar"/>
              </w:rPr>
              <w:t>86</w:t>
            </w:r>
          </w:p>
        </w:tc>
        <w:tc>
          <w:tcPr>
            <w:tcW w:w="907" w:type="dxa"/>
            <w:noWrap w:val="0"/>
            <w:vAlign w:val="center"/>
          </w:tcPr>
          <w:p w14:paraId="207348A7">
            <w:pPr>
              <w:widowControl/>
              <w:spacing w:line="300" w:lineRule="exact"/>
              <w:jc w:val="center"/>
              <w:textAlignment w:val="center"/>
              <w:rPr>
                <w:rFonts w:eastAsia="仿宋_GB2312"/>
                <w:sz w:val="22"/>
                <w:szCs w:val="22"/>
              </w:rPr>
            </w:pPr>
            <w:r>
              <w:rPr>
                <w:rFonts w:eastAsia="仿宋_GB2312"/>
                <w:kern w:val="0"/>
                <w:sz w:val="22"/>
                <w:szCs w:val="22"/>
                <w:lang w:bidi="ar"/>
              </w:rPr>
              <w:t>7.8.1</w:t>
            </w:r>
          </w:p>
        </w:tc>
        <w:tc>
          <w:tcPr>
            <w:tcW w:w="4483" w:type="dxa"/>
            <w:noWrap w:val="0"/>
            <w:vAlign w:val="center"/>
          </w:tcPr>
          <w:p w14:paraId="1A73C27F">
            <w:pPr>
              <w:widowControl/>
              <w:spacing w:line="300" w:lineRule="exact"/>
              <w:textAlignment w:val="center"/>
              <w:rPr>
                <w:rFonts w:eastAsia="仿宋_GB2312"/>
                <w:kern w:val="0"/>
                <w:sz w:val="22"/>
                <w:szCs w:val="22"/>
                <w:lang w:bidi="ar"/>
              </w:rPr>
            </w:pPr>
            <w:r>
              <w:rPr>
                <w:rFonts w:eastAsia="仿宋_GB2312"/>
                <w:kern w:val="0"/>
                <w:sz w:val="22"/>
                <w:szCs w:val="22"/>
                <w:lang w:bidi="ar"/>
              </w:rPr>
              <w:t>企业应当对设计开发进行验证，确保设计开发输出满足输入要求。</w:t>
            </w:r>
          </w:p>
        </w:tc>
        <w:tc>
          <w:tcPr>
            <w:tcW w:w="720" w:type="dxa"/>
            <w:noWrap w:val="0"/>
            <w:vAlign w:val="center"/>
          </w:tcPr>
          <w:p w14:paraId="0EA61B14">
            <w:pPr>
              <w:widowControl/>
              <w:spacing w:line="300" w:lineRule="exact"/>
              <w:jc w:val="center"/>
              <w:textAlignment w:val="center"/>
              <w:rPr>
                <w:rFonts w:eastAsia="仿宋_GB2312"/>
                <w:sz w:val="22"/>
                <w:szCs w:val="22"/>
              </w:rPr>
            </w:pPr>
            <w:r>
              <w:rPr>
                <w:rFonts w:eastAsia="仿宋_GB2312"/>
                <w:kern w:val="0"/>
                <w:sz w:val="22"/>
                <w:szCs w:val="22"/>
                <w:lang w:bidi="ar"/>
              </w:rPr>
              <w:t>**</w:t>
            </w:r>
          </w:p>
        </w:tc>
        <w:tc>
          <w:tcPr>
            <w:tcW w:w="1512" w:type="dxa"/>
            <w:noWrap w:val="0"/>
            <w:vAlign w:val="center"/>
          </w:tcPr>
          <w:p w14:paraId="57ACCD84">
            <w:pPr>
              <w:widowControl/>
              <w:spacing w:line="300" w:lineRule="exact"/>
              <w:jc w:val="center"/>
              <w:textAlignment w:val="center"/>
              <w:rPr>
                <w:rFonts w:eastAsia="仿宋_GB2312"/>
                <w:sz w:val="22"/>
                <w:szCs w:val="22"/>
              </w:rPr>
            </w:pPr>
            <w:r>
              <w:rPr>
                <w:rFonts w:eastAsia="仿宋_GB2312"/>
                <w:kern w:val="0"/>
                <w:sz w:val="22"/>
                <w:szCs w:val="22"/>
                <w:lang w:bidi="ar"/>
              </w:rPr>
              <w:t>《规范》第五十四条</w:t>
            </w:r>
          </w:p>
        </w:tc>
      </w:tr>
      <w:tr w14:paraId="749E731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68" w:hRule="atLeast"/>
          <w:jc w:val="center"/>
        </w:trPr>
        <w:tc>
          <w:tcPr>
            <w:tcW w:w="1116" w:type="dxa"/>
            <w:vMerge w:val="continue"/>
            <w:noWrap w:val="0"/>
            <w:vAlign w:val="center"/>
          </w:tcPr>
          <w:p w14:paraId="4EC82642">
            <w:pPr>
              <w:widowControl/>
              <w:spacing w:line="300" w:lineRule="exact"/>
              <w:jc w:val="center"/>
              <w:textAlignment w:val="center"/>
              <w:rPr>
                <w:rFonts w:eastAsia="仿宋_GB2312"/>
                <w:sz w:val="22"/>
                <w:szCs w:val="22"/>
              </w:rPr>
            </w:pPr>
          </w:p>
        </w:tc>
        <w:tc>
          <w:tcPr>
            <w:tcW w:w="708" w:type="dxa"/>
            <w:noWrap w:val="0"/>
            <w:vAlign w:val="center"/>
          </w:tcPr>
          <w:p w14:paraId="42855C25">
            <w:pPr>
              <w:widowControl/>
              <w:spacing w:line="300" w:lineRule="exact"/>
              <w:jc w:val="center"/>
              <w:textAlignment w:val="center"/>
              <w:rPr>
                <w:rFonts w:eastAsia="仿宋_GB2312"/>
                <w:sz w:val="22"/>
                <w:szCs w:val="22"/>
              </w:rPr>
            </w:pPr>
            <w:r>
              <w:rPr>
                <w:rFonts w:eastAsia="仿宋_GB2312"/>
                <w:kern w:val="0"/>
                <w:sz w:val="22"/>
                <w:szCs w:val="22"/>
                <w:lang w:bidi="ar"/>
              </w:rPr>
              <w:t>87</w:t>
            </w:r>
          </w:p>
        </w:tc>
        <w:tc>
          <w:tcPr>
            <w:tcW w:w="907" w:type="dxa"/>
            <w:noWrap w:val="0"/>
            <w:vAlign w:val="center"/>
          </w:tcPr>
          <w:p w14:paraId="2B177AB6">
            <w:pPr>
              <w:widowControl/>
              <w:spacing w:line="300" w:lineRule="exact"/>
              <w:jc w:val="center"/>
              <w:textAlignment w:val="center"/>
              <w:rPr>
                <w:rFonts w:eastAsia="仿宋_GB2312"/>
                <w:sz w:val="22"/>
                <w:szCs w:val="22"/>
              </w:rPr>
            </w:pPr>
            <w:r>
              <w:rPr>
                <w:rFonts w:eastAsia="仿宋_GB2312"/>
                <w:kern w:val="0"/>
                <w:sz w:val="22"/>
                <w:szCs w:val="22"/>
                <w:lang w:bidi="ar"/>
              </w:rPr>
              <w:t>7.8.2</w:t>
            </w:r>
          </w:p>
        </w:tc>
        <w:tc>
          <w:tcPr>
            <w:tcW w:w="4483" w:type="dxa"/>
            <w:noWrap w:val="0"/>
            <w:vAlign w:val="center"/>
          </w:tcPr>
          <w:p w14:paraId="385F8BEF">
            <w:pPr>
              <w:widowControl/>
              <w:spacing w:line="300" w:lineRule="exact"/>
              <w:textAlignment w:val="center"/>
              <w:rPr>
                <w:rFonts w:eastAsia="仿宋_GB2312"/>
                <w:kern w:val="0"/>
                <w:sz w:val="22"/>
                <w:szCs w:val="22"/>
                <w:lang w:bidi="ar"/>
              </w:rPr>
            </w:pPr>
            <w:r>
              <w:rPr>
                <w:rFonts w:eastAsia="仿宋_GB2312"/>
                <w:kern w:val="0"/>
                <w:sz w:val="22"/>
                <w:szCs w:val="22"/>
                <w:lang w:bidi="ar"/>
              </w:rPr>
              <w:t>企业应当保留验证相关文件，至少包括验证方案、验证报告、验证结果和结论以及验证过程记录等。</w:t>
            </w:r>
          </w:p>
        </w:tc>
        <w:tc>
          <w:tcPr>
            <w:tcW w:w="720" w:type="dxa"/>
            <w:noWrap w:val="0"/>
            <w:vAlign w:val="center"/>
          </w:tcPr>
          <w:p w14:paraId="6CD69681">
            <w:pPr>
              <w:widowControl/>
              <w:spacing w:line="300" w:lineRule="exact"/>
              <w:jc w:val="center"/>
              <w:textAlignment w:val="center"/>
              <w:rPr>
                <w:rFonts w:eastAsia="仿宋_GB2312"/>
                <w:sz w:val="22"/>
                <w:szCs w:val="22"/>
              </w:rPr>
            </w:pPr>
            <w:r>
              <w:rPr>
                <w:rFonts w:eastAsia="仿宋_GB2312"/>
                <w:kern w:val="0"/>
                <w:sz w:val="22"/>
                <w:szCs w:val="22"/>
                <w:lang w:bidi="ar"/>
              </w:rPr>
              <w:t>**</w:t>
            </w:r>
          </w:p>
        </w:tc>
        <w:tc>
          <w:tcPr>
            <w:tcW w:w="1512" w:type="dxa"/>
            <w:noWrap w:val="0"/>
            <w:vAlign w:val="center"/>
          </w:tcPr>
          <w:p w14:paraId="040AE584">
            <w:pPr>
              <w:widowControl/>
              <w:spacing w:line="300" w:lineRule="exact"/>
              <w:jc w:val="center"/>
              <w:textAlignment w:val="center"/>
              <w:rPr>
                <w:rFonts w:eastAsia="仿宋_GB2312"/>
                <w:sz w:val="22"/>
                <w:szCs w:val="22"/>
              </w:rPr>
            </w:pPr>
            <w:r>
              <w:rPr>
                <w:rFonts w:eastAsia="仿宋_GB2312"/>
                <w:kern w:val="0"/>
                <w:sz w:val="22"/>
                <w:szCs w:val="22"/>
                <w:lang w:bidi="ar"/>
              </w:rPr>
              <w:t>《规范》第五十四条</w:t>
            </w:r>
          </w:p>
        </w:tc>
      </w:tr>
      <w:tr w14:paraId="25CB223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26" w:hRule="atLeast"/>
          <w:jc w:val="center"/>
        </w:trPr>
        <w:tc>
          <w:tcPr>
            <w:tcW w:w="1116" w:type="dxa"/>
            <w:vMerge w:val="continue"/>
            <w:noWrap w:val="0"/>
            <w:vAlign w:val="center"/>
          </w:tcPr>
          <w:p w14:paraId="28F55AAA">
            <w:pPr>
              <w:widowControl/>
              <w:spacing w:line="300" w:lineRule="exact"/>
              <w:jc w:val="center"/>
              <w:textAlignment w:val="center"/>
              <w:rPr>
                <w:rFonts w:eastAsia="仿宋_GB2312"/>
                <w:sz w:val="22"/>
                <w:szCs w:val="22"/>
              </w:rPr>
            </w:pPr>
          </w:p>
        </w:tc>
        <w:tc>
          <w:tcPr>
            <w:tcW w:w="708" w:type="dxa"/>
            <w:noWrap w:val="0"/>
            <w:vAlign w:val="center"/>
          </w:tcPr>
          <w:p w14:paraId="5788C501">
            <w:pPr>
              <w:widowControl/>
              <w:spacing w:line="300" w:lineRule="exact"/>
              <w:jc w:val="center"/>
              <w:textAlignment w:val="center"/>
              <w:rPr>
                <w:rFonts w:eastAsia="仿宋_GB2312"/>
                <w:sz w:val="22"/>
                <w:szCs w:val="22"/>
              </w:rPr>
            </w:pPr>
            <w:r>
              <w:rPr>
                <w:rFonts w:eastAsia="仿宋_GB2312"/>
                <w:kern w:val="0"/>
                <w:sz w:val="22"/>
                <w:szCs w:val="22"/>
                <w:lang w:bidi="ar"/>
              </w:rPr>
              <w:t>88</w:t>
            </w:r>
          </w:p>
        </w:tc>
        <w:tc>
          <w:tcPr>
            <w:tcW w:w="907" w:type="dxa"/>
            <w:noWrap w:val="0"/>
            <w:vAlign w:val="center"/>
          </w:tcPr>
          <w:p w14:paraId="23E601F6">
            <w:pPr>
              <w:widowControl/>
              <w:spacing w:line="300" w:lineRule="exact"/>
              <w:jc w:val="center"/>
              <w:textAlignment w:val="center"/>
              <w:rPr>
                <w:rFonts w:eastAsia="仿宋_GB2312"/>
                <w:sz w:val="22"/>
                <w:szCs w:val="22"/>
              </w:rPr>
            </w:pPr>
            <w:r>
              <w:rPr>
                <w:rFonts w:eastAsia="仿宋_GB2312"/>
                <w:kern w:val="0"/>
                <w:sz w:val="22"/>
                <w:szCs w:val="22"/>
                <w:lang w:bidi="ar"/>
              </w:rPr>
              <w:t>7.9.1</w:t>
            </w:r>
          </w:p>
        </w:tc>
        <w:tc>
          <w:tcPr>
            <w:tcW w:w="4483" w:type="dxa"/>
            <w:noWrap w:val="0"/>
            <w:vAlign w:val="center"/>
          </w:tcPr>
          <w:p w14:paraId="6D47A1B3">
            <w:pPr>
              <w:widowControl/>
              <w:spacing w:line="300" w:lineRule="exact"/>
              <w:textAlignment w:val="center"/>
              <w:rPr>
                <w:rFonts w:eastAsia="仿宋_GB2312"/>
                <w:kern w:val="0"/>
                <w:sz w:val="22"/>
                <w:szCs w:val="22"/>
                <w:lang w:bidi="ar"/>
              </w:rPr>
            </w:pPr>
            <w:r>
              <w:rPr>
                <w:rFonts w:eastAsia="仿宋_GB2312"/>
                <w:kern w:val="0"/>
                <w:sz w:val="22"/>
                <w:szCs w:val="22"/>
                <w:lang w:bidi="ar"/>
              </w:rPr>
              <w:t>企业应当对设计开发进行确认，确保产品满足规定使用要求或者预期用途。</w:t>
            </w:r>
          </w:p>
        </w:tc>
        <w:tc>
          <w:tcPr>
            <w:tcW w:w="720" w:type="dxa"/>
            <w:noWrap w:val="0"/>
            <w:vAlign w:val="center"/>
          </w:tcPr>
          <w:p w14:paraId="5A07FF08">
            <w:pPr>
              <w:widowControl/>
              <w:spacing w:line="300" w:lineRule="exact"/>
              <w:jc w:val="center"/>
              <w:textAlignment w:val="center"/>
              <w:rPr>
                <w:rFonts w:eastAsia="仿宋_GB2312"/>
                <w:sz w:val="22"/>
                <w:szCs w:val="22"/>
              </w:rPr>
            </w:pPr>
            <w:r>
              <w:rPr>
                <w:rFonts w:eastAsia="仿宋_GB2312"/>
                <w:kern w:val="0"/>
                <w:sz w:val="22"/>
                <w:szCs w:val="22"/>
                <w:lang w:bidi="ar"/>
              </w:rPr>
              <w:t>**</w:t>
            </w:r>
          </w:p>
        </w:tc>
        <w:tc>
          <w:tcPr>
            <w:tcW w:w="1512" w:type="dxa"/>
            <w:noWrap w:val="0"/>
            <w:vAlign w:val="center"/>
          </w:tcPr>
          <w:p w14:paraId="66F8CF14">
            <w:pPr>
              <w:widowControl/>
              <w:spacing w:line="300" w:lineRule="exact"/>
              <w:jc w:val="center"/>
              <w:textAlignment w:val="center"/>
              <w:rPr>
                <w:rFonts w:eastAsia="仿宋_GB2312"/>
                <w:sz w:val="22"/>
                <w:szCs w:val="22"/>
              </w:rPr>
            </w:pPr>
            <w:r>
              <w:rPr>
                <w:rFonts w:eastAsia="仿宋_GB2312"/>
                <w:kern w:val="0"/>
                <w:sz w:val="22"/>
                <w:szCs w:val="22"/>
                <w:lang w:bidi="ar"/>
              </w:rPr>
              <w:t>《规范》第五十五条</w:t>
            </w:r>
          </w:p>
        </w:tc>
      </w:tr>
      <w:tr w14:paraId="79B7272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68" w:hRule="atLeast"/>
          <w:jc w:val="center"/>
        </w:trPr>
        <w:tc>
          <w:tcPr>
            <w:tcW w:w="1116" w:type="dxa"/>
            <w:vMerge w:val="continue"/>
            <w:noWrap w:val="0"/>
            <w:vAlign w:val="center"/>
          </w:tcPr>
          <w:p w14:paraId="49DDE069">
            <w:pPr>
              <w:widowControl/>
              <w:spacing w:line="300" w:lineRule="exact"/>
              <w:jc w:val="center"/>
              <w:textAlignment w:val="center"/>
              <w:rPr>
                <w:rFonts w:eastAsia="仿宋_GB2312"/>
                <w:sz w:val="22"/>
                <w:szCs w:val="22"/>
              </w:rPr>
            </w:pPr>
          </w:p>
        </w:tc>
        <w:tc>
          <w:tcPr>
            <w:tcW w:w="708" w:type="dxa"/>
            <w:noWrap w:val="0"/>
            <w:vAlign w:val="center"/>
          </w:tcPr>
          <w:p w14:paraId="394BC671">
            <w:pPr>
              <w:widowControl/>
              <w:spacing w:line="300" w:lineRule="exact"/>
              <w:jc w:val="center"/>
              <w:textAlignment w:val="center"/>
              <w:rPr>
                <w:rFonts w:eastAsia="仿宋_GB2312"/>
                <w:sz w:val="22"/>
                <w:szCs w:val="22"/>
              </w:rPr>
            </w:pPr>
            <w:r>
              <w:rPr>
                <w:rFonts w:eastAsia="仿宋_GB2312"/>
                <w:kern w:val="0"/>
                <w:sz w:val="22"/>
                <w:szCs w:val="22"/>
                <w:lang w:bidi="ar"/>
              </w:rPr>
              <w:t>89</w:t>
            </w:r>
          </w:p>
        </w:tc>
        <w:tc>
          <w:tcPr>
            <w:tcW w:w="907" w:type="dxa"/>
            <w:noWrap w:val="0"/>
            <w:vAlign w:val="center"/>
          </w:tcPr>
          <w:p w14:paraId="5DE4CFB3">
            <w:pPr>
              <w:widowControl/>
              <w:spacing w:line="300" w:lineRule="exact"/>
              <w:jc w:val="center"/>
              <w:textAlignment w:val="center"/>
              <w:rPr>
                <w:rFonts w:eastAsia="仿宋_GB2312"/>
                <w:sz w:val="22"/>
                <w:szCs w:val="22"/>
              </w:rPr>
            </w:pPr>
            <w:r>
              <w:rPr>
                <w:rFonts w:eastAsia="仿宋_GB2312"/>
                <w:kern w:val="0"/>
                <w:sz w:val="22"/>
                <w:szCs w:val="22"/>
                <w:lang w:bidi="ar"/>
              </w:rPr>
              <w:t>7.9.2</w:t>
            </w:r>
          </w:p>
        </w:tc>
        <w:tc>
          <w:tcPr>
            <w:tcW w:w="4483" w:type="dxa"/>
            <w:noWrap w:val="0"/>
            <w:vAlign w:val="center"/>
          </w:tcPr>
          <w:p w14:paraId="59A2B332">
            <w:pPr>
              <w:widowControl/>
              <w:spacing w:line="300" w:lineRule="exact"/>
              <w:textAlignment w:val="center"/>
              <w:rPr>
                <w:rFonts w:eastAsia="仿宋_GB2312"/>
                <w:kern w:val="0"/>
                <w:sz w:val="22"/>
                <w:szCs w:val="22"/>
                <w:lang w:bidi="ar"/>
              </w:rPr>
            </w:pPr>
            <w:r>
              <w:rPr>
                <w:rFonts w:eastAsia="仿宋_GB2312"/>
                <w:kern w:val="0"/>
                <w:sz w:val="22"/>
                <w:szCs w:val="22"/>
                <w:lang w:bidi="ar"/>
              </w:rPr>
              <w:t>设计开发确认可以采用临床评价或者非临床评价方式。开展临床试验的，应当符合医疗器械临床试验相关要求。</w:t>
            </w:r>
          </w:p>
        </w:tc>
        <w:tc>
          <w:tcPr>
            <w:tcW w:w="720" w:type="dxa"/>
            <w:noWrap w:val="0"/>
            <w:vAlign w:val="center"/>
          </w:tcPr>
          <w:p w14:paraId="5BA9EE40">
            <w:pPr>
              <w:widowControl/>
              <w:spacing w:line="300" w:lineRule="exact"/>
              <w:jc w:val="center"/>
              <w:textAlignment w:val="center"/>
              <w:rPr>
                <w:rFonts w:eastAsia="仿宋_GB2312"/>
                <w:sz w:val="22"/>
                <w:szCs w:val="22"/>
              </w:rPr>
            </w:pPr>
            <w:r>
              <w:rPr>
                <w:rFonts w:eastAsia="仿宋_GB2312"/>
                <w:kern w:val="0"/>
                <w:sz w:val="22"/>
                <w:szCs w:val="22"/>
                <w:lang w:bidi="ar"/>
              </w:rPr>
              <w:t>*</w:t>
            </w:r>
          </w:p>
        </w:tc>
        <w:tc>
          <w:tcPr>
            <w:tcW w:w="1512" w:type="dxa"/>
            <w:noWrap w:val="0"/>
            <w:vAlign w:val="center"/>
          </w:tcPr>
          <w:p w14:paraId="23CE4903">
            <w:pPr>
              <w:widowControl/>
              <w:spacing w:line="300" w:lineRule="exact"/>
              <w:jc w:val="center"/>
              <w:textAlignment w:val="center"/>
              <w:rPr>
                <w:rFonts w:eastAsia="仿宋_GB2312"/>
                <w:sz w:val="22"/>
                <w:szCs w:val="22"/>
              </w:rPr>
            </w:pPr>
            <w:r>
              <w:rPr>
                <w:rFonts w:eastAsia="仿宋_GB2312"/>
                <w:kern w:val="0"/>
                <w:sz w:val="22"/>
                <w:szCs w:val="22"/>
                <w:lang w:bidi="ar"/>
              </w:rPr>
              <w:t>《规范》第五十五条</w:t>
            </w:r>
          </w:p>
        </w:tc>
      </w:tr>
      <w:tr w14:paraId="3A19BAB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68" w:hRule="atLeast"/>
          <w:jc w:val="center"/>
        </w:trPr>
        <w:tc>
          <w:tcPr>
            <w:tcW w:w="1116" w:type="dxa"/>
            <w:vMerge w:val="continue"/>
            <w:noWrap w:val="0"/>
            <w:vAlign w:val="center"/>
          </w:tcPr>
          <w:p w14:paraId="679A06B3">
            <w:pPr>
              <w:widowControl/>
              <w:spacing w:line="300" w:lineRule="exact"/>
              <w:jc w:val="center"/>
              <w:textAlignment w:val="center"/>
              <w:rPr>
                <w:rFonts w:eastAsia="仿宋_GB2312"/>
                <w:sz w:val="22"/>
                <w:szCs w:val="22"/>
              </w:rPr>
            </w:pPr>
          </w:p>
        </w:tc>
        <w:tc>
          <w:tcPr>
            <w:tcW w:w="708" w:type="dxa"/>
            <w:noWrap w:val="0"/>
            <w:vAlign w:val="center"/>
          </w:tcPr>
          <w:p w14:paraId="5BFC30C8">
            <w:pPr>
              <w:widowControl/>
              <w:spacing w:line="300" w:lineRule="exact"/>
              <w:jc w:val="center"/>
              <w:textAlignment w:val="center"/>
              <w:rPr>
                <w:rFonts w:eastAsia="仿宋_GB2312"/>
                <w:sz w:val="22"/>
                <w:szCs w:val="22"/>
              </w:rPr>
            </w:pPr>
            <w:r>
              <w:rPr>
                <w:rFonts w:eastAsia="仿宋_GB2312"/>
                <w:kern w:val="0"/>
                <w:sz w:val="22"/>
                <w:szCs w:val="22"/>
                <w:lang w:bidi="ar"/>
              </w:rPr>
              <w:t>90</w:t>
            </w:r>
          </w:p>
        </w:tc>
        <w:tc>
          <w:tcPr>
            <w:tcW w:w="907" w:type="dxa"/>
            <w:noWrap w:val="0"/>
            <w:vAlign w:val="center"/>
          </w:tcPr>
          <w:p w14:paraId="2FD3DDF7">
            <w:pPr>
              <w:widowControl/>
              <w:spacing w:line="300" w:lineRule="exact"/>
              <w:jc w:val="center"/>
              <w:textAlignment w:val="center"/>
              <w:rPr>
                <w:rFonts w:eastAsia="仿宋_GB2312"/>
                <w:sz w:val="22"/>
                <w:szCs w:val="22"/>
              </w:rPr>
            </w:pPr>
            <w:r>
              <w:rPr>
                <w:rFonts w:eastAsia="仿宋_GB2312"/>
                <w:kern w:val="0"/>
                <w:sz w:val="22"/>
                <w:szCs w:val="22"/>
                <w:lang w:bidi="ar"/>
              </w:rPr>
              <w:t>7.10.1</w:t>
            </w:r>
          </w:p>
        </w:tc>
        <w:tc>
          <w:tcPr>
            <w:tcW w:w="4483" w:type="dxa"/>
            <w:noWrap w:val="0"/>
            <w:vAlign w:val="center"/>
          </w:tcPr>
          <w:p w14:paraId="69E470BF">
            <w:pPr>
              <w:widowControl/>
              <w:spacing w:line="300" w:lineRule="exact"/>
              <w:textAlignment w:val="center"/>
              <w:rPr>
                <w:rFonts w:eastAsia="仿宋_GB2312"/>
                <w:kern w:val="0"/>
                <w:sz w:val="22"/>
                <w:szCs w:val="22"/>
                <w:lang w:bidi="ar"/>
              </w:rPr>
            </w:pPr>
            <w:r>
              <w:rPr>
                <w:rFonts w:eastAsia="仿宋_GB2312"/>
                <w:kern w:val="0"/>
                <w:sz w:val="22"/>
                <w:szCs w:val="22"/>
                <w:lang w:bidi="ar"/>
              </w:rPr>
              <w:t>企业应当对设计开发变更进行识别并评估变更影响。必要时，应当对设计开发变更进行验证、确认，并在实施前得到批准。</w:t>
            </w:r>
          </w:p>
        </w:tc>
        <w:tc>
          <w:tcPr>
            <w:tcW w:w="720" w:type="dxa"/>
            <w:noWrap w:val="0"/>
            <w:vAlign w:val="center"/>
          </w:tcPr>
          <w:p w14:paraId="09C8FB61">
            <w:pPr>
              <w:widowControl/>
              <w:spacing w:line="300" w:lineRule="exact"/>
              <w:jc w:val="center"/>
              <w:textAlignment w:val="center"/>
              <w:rPr>
                <w:rFonts w:eastAsia="仿宋_GB2312"/>
                <w:sz w:val="22"/>
                <w:szCs w:val="22"/>
              </w:rPr>
            </w:pPr>
            <w:r>
              <w:rPr>
                <w:rFonts w:eastAsia="仿宋_GB2312"/>
                <w:kern w:val="0"/>
                <w:sz w:val="22"/>
                <w:szCs w:val="22"/>
                <w:lang w:bidi="ar"/>
              </w:rPr>
              <w:t>***</w:t>
            </w:r>
          </w:p>
        </w:tc>
        <w:tc>
          <w:tcPr>
            <w:tcW w:w="1512" w:type="dxa"/>
            <w:noWrap w:val="0"/>
            <w:vAlign w:val="center"/>
          </w:tcPr>
          <w:p w14:paraId="5365963B">
            <w:pPr>
              <w:widowControl/>
              <w:spacing w:line="300" w:lineRule="exact"/>
              <w:jc w:val="center"/>
              <w:textAlignment w:val="center"/>
              <w:rPr>
                <w:rFonts w:eastAsia="仿宋_GB2312"/>
                <w:sz w:val="22"/>
                <w:szCs w:val="22"/>
              </w:rPr>
            </w:pPr>
            <w:r>
              <w:rPr>
                <w:rFonts w:eastAsia="仿宋_GB2312"/>
                <w:kern w:val="0"/>
                <w:sz w:val="22"/>
                <w:szCs w:val="22"/>
                <w:lang w:bidi="ar"/>
              </w:rPr>
              <w:t>《规范》第五十六条</w:t>
            </w:r>
          </w:p>
        </w:tc>
      </w:tr>
      <w:tr w14:paraId="2B9C658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95" w:hRule="atLeast"/>
          <w:jc w:val="center"/>
        </w:trPr>
        <w:tc>
          <w:tcPr>
            <w:tcW w:w="1116" w:type="dxa"/>
            <w:vMerge w:val="continue"/>
            <w:noWrap w:val="0"/>
            <w:vAlign w:val="center"/>
          </w:tcPr>
          <w:p w14:paraId="08C6C5A7">
            <w:pPr>
              <w:widowControl/>
              <w:spacing w:line="300" w:lineRule="exact"/>
              <w:jc w:val="center"/>
              <w:textAlignment w:val="center"/>
              <w:rPr>
                <w:rFonts w:eastAsia="仿宋_GB2312"/>
                <w:sz w:val="22"/>
                <w:szCs w:val="22"/>
              </w:rPr>
            </w:pPr>
          </w:p>
        </w:tc>
        <w:tc>
          <w:tcPr>
            <w:tcW w:w="708" w:type="dxa"/>
            <w:noWrap w:val="0"/>
            <w:vAlign w:val="center"/>
          </w:tcPr>
          <w:p w14:paraId="401FA9BC">
            <w:pPr>
              <w:widowControl/>
              <w:spacing w:line="300" w:lineRule="exact"/>
              <w:jc w:val="center"/>
              <w:textAlignment w:val="center"/>
              <w:rPr>
                <w:rFonts w:eastAsia="仿宋_GB2312"/>
                <w:sz w:val="22"/>
                <w:szCs w:val="22"/>
              </w:rPr>
            </w:pPr>
            <w:r>
              <w:rPr>
                <w:rFonts w:eastAsia="仿宋_GB2312"/>
                <w:kern w:val="0"/>
                <w:sz w:val="22"/>
                <w:szCs w:val="22"/>
                <w:lang w:bidi="ar"/>
              </w:rPr>
              <w:t>91</w:t>
            </w:r>
          </w:p>
        </w:tc>
        <w:tc>
          <w:tcPr>
            <w:tcW w:w="907" w:type="dxa"/>
            <w:noWrap w:val="0"/>
            <w:vAlign w:val="center"/>
          </w:tcPr>
          <w:p w14:paraId="4938EC2A">
            <w:pPr>
              <w:widowControl/>
              <w:spacing w:line="300" w:lineRule="exact"/>
              <w:jc w:val="center"/>
              <w:textAlignment w:val="center"/>
              <w:rPr>
                <w:rFonts w:eastAsia="仿宋_GB2312"/>
                <w:sz w:val="22"/>
                <w:szCs w:val="22"/>
              </w:rPr>
            </w:pPr>
            <w:r>
              <w:rPr>
                <w:rFonts w:eastAsia="仿宋_GB2312"/>
                <w:kern w:val="0"/>
                <w:sz w:val="22"/>
                <w:szCs w:val="22"/>
                <w:lang w:bidi="ar"/>
              </w:rPr>
              <w:t>7.11.1</w:t>
            </w:r>
          </w:p>
        </w:tc>
        <w:tc>
          <w:tcPr>
            <w:tcW w:w="4483" w:type="dxa"/>
            <w:noWrap w:val="0"/>
            <w:vAlign w:val="center"/>
          </w:tcPr>
          <w:p w14:paraId="4A63BEB5">
            <w:pPr>
              <w:widowControl/>
              <w:spacing w:line="300" w:lineRule="exact"/>
              <w:textAlignment w:val="center"/>
              <w:rPr>
                <w:rFonts w:eastAsia="仿宋_GB2312"/>
                <w:kern w:val="0"/>
                <w:sz w:val="22"/>
                <w:szCs w:val="22"/>
                <w:lang w:bidi="ar"/>
              </w:rPr>
            </w:pPr>
            <w:r>
              <w:rPr>
                <w:rFonts w:eastAsia="仿宋_GB2312"/>
                <w:kern w:val="0"/>
                <w:sz w:val="22"/>
                <w:szCs w:val="22"/>
                <w:lang w:bidi="ar"/>
              </w:rPr>
              <w:t>企业应当建立产品设计开发文档，包括设计开发过程中建立或者引用的记录，确保历次设计开发输出过程以及相关活动可追溯。</w:t>
            </w:r>
          </w:p>
          <w:p w14:paraId="5BEED8C8">
            <w:pPr>
              <w:widowControl/>
              <w:spacing w:line="300" w:lineRule="exact"/>
              <w:textAlignment w:val="center"/>
              <w:rPr>
                <w:rFonts w:eastAsia="仿宋_GB2312"/>
                <w:kern w:val="0"/>
                <w:sz w:val="22"/>
                <w:szCs w:val="22"/>
                <w:lang w:bidi="ar"/>
              </w:rPr>
            </w:pPr>
            <w:r>
              <w:rPr>
                <w:rFonts w:eastAsia="仿宋_GB2312"/>
                <w:kern w:val="0"/>
                <w:sz w:val="22"/>
                <w:szCs w:val="22"/>
                <w:lang w:bidi="ar"/>
              </w:rPr>
              <w:t>（一）研制条件，包括配合使用的设备、仪器和试剂应当满足研究所需，研制所用的设备、仪器和试剂应当保存使用记录</w:t>
            </w:r>
            <w:r>
              <w:rPr>
                <w:rFonts w:hint="eastAsia" w:eastAsia="仿宋_GB2312"/>
                <w:kern w:val="0"/>
                <w:sz w:val="22"/>
                <w:szCs w:val="22"/>
                <w:lang w:bidi="ar"/>
              </w:rPr>
              <w:t>；</w:t>
            </w:r>
            <w:r>
              <w:rPr>
                <w:rFonts w:eastAsia="仿宋_GB2312"/>
                <w:kern w:val="0"/>
                <w:sz w:val="22"/>
                <w:szCs w:val="22"/>
                <w:lang w:bidi="ar"/>
              </w:rPr>
              <w:br w:type="textWrapping"/>
            </w:r>
            <w:r>
              <w:rPr>
                <w:rFonts w:eastAsia="仿宋_GB2312"/>
                <w:kern w:val="0"/>
                <w:sz w:val="22"/>
                <w:szCs w:val="22"/>
                <w:lang w:bidi="ar"/>
              </w:rPr>
              <w:t>（二）研制过程中主要原料、中间体、重要辅料应当明确来源，其数量、使用量及其剩余量应当保存记录</w:t>
            </w:r>
            <w:r>
              <w:rPr>
                <w:rFonts w:hint="eastAsia" w:eastAsia="仿宋_GB2312"/>
                <w:kern w:val="0"/>
                <w:sz w:val="22"/>
                <w:szCs w:val="22"/>
                <w:lang w:bidi="ar"/>
              </w:rPr>
              <w:t>；</w:t>
            </w:r>
            <w:r>
              <w:rPr>
                <w:rFonts w:eastAsia="仿宋_GB2312"/>
                <w:kern w:val="0"/>
                <w:sz w:val="22"/>
                <w:szCs w:val="22"/>
                <w:lang w:bidi="ar"/>
              </w:rPr>
              <w:br w:type="textWrapping"/>
            </w:r>
            <w:r>
              <w:rPr>
                <w:rFonts w:eastAsia="仿宋_GB2312"/>
                <w:kern w:val="0"/>
                <w:sz w:val="22"/>
                <w:szCs w:val="22"/>
                <w:lang w:bidi="ar"/>
              </w:rPr>
              <w:t>（三）工艺研究、技术要求/分析性能研究、稳定性研究、检验、临床试验/评价（包括预实验）研究、参考值研究等各个阶段的样品数量、贮存条件、留样、使用或销毁情况应当保存记录，样品试制量应当满足从事研究所需要的数量。</w:t>
            </w:r>
          </w:p>
        </w:tc>
        <w:tc>
          <w:tcPr>
            <w:tcW w:w="720" w:type="dxa"/>
            <w:noWrap w:val="0"/>
            <w:vAlign w:val="center"/>
          </w:tcPr>
          <w:p w14:paraId="2F931B7D">
            <w:pPr>
              <w:widowControl/>
              <w:spacing w:line="300" w:lineRule="exact"/>
              <w:jc w:val="center"/>
              <w:textAlignment w:val="center"/>
              <w:rPr>
                <w:rFonts w:eastAsia="仿宋_GB2312"/>
                <w:sz w:val="22"/>
                <w:szCs w:val="22"/>
              </w:rPr>
            </w:pPr>
            <w:r>
              <w:rPr>
                <w:rFonts w:eastAsia="仿宋_GB2312"/>
                <w:kern w:val="0"/>
                <w:sz w:val="22"/>
                <w:szCs w:val="22"/>
                <w:lang w:bidi="ar"/>
              </w:rPr>
              <w:t>**</w:t>
            </w:r>
          </w:p>
        </w:tc>
        <w:tc>
          <w:tcPr>
            <w:tcW w:w="1512" w:type="dxa"/>
            <w:noWrap w:val="0"/>
            <w:vAlign w:val="center"/>
          </w:tcPr>
          <w:p w14:paraId="2415D5DC">
            <w:pPr>
              <w:widowControl/>
              <w:spacing w:line="300" w:lineRule="exact"/>
              <w:jc w:val="center"/>
              <w:textAlignment w:val="center"/>
              <w:rPr>
                <w:rFonts w:eastAsia="仿宋_GB2312"/>
                <w:kern w:val="0"/>
                <w:sz w:val="22"/>
                <w:szCs w:val="22"/>
                <w:lang w:bidi="ar"/>
              </w:rPr>
            </w:pPr>
            <w:r>
              <w:rPr>
                <w:rFonts w:eastAsia="仿宋_GB2312"/>
                <w:kern w:val="0"/>
                <w:sz w:val="22"/>
                <w:szCs w:val="22"/>
                <w:lang w:bidi="ar"/>
              </w:rPr>
              <w:t>《规范》第五十七条</w:t>
            </w:r>
            <w:r>
              <w:rPr>
                <w:rFonts w:hint="eastAsia" w:eastAsia="仿宋_GB2312"/>
                <w:kern w:val="0"/>
                <w:sz w:val="22"/>
                <w:szCs w:val="22"/>
                <w:lang w:bidi="ar"/>
              </w:rPr>
              <w:t>，</w:t>
            </w:r>
            <w:r>
              <w:rPr>
                <w:rFonts w:eastAsia="仿宋_GB2312"/>
                <w:kern w:val="0"/>
                <w:sz w:val="22"/>
                <w:szCs w:val="22"/>
                <w:lang w:bidi="ar"/>
              </w:rPr>
              <w:br w:type="textWrapping"/>
            </w:r>
            <w:r>
              <w:rPr>
                <w:rFonts w:eastAsia="仿宋_GB2312"/>
                <w:kern w:val="0"/>
                <w:sz w:val="22"/>
                <w:szCs w:val="22"/>
                <w:lang w:val="en" w:bidi="ar"/>
              </w:rPr>
              <w:t>《体外诊断试剂附录》</w:t>
            </w:r>
            <w:r>
              <w:rPr>
                <w:rFonts w:eastAsia="仿宋_GB2312"/>
                <w:kern w:val="0"/>
                <w:sz w:val="22"/>
                <w:szCs w:val="22"/>
                <w:lang w:bidi="ar"/>
              </w:rPr>
              <w:t>2.4.1、2.4.2、2.4.3</w:t>
            </w:r>
            <w:r>
              <w:rPr>
                <w:rFonts w:eastAsia="仿宋_GB2312"/>
                <w:kern w:val="0"/>
                <w:sz w:val="22"/>
                <w:szCs w:val="22"/>
                <w:lang w:bidi="ar"/>
              </w:rPr>
              <w:br w:type="textWrapping"/>
            </w:r>
          </w:p>
        </w:tc>
      </w:tr>
      <w:tr w14:paraId="6457D99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60" w:hRule="atLeast"/>
          <w:jc w:val="center"/>
        </w:trPr>
        <w:tc>
          <w:tcPr>
            <w:tcW w:w="1116" w:type="dxa"/>
            <w:vMerge w:val="continue"/>
            <w:noWrap w:val="0"/>
            <w:vAlign w:val="center"/>
          </w:tcPr>
          <w:p w14:paraId="58C2729A">
            <w:pPr>
              <w:widowControl/>
              <w:spacing w:line="300" w:lineRule="exact"/>
              <w:jc w:val="center"/>
              <w:textAlignment w:val="center"/>
              <w:rPr>
                <w:rFonts w:eastAsia="仿宋_GB2312"/>
                <w:sz w:val="22"/>
                <w:szCs w:val="22"/>
              </w:rPr>
            </w:pPr>
          </w:p>
        </w:tc>
        <w:tc>
          <w:tcPr>
            <w:tcW w:w="708" w:type="dxa"/>
            <w:noWrap w:val="0"/>
            <w:vAlign w:val="center"/>
          </w:tcPr>
          <w:p w14:paraId="201C5A9F">
            <w:pPr>
              <w:widowControl/>
              <w:spacing w:line="300" w:lineRule="exact"/>
              <w:jc w:val="center"/>
              <w:textAlignment w:val="center"/>
              <w:rPr>
                <w:rFonts w:eastAsia="仿宋_GB2312"/>
                <w:sz w:val="22"/>
                <w:szCs w:val="22"/>
              </w:rPr>
            </w:pPr>
            <w:r>
              <w:rPr>
                <w:rFonts w:eastAsia="仿宋_GB2312"/>
                <w:kern w:val="0"/>
                <w:sz w:val="22"/>
                <w:szCs w:val="22"/>
                <w:lang w:bidi="ar"/>
              </w:rPr>
              <w:t>92</w:t>
            </w:r>
          </w:p>
        </w:tc>
        <w:tc>
          <w:tcPr>
            <w:tcW w:w="907" w:type="dxa"/>
            <w:noWrap w:val="0"/>
            <w:vAlign w:val="center"/>
          </w:tcPr>
          <w:p w14:paraId="2947565C">
            <w:pPr>
              <w:widowControl/>
              <w:spacing w:line="300" w:lineRule="exact"/>
              <w:jc w:val="center"/>
              <w:textAlignment w:val="center"/>
              <w:rPr>
                <w:rFonts w:eastAsia="仿宋_GB2312"/>
                <w:sz w:val="22"/>
                <w:szCs w:val="22"/>
              </w:rPr>
            </w:pPr>
            <w:r>
              <w:rPr>
                <w:rFonts w:eastAsia="仿宋_GB2312"/>
                <w:kern w:val="0"/>
                <w:sz w:val="22"/>
                <w:szCs w:val="22"/>
                <w:lang w:bidi="ar"/>
              </w:rPr>
              <w:t>7.12.1</w:t>
            </w:r>
          </w:p>
        </w:tc>
        <w:tc>
          <w:tcPr>
            <w:tcW w:w="4483" w:type="dxa"/>
            <w:noWrap w:val="0"/>
            <w:vAlign w:val="center"/>
          </w:tcPr>
          <w:p w14:paraId="03C05D26">
            <w:pPr>
              <w:widowControl/>
              <w:spacing w:line="300" w:lineRule="exact"/>
              <w:textAlignment w:val="center"/>
              <w:rPr>
                <w:rFonts w:eastAsia="仿宋_GB2312"/>
                <w:kern w:val="0"/>
                <w:sz w:val="22"/>
                <w:szCs w:val="22"/>
                <w:lang w:bidi="ar"/>
              </w:rPr>
            </w:pPr>
            <w:r>
              <w:rPr>
                <w:rFonts w:eastAsia="仿宋_GB2312"/>
                <w:kern w:val="0"/>
                <w:sz w:val="22"/>
                <w:szCs w:val="22"/>
                <w:lang w:bidi="ar"/>
              </w:rPr>
              <w:t>委托设计开发医疗器械的，委托方应当对受托方研发与持续技术支持能力进行评估。</w:t>
            </w:r>
          </w:p>
        </w:tc>
        <w:tc>
          <w:tcPr>
            <w:tcW w:w="720" w:type="dxa"/>
            <w:noWrap w:val="0"/>
            <w:vAlign w:val="center"/>
          </w:tcPr>
          <w:p w14:paraId="22CFA886">
            <w:pPr>
              <w:widowControl/>
              <w:spacing w:line="300" w:lineRule="exact"/>
              <w:jc w:val="center"/>
              <w:textAlignment w:val="center"/>
              <w:rPr>
                <w:rFonts w:eastAsia="仿宋_GB2312"/>
                <w:sz w:val="22"/>
                <w:szCs w:val="22"/>
              </w:rPr>
            </w:pPr>
            <w:r>
              <w:rPr>
                <w:rFonts w:eastAsia="仿宋_GB2312"/>
                <w:kern w:val="0"/>
                <w:sz w:val="22"/>
                <w:szCs w:val="22"/>
                <w:lang w:bidi="ar"/>
              </w:rPr>
              <w:t>*</w:t>
            </w:r>
          </w:p>
        </w:tc>
        <w:tc>
          <w:tcPr>
            <w:tcW w:w="1512" w:type="dxa"/>
            <w:noWrap w:val="0"/>
            <w:vAlign w:val="center"/>
          </w:tcPr>
          <w:p w14:paraId="4BEDC27F">
            <w:pPr>
              <w:widowControl/>
              <w:spacing w:line="300" w:lineRule="exact"/>
              <w:jc w:val="center"/>
              <w:textAlignment w:val="center"/>
              <w:rPr>
                <w:rFonts w:eastAsia="仿宋_GB2312"/>
                <w:sz w:val="22"/>
                <w:szCs w:val="22"/>
              </w:rPr>
            </w:pPr>
            <w:r>
              <w:rPr>
                <w:rFonts w:eastAsia="仿宋_GB2312"/>
                <w:kern w:val="0"/>
                <w:sz w:val="22"/>
                <w:szCs w:val="22"/>
                <w:lang w:bidi="ar"/>
              </w:rPr>
              <w:t>《规范》第五十八条</w:t>
            </w:r>
          </w:p>
        </w:tc>
      </w:tr>
      <w:tr w14:paraId="693FD66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68" w:hRule="atLeast"/>
          <w:jc w:val="center"/>
        </w:trPr>
        <w:tc>
          <w:tcPr>
            <w:tcW w:w="1116" w:type="dxa"/>
            <w:vMerge w:val="continue"/>
            <w:noWrap w:val="0"/>
            <w:vAlign w:val="center"/>
          </w:tcPr>
          <w:p w14:paraId="5B625528">
            <w:pPr>
              <w:widowControl/>
              <w:spacing w:line="300" w:lineRule="exact"/>
              <w:jc w:val="center"/>
              <w:textAlignment w:val="center"/>
              <w:rPr>
                <w:rFonts w:eastAsia="仿宋_GB2312"/>
                <w:sz w:val="22"/>
                <w:szCs w:val="22"/>
              </w:rPr>
            </w:pPr>
          </w:p>
        </w:tc>
        <w:tc>
          <w:tcPr>
            <w:tcW w:w="708" w:type="dxa"/>
            <w:noWrap w:val="0"/>
            <w:vAlign w:val="center"/>
          </w:tcPr>
          <w:p w14:paraId="495A9BAC">
            <w:pPr>
              <w:widowControl/>
              <w:spacing w:line="300" w:lineRule="exact"/>
              <w:jc w:val="center"/>
              <w:textAlignment w:val="center"/>
              <w:rPr>
                <w:rFonts w:eastAsia="仿宋_GB2312"/>
                <w:sz w:val="22"/>
                <w:szCs w:val="22"/>
              </w:rPr>
            </w:pPr>
            <w:r>
              <w:rPr>
                <w:rFonts w:eastAsia="仿宋_GB2312"/>
                <w:kern w:val="0"/>
                <w:sz w:val="22"/>
                <w:szCs w:val="22"/>
                <w:lang w:bidi="ar"/>
              </w:rPr>
              <w:t>93</w:t>
            </w:r>
          </w:p>
        </w:tc>
        <w:tc>
          <w:tcPr>
            <w:tcW w:w="907" w:type="dxa"/>
            <w:noWrap w:val="0"/>
            <w:vAlign w:val="center"/>
          </w:tcPr>
          <w:p w14:paraId="04E4A96A">
            <w:pPr>
              <w:widowControl/>
              <w:spacing w:line="300" w:lineRule="exact"/>
              <w:jc w:val="center"/>
              <w:textAlignment w:val="center"/>
              <w:rPr>
                <w:rFonts w:eastAsia="仿宋_GB2312"/>
                <w:sz w:val="22"/>
                <w:szCs w:val="22"/>
              </w:rPr>
            </w:pPr>
            <w:r>
              <w:rPr>
                <w:rFonts w:eastAsia="仿宋_GB2312"/>
                <w:kern w:val="0"/>
                <w:sz w:val="22"/>
                <w:szCs w:val="22"/>
                <w:lang w:bidi="ar"/>
              </w:rPr>
              <w:t>7.12.2</w:t>
            </w:r>
          </w:p>
        </w:tc>
        <w:tc>
          <w:tcPr>
            <w:tcW w:w="4483" w:type="dxa"/>
            <w:noWrap w:val="0"/>
            <w:vAlign w:val="center"/>
          </w:tcPr>
          <w:p w14:paraId="5DF0B232">
            <w:pPr>
              <w:widowControl/>
              <w:spacing w:line="300" w:lineRule="exact"/>
              <w:textAlignment w:val="center"/>
              <w:rPr>
                <w:rFonts w:eastAsia="仿宋_GB2312"/>
                <w:kern w:val="0"/>
                <w:sz w:val="22"/>
                <w:szCs w:val="22"/>
                <w:lang w:bidi="ar"/>
              </w:rPr>
            </w:pPr>
            <w:r>
              <w:rPr>
                <w:rFonts w:eastAsia="仿宋_GB2312"/>
                <w:kern w:val="0"/>
                <w:sz w:val="22"/>
                <w:szCs w:val="22"/>
                <w:lang w:bidi="ar"/>
              </w:rPr>
              <w:t>企业应当与受托方签订协议，明确委托设计开发活动范围、责任以及设计开发文档转移要求。</w:t>
            </w:r>
          </w:p>
        </w:tc>
        <w:tc>
          <w:tcPr>
            <w:tcW w:w="720" w:type="dxa"/>
            <w:noWrap w:val="0"/>
            <w:vAlign w:val="center"/>
          </w:tcPr>
          <w:p w14:paraId="7DC574F3">
            <w:pPr>
              <w:widowControl/>
              <w:spacing w:line="300" w:lineRule="exact"/>
              <w:jc w:val="center"/>
              <w:textAlignment w:val="center"/>
              <w:rPr>
                <w:rFonts w:eastAsia="仿宋_GB2312"/>
                <w:sz w:val="22"/>
                <w:szCs w:val="22"/>
              </w:rPr>
            </w:pPr>
            <w:r>
              <w:rPr>
                <w:rFonts w:eastAsia="仿宋_GB2312"/>
                <w:kern w:val="0"/>
                <w:sz w:val="22"/>
                <w:szCs w:val="22"/>
                <w:lang w:bidi="ar"/>
              </w:rPr>
              <w:t>**</w:t>
            </w:r>
          </w:p>
        </w:tc>
        <w:tc>
          <w:tcPr>
            <w:tcW w:w="1512" w:type="dxa"/>
            <w:noWrap w:val="0"/>
            <w:vAlign w:val="center"/>
          </w:tcPr>
          <w:p w14:paraId="4E724199">
            <w:pPr>
              <w:widowControl/>
              <w:spacing w:line="300" w:lineRule="exact"/>
              <w:jc w:val="center"/>
              <w:textAlignment w:val="center"/>
              <w:rPr>
                <w:rFonts w:eastAsia="仿宋_GB2312"/>
                <w:sz w:val="22"/>
                <w:szCs w:val="22"/>
              </w:rPr>
            </w:pPr>
            <w:r>
              <w:rPr>
                <w:rFonts w:eastAsia="仿宋_GB2312"/>
                <w:kern w:val="0"/>
                <w:sz w:val="22"/>
                <w:szCs w:val="22"/>
                <w:lang w:bidi="ar"/>
              </w:rPr>
              <w:t>《规范》第五十八条</w:t>
            </w:r>
          </w:p>
        </w:tc>
      </w:tr>
      <w:tr w14:paraId="08547D9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68" w:hRule="atLeast"/>
          <w:jc w:val="center"/>
        </w:trPr>
        <w:tc>
          <w:tcPr>
            <w:tcW w:w="1116" w:type="dxa"/>
            <w:vMerge w:val="continue"/>
            <w:noWrap w:val="0"/>
            <w:vAlign w:val="center"/>
          </w:tcPr>
          <w:p w14:paraId="399B2D3E">
            <w:pPr>
              <w:widowControl/>
              <w:spacing w:line="300" w:lineRule="exact"/>
              <w:jc w:val="center"/>
              <w:textAlignment w:val="center"/>
              <w:rPr>
                <w:rFonts w:eastAsia="仿宋_GB2312"/>
                <w:sz w:val="22"/>
                <w:szCs w:val="22"/>
              </w:rPr>
            </w:pPr>
          </w:p>
        </w:tc>
        <w:tc>
          <w:tcPr>
            <w:tcW w:w="708" w:type="dxa"/>
            <w:noWrap w:val="0"/>
            <w:vAlign w:val="center"/>
          </w:tcPr>
          <w:p w14:paraId="09224480">
            <w:pPr>
              <w:widowControl/>
              <w:spacing w:line="300" w:lineRule="exact"/>
              <w:jc w:val="center"/>
              <w:textAlignment w:val="center"/>
              <w:rPr>
                <w:rFonts w:eastAsia="仿宋_GB2312"/>
                <w:sz w:val="22"/>
                <w:szCs w:val="22"/>
              </w:rPr>
            </w:pPr>
            <w:r>
              <w:rPr>
                <w:rFonts w:eastAsia="仿宋_GB2312"/>
                <w:kern w:val="0"/>
                <w:sz w:val="22"/>
                <w:szCs w:val="22"/>
                <w:lang w:bidi="ar"/>
              </w:rPr>
              <w:t>94</w:t>
            </w:r>
          </w:p>
        </w:tc>
        <w:tc>
          <w:tcPr>
            <w:tcW w:w="907" w:type="dxa"/>
            <w:noWrap w:val="0"/>
            <w:vAlign w:val="center"/>
          </w:tcPr>
          <w:p w14:paraId="621B407B">
            <w:pPr>
              <w:widowControl/>
              <w:spacing w:line="300" w:lineRule="exact"/>
              <w:jc w:val="center"/>
              <w:textAlignment w:val="center"/>
              <w:rPr>
                <w:rFonts w:eastAsia="仿宋_GB2312"/>
                <w:sz w:val="22"/>
                <w:szCs w:val="22"/>
              </w:rPr>
            </w:pPr>
            <w:r>
              <w:rPr>
                <w:rFonts w:eastAsia="仿宋_GB2312"/>
                <w:kern w:val="0"/>
                <w:sz w:val="22"/>
                <w:szCs w:val="22"/>
                <w:lang w:bidi="ar"/>
              </w:rPr>
              <w:t>7.12.3</w:t>
            </w:r>
          </w:p>
        </w:tc>
        <w:tc>
          <w:tcPr>
            <w:tcW w:w="4483" w:type="dxa"/>
            <w:noWrap w:val="0"/>
            <w:vAlign w:val="center"/>
          </w:tcPr>
          <w:p w14:paraId="25EBC67D">
            <w:pPr>
              <w:widowControl/>
              <w:spacing w:line="300" w:lineRule="exact"/>
              <w:textAlignment w:val="center"/>
              <w:rPr>
                <w:rFonts w:eastAsia="仿宋_GB2312"/>
                <w:kern w:val="0"/>
                <w:sz w:val="22"/>
                <w:szCs w:val="22"/>
                <w:lang w:bidi="ar"/>
              </w:rPr>
            </w:pPr>
            <w:r>
              <w:rPr>
                <w:rFonts w:eastAsia="仿宋_GB2312"/>
                <w:kern w:val="0"/>
                <w:sz w:val="22"/>
                <w:szCs w:val="22"/>
                <w:lang w:bidi="ar"/>
              </w:rPr>
              <w:t>企业应当对委托设计开发过程和结果进行管理并承担相应责任，确保设计开发过程满足法律法规和协议要求。</w:t>
            </w:r>
          </w:p>
        </w:tc>
        <w:tc>
          <w:tcPr>
            <w:tcW w:w="720" w:type="dxa"/>
            <w:noWrap w:val="0"/>
            <w:vAlign w:val="center"/>
          </w:tcPr>
          <w:p w14:paraId="527B46CB">
            <w:pPr>
              <w:widowControl/>
              <w:spacing w:line="300" w:lineRule="exact"/>
              <w:jc w:val="center"/>
              <w:textAlignment w:val="center"/>
              <w:rPr>
                <w:rFonts w:eastAsia="仿宋_GB2312"/>
                <w:sz w:val="22"/>
                <w:szCs w:val="22"/>
              </w:rPr>
            </w:pPr>
            <w:r>
              <w:rPr>
                <w:rFonts w:eastAsia="仿宋_GB2312"/>
                <w:kern w:val="0"/>
                <w:sz w:val="22"/>
                <w:szCs w:val="22"/>
                <w:lang w:bidi="ar"/>
              </w:rPr>
              <w:t>**</w:t>
            </w:r>
          </w:p>
        </w:tc>
        <w:tc>
          <w:tcPr>
            <w:tcW w:w="1512" w:type="dxa"/>
            <w:noWrap w:val="0"/>
            <w:vAlign w:val="center"/>
          </w:tcPr>
          <w:p w14:paraId="34836273">
            <w:pPr>
              <w:widowControl/>
              <w:spacing w:line="300" w:lineRule="exact"/>
              <w:jc w:val="center"/>
              <w:textAlignment w:val="center"/>
              <w:rPr>
                <w:rFonts w:eastAsia="仿宋_GB2312"/>
                <w:sz w:val="22"/>
                <w:szCs w:val="22"/>
              </w:rPr>
            </w:pPr>
            <w:r>
              <w:rPr>
                <w:rFonts w:eastAsia="仿宋_GB2312"/>
                <w:kern w:val="0"/>
                <w:sz w:val="22"/>
                <w:szCs w:val="22"/>
                <w:lang w:bidi="ar"/>
              </w:rPr>
              <w:t>《规范》第五十八条</w:t>
            </w:r>
          </w:p>
        </w:tc>
      </w:tr>
      <w:tr w14:paraId="3D80258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94" w:hRule="atLeast"/>
          <w:jc w:val="center"/>
        </w:trPr>
        <w:tc>
          <w:tcPr>
            <w:tcW w:w="1116" w:type="dxa"/>
            <w:vMerge w:val="restart"/>
            <w:noWrap w:val="0"/>
            <w:vAlign w:val="center"/>
          </w:tcPr>
          <w:p w14:paraId="65A0B7DD">
            <w:pPr>
              <w:widowControl/>
              <w:spacing w:line="300" w:lineRule="exact"/>
              <w:jc w:val="center"/>
              <w:textAlignment w:val="center"/>
              <w:rPr>
                <w:rFonts w:eastAsia="仿宋_GB2312"/>
                <w:sz w:val="22"/>
                <w:szCs w:val="22"/>
              </w:rPr>
            </w:pPr>
            <w:r>
              <w:rPr>
                <w:rFonts w:eastAsia="仿宋_GB2312"/>
                <w:kern w:val="0"/>
                <w:sz w:val="22"/>
                <w:szCs w:val="22"/>
                <w:lang w:bidi="ar"/>
              </w:rPr>
              <w:t>第八章</w:t>
            </w:r>
            <w:r>
              <w:rPr>
                <w:rFonts w:eastAsia="仿宋_GB2312"/>
                <w:kern w:val="0"/>
                <w:sz w:val="22"/>
                <w:szCs w:val="22"/>
                <w:lang w:bidi="ar"/>
              </w:rPr>
              <w:br w:type="textWrapping"/>
            </w:r>
            <w:r>
              <w:rPr>
                <w:rFonts w:eastAsia="仿宋_GB2312"/>
                <w:kern w:val="0"/>
                <w:sz w:val="22"/>
                <w:szCs w:val="22"/>
                <w:lang w:bidi="ar"/>
              </w:rPr>
              <w:t>采购与原材料管理</w:t>
            </w:r>
          </w:p>
        </w:tc>
        <w:tc>
          <w:tcPr>
            <w:tcW w:w="708" w:type="dxa"/>
            <w:noWrap w:val="0"/>
            <w:vAlign w:val="center"/>
          </w:tcPr>
          <w:p w14:paraId="103ED599">
            <w:pPr>
              <w:widowControl/>
              <w:spacing w:line="300" w:lineRule="exact"/>
              <w:jc w:val="center"/>
              <w:textAlignment w:val="center"/>
              <w:rPr>
                <w:rFonts w:eastAsia="仿宋_GB2312"/>
                <w:sz w:val="22"/>
                <w:szCs w:val="22"/>
              </w:rPr>
            </w:pPr>
            <w:r>
              <w:rPr>
                <w:rFonts w:eastAsia="仿宋_GB2312"/>
                <w:kern w:val="0"/>
                <w:sz w:val="22"/>
                <w:szCs w:val="22"/>
                <w:lang w:bidi="ar"/>
              </w:rPr>
              <w:t>95</w:t>
            </w:r>
          </w:p>
        </w:tc>
        <w:tc>
          <w:tcPr>
            <w:tcW w:w="907" w:type="dxa"/>
            <w:noWrap w:val="0"/>
            <w:vAlign w:val="center"/>
          </w:tcPr>
          <w:p w14:paraId="70237055">
            <w:pPr>
              <w:widowControl/>
              <w:spacing w:line="300" w:lineRule="exact"/>
              <w:jc w:val="center"/>
              <w:textAlignment w:val="center"/>
              <w:rPr>
                <w:rFonts w:eastAsia="仿宋_GB2312"/>
                <w:sz w:val="22"/>
                <w:szCs w:val="22"/>
              </w:rPr>
            </w:pPr>
            <w:r>
              <w:rPr>
                <w:rFonts w:eastAsia="仿宋_GB2312"/>
                <w:kern w:val="0"/>
                <w:sz w:val="22"/>
                <w:szCs w:val="22"/>
                <w:lang w:bidi="ar"/>
              </w:rPr>
              <w:t>8.1.1</w:t>
            </w:r>
          </w:p>
        </w:tc>
        <w:tc>
          <w:tcPr>
            <w:tcW w:w="4483" w:type="dxa"/>
            <w:noWrap w:val="0"/>
            <w:vAlign w:val="center"/>
          </w:tcPr>
          <w:p w14:paraId="21918134">
            <w:pPr>
              <w:widowControl/>
              <w:spacing w:line="300" w:lineRule="exact"/>
              <w:textAlignment w:val="center"/>
              <w:rPr>
                <w:rFonts w:eastAsia="仿宋_GB2312"/>
                <w:kern w:val="0"/>
                <w:sz w:val="22"/>
                <w:szCs w:val="22"/>
                <w:lang w:bidi="ar"/>
              </w:rPr>
            </w:pPr>
            <w:r>
              <w:rPr>
                <w:rFonts w:eastAsia="仿宋_GB2312"/>
                <w:kern w:val="0"/>
                <w:sz w:val="22"/>
                <w:szCs w:val="22"/>
                <w:lang w:bidi="ar"/>
              </w:rPr>
              <w:t>企业应当建立采购控制程序，确保采购的原材料或者服务符合规定要求，且不低于法律、法规、规章和强制性标准相关要求。</w:t>
            </w:r>
          </w:p>
        </w:tc>
        <w:tc>
          <w:tcPr>
            <w:tcW w:w="720" w:type="dxa"/>
            <w:noWrap w:val="0"/>
            <w:vAlign w:val="center"/>
          </w:tcPr>
          <w:p w14:paraId="4516F7B2">
            <w:pPr>
              <w:widowControl/>
              <w:spacing w:line="300" w:lineRule="exact"/>
              <w:jc w:val="center"/>
              <w:textAlignment w:val="center"/>
              <w:rPr>
                <w:rFonts w:eastAsia="仿宋_GB2312"/>
                <w:sz w:val="22"/>
                <w:szCs w:val="22"/>
              </w:rPr>
            </w:pPr>
            <w:r>
              <w:rPr>
                <w:rFonts w:eastAsia="仿宋_GB2312"/>
                <w:kern w:val="0"/>
                <w:sz w:val="22"/>
                <w:szCs w:val="22"/>
                <w:lang w:bidi="ar"/>
              </w:rPr>
              <w:t>***</w:t>
            </w:r>
          </w:p>
        </w:tc>
        <w:tc>
          <w:tcPr>
            <w:tcW w:w="1512" w:type="dxa"/>
            <w:noWrap w:val="0"/>
            <w:vAlign w:val="center"/>
          </w:tcPr>
          <w:p w14:paraId="3308D7AD">
            <w:pPr>
              <w:widowControl/>
              <w:spacing w:line="300" w:lineRule="exact"/>
              <w:jc w:val="center"/>
              <w:textAlignment w:val="center"/>
              <w:rPr>
                <w:rFonts w:eastAsia="仿宋_GB2312"/>
                <w:sz w:val="22"/>
                <w:szCs w:val="22"/>
              </w:rPr>
            </w:pPr>
            <w:r>
              <w:rPr>
                <w:rFonts w:eastAsia="仿宋_GB2312"/>
                <w:kern w:val="0"/>
                <w:sz w:val="22"/>
                <w:szCs w:val="22"/>
                <w:lang w:bidi="ar"/>
              </w:rPr>
              <w:t>《规范》第五十九条</w:t>
            </w:r>
          </w:p>
        </w:tc>
      </w:tr>
      <w:tr w14:paraId="2FD7924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94" w:hRule="atLeast"/>
          <w:jc w:val="center"/>
        </w:trPr>
        <w:tc>
          <w:tcPr>
            <w:tcW w:w="1116" w:type="dxa"/>
            <w:vMerge w:val="continue"/>
            <w:noWrap w:val="0"/>
            <w:vAlign w:val="center"/>
          </w:tcPr>
          <w:p w14:paraId="44065802">
            <w:pPr>
              <w:widowControl/>
              <w:spacing w:line="300" w:lineRule="exact"/>
              <w:jc w:val="center"/>
              <w:textAlignment w:val="center"/>
              <w:rPr>
                <w:rFonts w:eastAsia="仿宋_GB2312"/>
                <w:sz w:val="22"/>
                <w:szCs w:val="22"/>
              </w:rPr>
            </w:pPr>
          </w:p>
        </w:tc>
        <w:tc>
          <w:tcPr>
            <w:tcW w:w="708" w:type="dxa"/>
            <w:noWrap w:val="0"/>
            <w:vAlign w:val="center"/>
          </w:tcPr>
          <w:p w14:paraId="24F1BBC3">
            <w:pPr>
              <w:widowControl/>
              <w:spacing w:line="300" w:lineRule="exact"/>
              <w:jc w:val="center"/>
              <w:textAlignment w:val="center"/>
              <w:rPr>
                <w:rFonts w:eastAsia="仿宋_GB2312"/>
                <w:sz w:val="22"/>
                <w:szCs w:val="22"/>
              </w:rPr>
            </w:pPr>
            <w:r>
              <w:rPr>
                <w:rFonts w:eastAsia="仿宋_GB2312"/>
                <w:kern w:val="0"/>
                <w:sz w:val="22"/>
                <w:szCs w:val="22"/>
                <w:lang w:bidi="ar"/>
              </w:rPr>
              <w:t>96</w:t>
            </w:r>
          </w:p>
        </w:tc>
        <w:tc>
          <w:tcPr>
            <w:tcW w:w="907" w:type="dxa"/>
            <w:noWrap w:val="0"/>
            <w:vAlign w:val="center"/>
          </w:tcPr>
          <w:p w14:paraId="03A1AEE7">
            <w:pPr>
              <w:widowControl/>
              <w:spacing w:line="300" w:lineRule="exact"/>
              <w:jc w:val="center"/>
              <w:textAlignment w:val="center"/>
              <w:rPr>
                <w:rFonts w:eastAsia="仿宋_GB2312"/>
                <w:sz w:val="22"/>
                <w:szCs w:val="22"/>
              </w:rPr>
            </w:pPr>
            <w:r>
              <w:rPr>
                <w:rFonts w:eastAsia="仿宋_GB2312"/>
                <w:kern w:val="0"/>
                <w:sz w:val="22"/>
                <w:szCs w:val="22"/>
                <w:lang w:bidi="ar"/>
              </w:rPr>
              <w:t>8.2.1</w:t>
            </w:r>
          </w:p>
        </w:tc>
        <w:tc>
          <w:tcPr>
            <w:tcW w:w="4483" w:type="dxa"/>
            <w:noWrap w:val="0"/>
            <w:vAlign w:val="center"/>
          </w:tcPr>
          <w:p w14:paraId="4EB86A8B">
            <w:pPr>
              <w:widowControl/>
              <w:spacing w:line="300" w:lineRule="exact"/>
              <w:textAlignment w:val="center"/>
              <w:rPr>
                <w:rFonts w:eastAsia="仿宋_GB2312"/>
                <w:kern w:val="0"/>
                <w:sz w:val="22"/>
                <w:szCs w:val="22"/>
                <w:lang w:bidi="ar"/>
              </w:rPr>
            </w:pPr>
            <w:r>
              <w:rPr>
                <w:rFonts w:eastAsia="仿宋_GB2312"/>
                <w:kern w:val="0"/>
                <w:sz w:val="22"/>
                <w:szCs w:val="22"/>
                <w:lang w:bidi="ar"/>
              </w:rPr>
              <w:t>企业应当根据采购原材料或者服务对产品影响程度，对采购原材料或者服务以及供应商进行分类管理。</w:t>
            </w:r>
          </w:p>
        </w:tc>
        <w:tc>
          <w:tcPr>
            <w:tcW w:w="720" w:type="dxa"/>
            <w:noWrap w:val="0"/>
            <w:vAlign w:val="center"/>
          </w:tcPr>
          <w:p w14:paraId="4A996F59">
            <w:pPr>
              <w:widowControl/>
              <w:spacing w:line="300" w:lineRule="exact"/>
              <w:jc w:val="center"/>
              <w:textAlignment w:val="center"/>
              <w:rPr>
                <w:rFonts w:eastAsia="仿宋_GB2312"/>
                <w:sz w:val="22"/>
                <w:szCs w:val="22"/>
              </w:rPr>
            </w:pPr>
            <w:r>
              <w:rPr>
                <w:rFonts w:eastAsia="仿宋_GB2312"/>
                <w:kern w:val="0"/>
                <w:sz w:val="22"/>
                <w:szCs w:val="22"/>
                <w:lang w:bidi="ar"/>
              </w:rPr>
              <w:t>*</w:t>
            </w:r>
          </w:p>
        </w:tc>
        <w:tc>
          <w:tcPr>
            <w:tcW w:w="1512" w:type="dxa"/>
            <w:noWrap w:val="0"/>
            <w:vAlign w:val="center"/>
          </w:tcPr>
          <w:p w14:paraId="3B423FA2">
            <w:pPr>
              <w:widowControl/>
              <w:spacing w:line="300" w:lineRule="exact"/>
              <w:jc w:val="center"/>
              <w:textAlignment w:val="center"/>
              <w:rPr>
                <w:rFonts w:eastAsia="仿宋_GB2312"/>
                <w:sz w:val="22"/>
                <w:szCs w:val="22"/>
              </w:rPr>
            </w:pPr>
            <w:r>
              <w:rPr>
                <w:rFonts w:eastAsia="仿宋_GB2312"/>
                <w:kern w:val="0"/>
                <w:sz w:val="22"/>
                <w:szCs w:val="22"/>
                <w:lang w:bidi="ar"/>
              </w:rPr>
              <w:t>《规范》第六十条</w:t>
            </w:r>
          </w:p>
        </w:tc>
      </w:tr>
      <w:tr w14:paraId="716AFDB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39" w:hRule="atLeast"/>
          <w:jc w:val="center"/>
        </w:trPr>
        <w:tc>
          <w:tcPr>
            <w:tcW w:w="1116" w:type="dxa"/>
            <w:vMerge w:val="continue"/>
            <w:noWrap w:val="0"/>
            <w:vAlign w:val="center"/>
          </w:tcPr>
          <w:p w14:paraId="0430BBDB">
            <w:pPr>
              <w:widowControl/>
              <w:spacing w:line="300" w:lineRule="exact"/>
              <w:jc w:val="center"/>
              <w:textAlignment w:val="center"/>
              <w:rPr>
                <w:rFonts w:eastAsia="仿宋_GB2312"/>
                <w:sz w:val="22"/>
                <w:szCs w:val="22"/>
              </w:rPr>
            </w:pPr>
          </w:p>
        </w:tc>
        <w:tc>
          <w:tcPr>
            <w:tcW w:w="708" w:type="dxa"/>
            <w:noWrap w:val="0"/>
            <w:vAlign w:val="center"/>
          </w:tcPr>
          <w:p w14:paraId="17DC76ED">
            <w:pPr>
              <w:widowControl/>
              <w:spacing w:line="300" w:lineRule="exact"/>
              <w:jc w:val="center"/>
              <w:textAlignment w:val="center"/>
              <w:rPr>
                <w:rFonts w:eastAsia="仿宋_GB2312"/>
                <w:sz w:val="22"/>
                <w:szCs w:val="22"/>
              </w:rPr>
            </w:pPr>
            <w:r>
              <w:rPr>
                <w:rFonts w:eastAsia="仿宋_GB2312"/>
                <w:kern w:val="0"/>
                <w:sz w:val="22"/>
                <w:szCs w:val="22"/>
                <w:lang w:bidi="ar"/>
              </w:rPr>
              <w:t>97</w:t>
            </w:r>
          </w:p>
        </w:tc>
        <w:tc>
          <w:tcPr>
            <w:tcW w:w="907" w:type="dxa"/>
            <w:noWrap w:val="0"/>
            <w:vAlign w:val="center"/>
          </w:tcPr>
          <w:p w14:paraId="69158926">
            <w:pPr>
              <w:widowControl/>
              <w:spacing w:line="300" w:lineRule="exact"/>
              <w:jc w:val="center"/>
              <w:textAlignment w:val="center"/>
              <w:rPr>
                <w:rFonts w:eastAsia="仿宋_GB2312"/>
                <w:sz w:val="22"/>
                <w:szCs w:val="22"/>
              </w:rPr>
            </w:pPr>
            <w:r>
              <w:rPr>
                <w:rFonts w:eastAsia="仿宋_GB2312"/>
                <w:kern w:val="0"/>
                <w:sz w:val="22"/>
                <w:szCs w:val="22"/>
                <w:lang w:bidi="ar"/>
              </w:rPr>
              <w:t>8.2.2</w:t>
            </w:r>
          </w:p>
        </w:tc>
        <w:tc>
          <w:tcPr>
            <w:tcW w:w="4483" w:type="dxa"/>
            <w:noWrap w:val="0"/>
            <w:vAlign w:val="center"/>
          </w:tcPr>
          <w:p w14:paraId="62E56EFF">
            <w:pPr>
              <w:widowControl/>
              <w:spacing w:line="300" w:lineRule="exact"/>
              <w:textAlignment w:val="center"/>
              <w:rPr>
                <w:rFonts w:eastAsia="仿宋_GB2312"/>
                <w:kern w:val="0"/>
                <w:sz w:val="22"/>
                <w:szCs w:val="22"/>
                <w:lang w:bidi="ar"/>
              </w:rPr>
            </w:pPr>
            <w:r>
              <w:rPr>
                <w:rFonts w:eastAsia="仿宋_GB2312"/>
                <w:kern w:val="0"/>
                <w:sz w:val="22"/>
                <w:szCs w:val="22"/>
                <w:lang w:bidi="ar"/>
              </w:rPr>
              <w:t>供应商管理应当考虑采购原材料或者服务、生产工艺复杂程度、对产品质量安全影响程度、首次供应或者持续供应等因素。</w:t>
            </w:r>
          </w:p>
        </w:tc>
        <w:tc>
          <w:tcPr>
            <w:tcW w:w="720" w:type="dxa"/>
            <w:noWrap w:val="0"/>
            <w:vAlign w:val="center"/>
          </w:tcPr>
          <w:p w14:paraId="0E66B10F">
            <w:pPr>
              <w:widowControl/>
              <w:spacing w:line="300" w:lineRule="exact"/>
              <w:jc w:val="center"/>
              <w:textAlignment w:val="center"/>
              <w:rPr>
                <w:rFonts w:eastAsia="仿宋_GB2312"/>
                <w:sz w:val="22"/>
                <w:szCs w:val="22"/>
              </w:rPr>
            </w:pPr>
            <w:r>
              <w:rPr>
                <w:rFonts w:eastAsia="仿宋_GB2312"/>
                <w:kern w:val="0"/>
                <w:sz w:val="22"/>
                <w:szCs w:val="22"/>
                <w:lang w:bidi="ar"/>
              </w:rPr>
              <w:t>**</w:t>
            </w:r>
          </w:p>
        </w:tc>
        <w:tc>
          <w:tcPr>
            <w:tcW w:w="1512" w:type="dxa"/>
            <w:noWrap w:val="0"/>
            <w:vAlign w:val="center"/>
          </w:tcPr>
          <w:p w14:paraId="437C2655">
            <w:pPr>
              <w:widowControl/>
              <w:spacing w:line="300" w:lineRule="exact"/>
              <w:jc w:val="center"/>
              <w:textAlignment w:val="center"/>
              <w:rPr>
                <w:rFonts w:eastAsia="仿宋_GB2312"/>
                <w:sz w:val="22"/>
                <w:szCs w:val="22"/>
              </w:rPr>
            </w:pPr>
            <w:r>
              <w:rPr>
                <w:rFonts w:eastAsia="仿宋_GB2312"/>
                <w:kern w:val="0"/>
                <w:sz w:val="22"/>
                <w:szCs w:val="22"/>
                <w:lang w:bidi="ar"/>
              </w:rPr>
              <w:t>《规范》第六十条</w:t>
            </w:r>
          </w:p>
        </w:tc>
      </w:tr>
      <w:tr w14:paraId="49BF9B0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94" w:hRule="atLeast"/>
          <w:jc w:val="center"/>
        </w:trPr>
        <w:tc>
          <w:tcPr>
            <w:tcW w:w="1116" w:type="dxa"/>
            <w:vMerge w:val="continue"/>
            <w:noWrap w:val="0"/>
            <w:vAlign w:val="center"/>
          </w:tcPr>
          <w:p w14:paraId="26554980">
            <w:pPr>
              <w:widowControl/>
              <w:spacing w:line="300" w:lineRule="exact"/>
              <w:jc w:val="center"/>
              <w:textAlignment w:val="center"/>
              <w:rPr>
                <w:rFonts w:eastAsia="仿宋_GB2312"/>
                <w:sz w:val="22"/>
                <w:szCs w:val="22"/>
              </w:rPr>
            </w:pPr>
          </w:p>
        </w:tc>
        <w:tc>
          <w:tcPr>
            <w:tcW w:w="708" w:type="dxa"/>
            <w:noWrap w:val="0"/>
            <w:vAlign w:val="center"/>
          </w:tcPr>
          <w:p w14:paraId="53F3B533">
            <w:pPr>
              <w:widowControl/>
              <w:spacing w:line="300" w:lineRule="exact"/>
              <w:jc w:val="center"/>
              <w:textAlignment w:val="center"/>
              <w:rPr>
                <w:rFonts w:eastAsia="仿宋_GB2312"/>
                <w:sz w:val="22"/>
                <w:szCs w:val="22"/>
              </w:rPr>
            </w:pPr>
            <w:r>
              <w:rPr>
                <w:rFonts w:eastAsia="仿宋_GB2312"/>
                <w:kern w:val="0"/>
                <w:sz w:val="22"/>
                <w:szCs w:val="22"/>
                <w:lang w:bidi="ar"/>
              </w:rPr>
              <w:t>98</w:t>
            </w:r>
          </w:p>
        </w:tc>
        <w:tc>
          <w:tcPr>
            <w:tcW w:w="907" w:type="dxa"/>
            <w:noWrap w:val="0"/>
            <w:vAlign w:val="center"/>
          </w:tcPr>
          <w:p w14:paraId="7DBD0168">
            <w:pPr>
              <w:widowControl/>
              <w:spacing w:line="300" w:lineRule="exact"/>
              <w:jc w:val="center"/>
              <w:textAlignment w:val="center"/>
              <w:rPr>
                <w:rFonts w:eastAsia="仿宋_GB2312"/>
                <w:sz w:val="22"/>
                <w:szCs w:val="22"/>
              </w:rPr>
            </w:pPr>
            <w:r>
              <w:rPr>
                <w:rFonts w:eastAsia="仿宋_GB2312"/>
                <w:kern w:val="0"/>
                <w:sz w:val="22"/>
                <w:szCs w:val="22"/>
                <w:lang w:bidi="ar"/>
              </w:rPr>
              <w:t>8.3.1</w:t>
            </w:r>
          </w:p>
        </w:tc>
        <w:tc>
          <w:tcPr>
            <w:tcW w:w="4483" w:type="dxa"/>
            <w:noWrap w:val="0"/>
            <w:vAlign w:val="center"/>
          </w:tcPr>
          <w:p w14:paraId="062CE458">
            <w:pPr>
              <w:widowControl/>
              <w:spacing w:line="300" w:lineRule="exact"/>
              <w:textAlignment w:val="center"/>
              <w:rPr>
                <w:rFonts w:eastAsia="仿宋_GB2312"/>
                <w:kern w:val="0"/>
                <w:sz w:val="22"/>
                <w:szCs w:val="22"/>
                <w:lang w:bidi="ar"/>
              </w:rPr>
            </w:pPr>
            <w:r>
              <w:rPr>
                <w:rFonts w:eastAsia="仿宋_GB2312"/>
                <w:kern w:val="0"/>
                <w:sz w:val="22"/>
                <w:szCs w:val="22"/>
                <w:lang w:bidi="ar"/>
              </w:rPr>
              <w:t>企业应当建立供应商审核制度，明确供应商选择、评价和再评价准则和方法，根据审核评价结果建立合格供应商名单。</w:t>
            </w:r>
          </w:p>
        </w:tc>
        <w:tc>
          <w:tcPr>
            <w:tcW w:w="720" w:type="dxa"/>
            <w:noWrap w:val="0"/>
            <w:vAlign w:val="center"/>
          </w:tcPr>
          <w:p w14:paraId="6D95AFEE">
            <w:pPr>
              <w:widowControl/>
              <w:spacing w:line="300" w:lineRule="exact"/>
              <w:jc w:val="center"/>
              <w:textAlignment w:val="center"/>
              <w:rPr>
                <w:rFonts w:eastAsia="仿宋_GB2312"/>
                <w:sz w:val="22"/>
                <w:szCs w:val="22"/>
              </w:rPr>
            </w:pPr>
            <w:r>
              <w:rPr>
                <w:rFonts w:eastAsia="仿宋_GB2312"/>
                <w:kern w:val="0"/>
                <w:sz w:val="22"/>
                <w:szCs w:val="22"/>
                <w:lang w:bidi="ar"/>
              </w:rPr>
              <w:t>*</w:t>
            </w:r>
          </w:p>
        </w:tc>
        <w:tc>
          <w:tcPr>
            <w:tcW w:w="1512" w:type="dxa"/>
            <w:noWrap w:val="0"/>
            <w:vAlign w:val="center"/>
          </w:tcPr>
          <w:p w14:paraId="2839FB8C">
            <w:pPr>
              <w:widowControl/>
              <w:spacing w:line="300" w:lineRule="exact"/>
              <w:jc w:val="center"/>
              <w:textAlignment w:val="center"/>
              <w:rPr>
                <w:rFonts w:eastAsia="仿宋_GB2312"/>
                <w:sz w:val="22"/>
                <w:szCs w:val="22"/>
              </w:rPr>
            </w:pPr>
            <w:r>
              <w:rPr>
                <w:rFonts w:eastAsia="仿宋_GB2312"/>
                <w:kern w:val="0"/>
                <w:sz w:val="22"/>
                <w:szCs w:val="22"/>
                <w:lang w:bidi="ar"/>
              </w:rPr>
              <w:t>《规范》第六十一条</w:t>
            </w:r>
          </w:p>
        </w:tc>
      </w:tr>
      <w:tr w14:paraId="12C93AD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94" w:hRule="atLeast"/>
          <w:jc w:val="center"/>
        </w:trPr>
        <w:tc>
          <w:tcPr>
            <w:tcW w:w="1116" w:type="dxa"/>
            <w:vMerge w:val="continue"/>
            <w:noWrap w:val="0"/>
            <w:vAlign w:val="center"/>
          </w:tcPr>
          <w:p w14:paraId="7D3FB82A">
            <w:pPr>
              <w:widowControl/>
              <w:spacing w:line="300" w:lineRule="exact"/>
              <w:jc w:val="center"/>
              <w:textAlignment w:val="center"/>
              <w:rPr>
                <w:rFonts w:eastAsia="仿宋_GB2312"/>
                <w:sz w:val="22"/>
                <w:szCs w:val="22"/>
              </w:rPr>
            </w:pPr>
          </w:p>
        </w:tc>
        <w:tc>
          <w:tcPr>
            <w:tcW w:w="708" w:type="dxa"/>
            <w:noWrap w:val="0"/>
            <w:vAlign w:val="center"/>
          </w:tcPr>
          <w:p w14:paraId="4A4055A2">
            <w:pPr>
              <w:widowControl/>
              <w:spacing w:line="300" w:lineRule="exact"/>
              <w:jc w:val="center"/>
              <w:textAlignment w:val="center"/>
              <w:rPr>
                <w:rFonts w:eastAsia="仿宋_GB2312"/>
                <w:sz w:val="22"/>
                <w:szCs w:val="22"/>
              </w:rPr>
            </w:pPr>
            <w:r>
              <w:rPr>
                <w:rFonts w:eastAsia="仿宋_GB2312"/>
                <w:kern w:val="0"/>
                <w:sz w:val="22"/>
                <w:szCs w:val="22"/>
                <w:lang w:bidi="ar"/>
              </w:rPr>
              <w:t>99</w:t>
            </w:r>
          </w:p>
        </w:tc>
        <w:tc>
          <w:tcPr>
            <w:tcW w:w="907" w:type="dxa"/>
            <w:noWrap w:val="0"/>
            <w:vAlign w:val="center"/>
          </w:tcPr>
          <w:p w14:paraId="1EE7D54B">
            <w:pPr>
              <w:widowControl/>
              <w:spacing w:line="300" w:lineRule="exact"/>
              <w:jc w:val="center"/>
              <w:textAlignment w:val="center"/>
              <w:rPr>
                <w:rFonts w:eastAsia="仿宋_GB2312"/>
                <w:sz w:val="22"/>
                <w:szCs w:val="22"/>
              </w:rPr>
            </w:pPr>
            <w:r>
              <w:rPr>
                <w:rFonts w:eastAsia="仿宋_GB2312"/>
                <w:kern w:val="0"/>
                <w:sz w:val="22"/>
                <w:szCs w:val="22"/>
                <w:lang w:bidi="ar"/>
              </w:rPr>
              <w:t>8.3.2</w:t>
            </w:r>
          </w:p>
        </w:tc>
        <w:tc>
          <w:tcPr>
            <w:tcW w:w="4483" w:type="dxa"/>
            <w:noWrap w:val="0"/>
            <w:vAlign w:val="center"/>
          </w:tcPr>
          <w:p w14:paraId="65FBC87E">
            <w:pPr>
              <w:widowControl/>
              <w:spacing w:line="300" w:lineRule="exact"/>
              <w:textAlignment w:val="center"/>
              <w:rPr>
                <w:rFonts w:eastAsia="仿宋_GB2312"/>
                <w:kern w:val="0"/>
                <w:sz w:val="22"/>
                <w:szCs w:val="22"/>
                <w:lang w:bidi="ar"/>
              </w:rPr>
            </w:pPr>
            <w:r>
              <w:rPr>
                <w:rFonts w:eastAsia="仿宋_GB2312"/>
                <w:kern w:val="0"/>
                <w:sz w:val="22"/>
                <w:szCs w:val="22"/>
                <w:lang w:bidi="ar"/>
              </w:rPr>
              <w:t>企业应当结合产品质量风险、原材料用量以及对产品质量影响程度，确定是否对供应商进行现场审核。</w:t>
            </w:r>
          </w:p>
        </w:tc>
        <w:tc>
          <w:tcPr>
            <w:tcW w:w="720" w:type="dxa"/>
            <w:noWrap w:val="0"/>
            <w:vAlign w:val="center"/>
          </w:tcPr>
          <w:p w14:paraId="33BBFF9C">
            <w:pPr>
              <w:widowControl/>
              <w:spacing w:line="300" w:lineRule="exact"/>
              <w:jc w:val="center"/>
              <w:textAlignment w:val="center"/>
              <w:rPr>
                <w:rFonts w:eastAsia="仿宋_GB2312"/>
                <w:sz w:val="22"/>
                <w:szCs w:val="22"/>
              </w:rPr>
            </w:pPr>
            <w:r>
              <w:rPr>
                <w:rFonts w:eastAsia="仿宋_GB2312"/>
                <w:kern w:val="0"/>
                <w:sz w:val="22"/>
                <w:szCs w:val="22"/>
                <w:lang w:bidi="ar"/>
              </w:rPr>
              <w:t>**</w:t>
            </w:r>
          </w:p>
        </w:tc>
        <w:tc>
          <w:tcPr>
            <w:tcW w:w="1512" w:type="dxa"/>
            <w:noWrap w:val="0"/>
            <w:vAlign w:val="center"/>
          </w:tcPr>
          <w:p w14:paraId="377F65D7">
            <w:pPr>
              <w:widowControl/>
              <w:spacing w:line="300" w:lineRule="exact"/>
              <w:jc w:val="center"/>
              <w:textAlignment w:val="center"/>
              <w:rPr>
                <w:rFonts w:eastAsia="仿宋_GB2312"/>
                <w:sz w:val="22"/>
                <w:szCs w:val="22"/>
              </w:rPr>
            </w:pPr>
            <w:r>
              <w:rPr>
                <w:rFonts w:eastAsia="仿宋_GB2312"/>
                <w:kern w:val="0"/>
                <w:sz w:val="22"/>
                <w:szCs w:val="22"/>
                <w:lang w:bidi="ar"/>
              </w:rPr>
              <w:t>《规范》第六十一条</w:t>
            </w:r>
          </w:p>
        </w:tc>
      </w:tr>
      <w:tr w14:paraId="1B5C77C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94" w:hRule="atLeast"/>
          <w:jc w:val="center"/>
        </w:trPr>
        <w:tc>
          <w:tcPr>
            <w:tcW w:w="1116" w:type="dxa"/>
            <w:vMerge w:val="continue"/>
            <w:noWrap w:val="0"/>
            <w:vAlign w:val="center"/>
          </w:tcPr>
          <w:p w14:paraId="5B1ED509">
            <w:pPr>
              <w:widowControl/>
              <w:spacing w:line="300" w:lineRule="exact"/>
              <w:jc w:val="center"/>
              <w:textAlignment w:val="center"/>
              <w:rPr>
                <w:rFonts w:eastAsia="仿宋_GB2312"/>
                <w:sz w:val="22"/>
                <w:szCs w:val="22"/>
              </w:rPr>
            </w:pPr>
          </w:p>
        </w:tc>
        <w:tc>
          <w:tcPr>
            <w:tcW w:w="708" w:type="dxa"/>
            <w:noWrap w:val="0"/>
            <w:vAlign w:val="center"/>
          </w:tcPr>
          <w:p w14:paraId="2FB4CE53">
            <w:pPr>
              <w:widowControl/>
              <w:spacing w:line="300" w:lineRule="exact"/>
              <w:jc w:val="center"/>
              <w:textAlignment w:val="center"/>
              <w:rPr>
                <w:rFonts w:eastAsia="仿宋_GB2312"/>
                <w:sz w:val="22"/>
                <w:szCs w:val="22"/>
              </w:rPr>
            </w:pPr>
            <w:r>
              <w:rPr>
                <w:rFonts w:eastAsia="仿宋_GB2312"/>
                <w:kern w:val="0"/>
                <w:sz w:val="22"/>
                <w:szCs w:val="22"/>
                <w:lang w:bidi="ar"/>
              </w:rPr>
              <w:t>100</w:t>
            </w:r>
          </w:p>
        </w:tc>
        <w:tc>
          <w:tcPr>
            <w:tcW w:w="907" w:type="dxa"/>
            <w:noWrap w:val="0"/>
            <w:vAlign w:val="center"/>
          </w:tcPr>
          <w:p w14:paraId="0BD88060">
            <w:pPr>
              <w:widowControl/>
              <w:spacing w:line="300" w:lineRule="exact"/>
              <w:jc w:val="center"/>
              <w:textAlignment w:val="center"/>
              <w:rPr>
                <w:rFonts w:eastAsia="仿宋_GB2312"/>
                <w:sz w:val="22"/>
                <w:szCs w:val="22"/>
              </w:rPr>
            </w:pPr>
            <w:r>
              <w:rPr>
                <w:rFonts w:eastAsia="仿宋_GB2312"/>
                <w:kern w:val="0"/>
                <w:sz w:val="22"/>
                <w:szCs w:val="22"/>
                <w:lang w:bidi="ar"/>
              </w:rPr>
              <w:t>8.4.1</w:t>
            </w:r>
          </w:p>
        </w:tc>
        <w:tc>
          <w:tcPr>
            <w:tcW w:w="4483" w:type="dxa"/>
            <w:noWrap w:val="0"/>
            <w:vAlign w:val="center"/>
          </w:tcPr>
          <w:p w14:paraId="2DC48D62">
            <w:pPr>
              <w:widowControl/>
              <w:spacing w:line="300" w:lineRule="exact"/>
              <w:textAlignment w:val="center"/>
              <w:rPr>
                <w:rFonts w:eastAsia="仿宋_GB2312"/>
                <w:kern w:val="0"/>
                <w:sz w:val="22"/>
                <w:szCs w:val="22"/>
                <w:lang w:bidi="ar"/>
              </w:rPr>
            </w:pPr>
            <w:r>
              <w:rPr>
                <w:rFonts w:eastAsia="仿宋_GB2312"/>
                <w:kern w:val="0"/>
                <w:sz w:val="22"/>
                <w:szCs w:val="22"/>
                <w:lang w:bidi="ar"/>
              </w:rPr>
              <w:t>企业应当对供应商定期进行综合评价，回顾分析其供应原材料或者服务的质量、技术水平、交付能力等。</w:t>
            </w:r>
          </w:p>
        </w:tc>
        <w:tc>
          <w:tcPr>
            <w:tcW w:w="720" w:type="dxa"/>
            <w:noWrap w:val="0"/>
            <w:vAlign w:val="center"/>
          </w:tcPr>
          <w:p w14:paraId="7DC5D107">
            <w:pPr>
              <w:widowControl/>
              <w:spacing w:line="300" w:lineRule="exact"/>
              <w:jc w:val="center"/>
              <w:textAlignment w:val="center"/>
              <w:rPr>
                <w:rFonts w:eastAsia="仿宋_GB2312"/>
                <w:sz w:val="22"/>
                <w:szCs w:val="22"/>
              </w:rPr>
            </w:pPr>
            <w:r>
              <w:rPr>
                <w:rFonts w:eastAsia="仿宋_GB2312"/>
                <w:kern w:val="0"/>
                <w:sz w:val="22"/>
                <w:szCs w:val="22"/>
                <w:lang w:bidi="ar"/>
              </w:rPr>
              <w:t>*</w:t>
            </w:r>
          </w:p>
        </w:tc>
        <w:tc>
          <w:tcPr>
            <w:tcW w:w="1512" w:type="dxa"/>
            <w:noWrap w:val="0"/>
            <w:vAlign w:val="center"/>
          </w:tcPr>
          <w:p w14:paraId="2BE94387">
            <w:pPr>
              <w:widowControl/>
              <w:spacing w:line="300" w:lineRule="exact"/>
              <w:jc w:val="center"/>
              <w:textAlignment w:val="center"/>
              <w:rPr>
                <w:rFonts w:eastAsia="仿宋_GB2312"/>
                <w:sz w:val="22"/>
                <w:szCs w:val="22"/>
              </w:rPr>
            </w:pPr>
            <w:r>
              <w:rPr>
                <w:rFonts w:eastAsia="仿宋_GB2312"/>
                <w:kern w:val="0"/>
                <w:sz w:val="22"/>
                <w:szCs w:val="22"/>
                <w:lang w:bidi="ar"/>
              </w:rPr>
              <w:t>《规范》第六十二条</w:t>
            </w:r>
          </w:p>
        </w:tc>
      </w:tr>
      <w:tr w14:paraId="1C8EDCC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94" w:hRule="atLeast"/>
          <w:jc w:val="center"/>
        </w:trPr>
        <w:tc>
          <w:tcPr>
            <w:tcW w:w="1116" w:type="dxa"/>
            <w:vMerge w:val="continue"/>
            <w:noWrap w:val="0"/>
            <w:vAlign w:val="center"/>
          </w:tcPr>
          <w:p w14:paraId="52E3490D">
            <w:pPr>
              <w:widowControl/>
              <w:spacing w:line="300" w:lineRule="exact"/>
              <w:jc w:val="center"/>
              <w:textAlignment w:val="center"/>
              <w:rPr>
                <w:rFonts w:eastAsia="仿宋_GB2312"/>
                <w:sz w:val="22"/>
                <w:szCs w:val="22"/>
              </w:rPr>
            </w:pPr>
          </w:p>
        </w:tc>
        <w:tc>
          <w:tcPr>
            <w:tcW w:w="708" w:type="dxa"/>
            <w:noWrap w:val="0"/>
            <w:vAlign w:val="center"/>
          </w:tcPr>
          <w:p w14:paraId="79999D36">
            <w:pPr>
              <w:widowControl/>
              <w:spacing w:line="300" w:lineRule="exact"/>
              <w:jc w:val="center"/>
              <w:textAlignment w:val="center"/>
              <w:rPr>
                <w:rFonts w:eastAsia="仿宋_GB2312"/>
                <w:sz w:val="22"/>
                <w:szCs w:val="22"/>
              </w:rPr>
            </w:pPr>
            <w:r>
              <w:rPr>
                <w:rFonts w:eastAsia="仿宋_GB2312"/>
                <w:kern w:val="0"/>
                <w:sz w:val="22"/>
                <w:szCs w:val="22"/>
                <w:lang w:bidi="ar"/>
              </w:rPr>
              <w:t>101</w:t>
            </w:r>
          </w:p>
        </w:tc>
        <w:tc>
          <w:tcPr>
            <w:tcW w:w="907" w:type="dxa"/>
            <w:noWrap w:val="0"/>
            <w:vAlign w:val="center"/>
          </w:tcPr>
          <w:p w14:paraId="057DD801">
            <w:pPr>
              <w:widowControl/>
              <w:spacing w:line="300" w:lineRule="exact"/>
              <w:jc w:val="center"/>
              <w:textAlignment w:val="center"/>
              <w:rPr>
                <w:rFonts w:eastAsia="仿宋_GB2312"/>
                <w:sz w:val="22"/>
                <w:szCs w:val="22"/>
              </w:rPr>
            </w:pPr>
            <w:r>
              <w:rPr>
                <w:rFonts w:eastAsia="仿宋_GB2312"/>
                <w:kern w:val="0"/>
                <w:sz w:val="22"/>
                <w:szCs w:val="22"/>
                <w:lang w:bidi="ar"/>
              </w:rPr>
              <w:t>8.4.2</w:t>
            </w:r>
          </w:p>
        </w:tc>
        <w:tc>
          <w:tcPr>
            <w:tcW w:w="4483" w:type="dxa"/>
            <w:noWrap w:val="0"/>
            <w:vAlign w:val="center"/>
          </w:tcPr>
          <w:p w14:paraId="7620B906">
            <w:pPr>
              <w:widowControl/>
              <w:spacing w:line="300" w:lineRule="exact"/>
              <w:textAlignment w:val="center"/>
              <w:rPr>
                <w:rFonts w:eastAsia="仿宋_GB2312"/>
                <w:kern w:val="0"/>
                <w:sz w:val="22"/>
                <w:szCs w:val="22"/>
                <w:lang w:bidi="ar"/>
              </w:rPr>
            </w:pPr>
            <w:r>
              <w:rPr>
                <w:rFonts w:eastAsia="仿宋_GB2312"/>
                <w:kern w:val="0"/>
                <w:sz w:val="22"/>
                <w:szCs w:val="22"/>
                <w:lang w:bidi="ar"/>
              </w:rPr>
              <w:t>经评估认为供应商存在重大缺陷的，企业应当中止采购，及时分析相关缺陷对产品带来的风险，必要时采取相应措施。</w:t>
            </w:r>
          </w:p>
        </w:tc>
        <w:tc>
          <w:tcPr>
            <w:tcW w:w="720" w:type="dxa"/>
            <w:noWrap w:val="0"/>
            <w:vAlign w:val="center"/>
          </w:tcPr>
          <w:p w14:paraId="39062841">
            <w:pPr>
              <w:widowControl/>
              <w:spacing w:line="300" w:lineRule="exact"/>
              <w:jc w:val="center"/>
              <w:textAlignment w:val="center"/>
              <w:rPr>
                <w:rFonts w:eastAsia="仿宋_GB2312"/>
                <w:sz w:val="22"/>
                <w:szCs w:val="22"/>
              </w:rPr>
            </w:pPr>
            <w:r>
              <w:rPr>
                <w:rFonts w:eastAsia="仿宋_GB2312"/>
                <w:kern w:val="0"/>
                <w:sz w:val="22"/>
                <w:szCs w:val="22"/>
                <w:lang w:bidi="ar"/>
              </w:rPr>
              <w:t>***</w:t>
            </w:r>
          </w:p>
        </w:tc>
        <w:tc>
          <w:tcPr>
            <w:tcW w:w="1512" w:type="dxa"/>
            <w:noWrap w:val="0"/>
            <w:vAlign w:val="center"/>
          </w:tcPr>
          <w:p w14:paraId="24C0DFC1">
            <w:pPr>
              <w:widowControl/>
              <w:spacing w:line="300" w:lineRule="exact"/>
              <w:jc w:val="center"/>
              <w:textAlignment w:val="center"/>
              <w:rPr>
                <w:rFonts w:eastAsia="仿宋_GB2312"/>
                <w:sz w:val="22"/>
                <w:szCs w:val="22"/>
              </w:rPr>
            </w:pPr>
            <w:r>
              <w:rPr>
                <w:rFonts w:eastAsia="仿宋_GB2312"/>
                <w:kern w:val="0"/>
                <w:sz w:val="22"/>
                <w:szCs w:val="22"/>
                <w:lang w:bidi="ar"/>
              </w:rPr>
              <w:t>《规范》第六十二条</w:t>
            </w:r>
          </w:p>
        </w:tc>
      </w:tr>
      <w:tr w14:paraId="4ECF4A0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94" w:hRule="atLeast"/>
          <w:jc w:val="center"/>
        </w:trPr>
        <w:tc>
          <w:tcPr>
            <w:tcW w:w="1116" w:type="dxa"/>
            <w:vMerge w:val="continue"/>
            <w:noWrap w:val="0"/>
            <w:vAlign w:val="center"/>
          </w:tcPr>
          <w:p w14:paraId="3EAF033A">
            <w:pPr>
              <w:widowControl/>
              <w:spacing w:line="300" w:lineRule="exact"/>
              <w:jc w:val="center"/>
              <w:textAlignment w:val="center"/>
              <w:rPr>
                <w:rFonts w:eastAsia="仿宋_GB2312"/>
                <w:sz w:val="22"/>
                <w:szCs w:val="22"/>
              </w:rPr>
            </w:pPr>
          </w:p>
        </w:tc>
        <w:tc>
          <w:tcPr>
            <w:tcW w:w="708" w:type="dxa"/>
            <w:noWrap w:val="0"/>
            <w:vAlign w:val="center"/>
          </w:tcPr>
          <w:p w14:paraId="763F12C6">
            <w:pPr>
              <w:widowControl/>
              <w:spacing w:line="300" w:lineRule="exact"/>
              <w:jc w:val="center"/>
              <w:textAlignment w:val="center"/>
              <w:rPr>
                <w:rFonts w:eastAsia="仿宋_GB2312"/>
                <w:sz w:val="22"/>
                <w:szCs w:val="22"/>
              </w:rPr>
            </w:pPr>
            <w:r>
              <w:rPr>
                <w:rFonts w:eastAsia="仿宋_GB2312"/>
                <w:kern w:val="0"/>
                <w:sz w:val="22"/>
                <w:szCs w:val="22"/>
                <w:lang w:bidi="ar"/>
              </w:rPr>
              <w:t>102</w:t>
            </w:r>
          </w:p>
        </w:tc>
        <w:tc>
          <w:tcPr>
            <w:tcW w:w="907" w:type="dxa"/>
            <w:noWrap w:val="0"/>
            <w:vAlign w:val="center"/>
          </w:tcPr>
          <w:p w14:paraId="26DAAFB4">
            <w:pPr>
              <w:widowControl/>
              <w:spacing w:line="300" w:lineRule="exact"/>
              <w:jc w:val="center"/>
              <w:textAlignment w:val="center"/>
              <w:rPr>
                <w:rFonts w:eastAsia="仿宋_GB2312"/>
                <w:sz w:val="22"/>
                <w:szCs w:val="22"/>
              </w:rPr>
            </w:pPr>
            <w:r>
              <w:rPr>
                <w:rFonts w:eastAsia="仿宋_GB2312"/>
                <w:kern w:val="0"/>
                <w:sz w:val="22"/>
                <w:szCs w:val="22"/>
                <w:lang w:bidi="ar"/>
              </w:rPr>
              <w:t>8.5.1</w:t>
            </w:r>
          </w:p>
        </w:tc>
        <w:tc>
          <w:tcPr>
            <w:tcW w:w="4483" w:type="dxa"/>
            <w:noWrap w:val="0"/>
            <w:vAlign w:val="center"/>
          </w:tcPr>
          <w:p w14:paraId="26AAB2EA">
            <w:pPr>
              <w:widowControl/>
              <w:spacing w:line="300" w:lineRule="exact"/>
              <w:textAlignment w:val="center"/>
              <w:rPr>
                <w:rFonts w:eastAsia="仿宋_GB2312"/>
                <w:kern w:val="0"/>
                <w:sz w:val="22"/>
                <w:szCs w:val="22"/>
                <w:lang w:bidi="ar"/>
              </w:rPr>
            </w:pPr>
            <w:r>
              <w:rPr>
                <w:rFonts w:eastAsia="仿宋_GB2312"/>
                <w:kern w:val="0"/>
                <w:sz w:val="22"/>
                <w:szCs w:val="22"/>
                <w:lang w:bidi="ar"/>
              </w:rPr>
              <w:t>企业应当与关键供应商签订质量协议，明确采购原材料或者服务的技术要求、验收标准和双方质量责任。</w:t>
            </w:r>
          </w:p>
        </w:tc>
        <w:tc>
          <w:tcPr>
            <w:tcW w:w="720" w:type="dxa"/>
            <w:noWrap w:val="0"/>
            <w:vAlign w:val="center"/>
          </w:tcPr>
          <w:p w14:paraId="2AC1573D">
            <w:pPr>
              <w:widowControl/>
              <w:spacing w:line="300" w:lineRule="exact"/>
              <w:jc w:val="center"/>
              <w:textAlignment w:val="center"/>
              <w:rPr>
                <w:rFonts w:eastAsia="仿宋_GB2312"/>
                <w:sz w:val="22"/>
                <w:szCs w:val="22"/>
              </w:rPr>
            </w:pPr>
            <w:r>
              <w:rPr>
                <w:rFonts w:eastAsia="仿宋_GB2312"/>
                <w:kern w:val="0"/>
                <w:sz w:val="22"/>
                <w:szCs w:val="22"/>
                <w:lang w:bidi="ar"/>
              </w:rPr>
              <w:t>**</w:t>
            </w:r>
          </w:p>
        </w:tc>
        <w:tc>
          <w:tcPr>
            <w:tcW w:w="1512" w:type="dxa"/>
            <w:noWrap w:val="0"/>
            <w:vAlign w:val="center"/>
          </w:tcPr>
          <w:p w14:paraId="7A71DA98">
            <w:pPr>
              <w:widowControl/>
              <w:spacing w:line="300" w:lineRule="exact"/>
              <w:jc w:val="center"/>
              <w:textAlignment w:val="center"/>
              <w:rPr>
                <w:rFonts w:eastAsia="仿宋_GB2312"/>
                <w:sz w:val="22"/>
                <w:szCs w:val="22"/>
              </w:rPr>
            </w:pPr>
            <w:r>
              <w:rPr>
                <w:rFonts w:eastAsia="仿宋_GB2312"/>
                <w:kern w:val="0"/>
                <w:sz w:val="22"/>
                <w:szCs w:val="22"/>
                <w:lang w:bidi="ar"/>
              </w:rPr>
              <w:t>《规范》第六十三条</w:t>
            </w:r>
          </w:p>
        </w:tc>
      </w:tr>
      <w:tr w14:paraId="49CED0A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116" w:type="dxa"/>
            <w:vMerge w:val="continue"/>
            <w:noWrap w:val="0"/>
            <w:vAlign w:val="center"/>
          </w:tcPr>
          <w:p w14:paraId="2A0F62BF">
            <w:pPr>
              <w:widowControl/>
              <w:spacing w:line="300" w:lineRule="exact"/>
              <w:jc w:val="center"/>
              <w:textAlignment w:val="center"/>
              <w:rPr>
                <w:rFonts w:eastAsia="仿宋_GB2312"/>
                <w:sz w:val="22"/>
                <w:szCs w:val="22"/>
              </w:rPr>
            </w:pPr>
          </w:p>
        </w:tc>
        <w:tc>
          <w:tcPr>
            <w:tcW w:w="708" w:type="dxa"/>
            <w:noWrap w:val="0"/>
            <w:vAlign w:val="center"/>
          </w:tcPr>
          <w:p w14:paraId="6D1E1F63">
            <w:pPr>
              <w:widowControl/>
              <w:spacing w:line="300" w:lineRule="exact"/>
              <w:jc w:val="center"/>
              <w:textAlignment w:val="center"/>
              <w:rPr>
                <w:rFonts w:eastAsia="仿宋_GB2312"/>
                <w:sz w:val="22"/>
                <w:szCs w:val="22"/>
              </w:rPr>
            </w:pPr>
            <w:r>
              <w:rPr>
                <w:rFonts w:eastAsia="仿宋_GB2312"/>
                <w:kern w:val="0"/>
                <w:sz w:val="22"/>
                <w:szCs w:val="22"/>
                <w:lang w:bidi="ar"/>
              </w:rPr>
              <w:t>103</w:t>
            </w:r>
          </w:p>
        </w:tc>
        <w:tc>
          <w:tcPr>
            <w:tcW w:w="907" w:type="dxa"/>
            <w:noWrap w:val="0"/>
            <w:vAlign w:val="center"/>
          </w:tcPr>
          <w:p w14:paraId="31CB50DA">
            <w:pPr>
              <w:widowControl/>
              <w:spacing w:line="300" w:lineRule="exact"/>
              <w:jc w:val="center"/>
              <w:textAlignment w:val="center"/>
              <w:rPr>
                <w:rFonts w:eastAsia="仿宋_GB2312"/>
                <w:sz w:val="22"/>
                <w:szCs w:val="22"/>
              </w:rPr>
            </w:pPr>
            <w:r>
              <w:rPr>
                <w:rFonts w:eastAsia="仿宋_GB2312"/>
                <w:kern w:val="0"/>
                <w:sz w:val="22"/>
                <w:szCs w:val="22"/>
                <w:lang w:bidi="ar"/>
              </w:rPr>
              <w:t>8.5.2</w:t>
            </w:r>
          </w:p>
        </w:tc>
        <w:tc>
          <w:tcPr>
            <w:tcW w:w="4483" w:type="dxa"/>
            <w:noWrap w:val="0"/>
            <w:vAlign w:val="center"/>
          </w:tcPr>
          <w:p w14:paraId="5310CDE3">
            <w:pPr>
              <w:widowControl/>
              <w:spacing w:line="300" w:lineRule="exact"/>
              <w:textAlignment w:val="center"/>
              <w:rPr>
                <w:rFonts w:eastAsia="仿宋_GB2312"/>
                <w:kern w:val="0"/>
                <w:sz w:val="22"/>
                <w:szCs w:val="22"/>
                <w:lang w:bidi="ar"/>
              </w:rPr>
            </w:pPr>
            <w:r>
              <w:rPr>
                <w:rFonts w:eastAsia="仿宋_GB2312"/>
                <w:kern w:val="0"/>
                <w:sz w:val="22"/>
                <w:szCs w:val="22"/>
                <w:lang w:bidi="ar"/>
              </w:rPr>
              <w:t>企业应当建立关键供应商质量档案。</w:t>
            </w:r>
            <w:r>
              <w:rPr>
                <w:rFonts w:eastAsia="仿宋_GB2312"/>
                <w:kern w:val="0"/>
                <w:sz w:val="22"/>
                <w:szCs w:val="22"/>
                <w:lang w:bidi="ar"/>
              </w:rPr>
              <w:br w:type="textWrapping"/>
            </w:r>
            <w:r>
              <w:rPr>
                <w:rFonts w:eastAsia="仿宋_GB2312"/>
                <w:kern w:val="0"/>
                <w:sz w:val="22"/>
                <w:szCs w:val="22"/>
                <w:lang w:bidi="ar"/>
              </w:rPr>
              <w:t>档案至少包括：供应商资质证明文件、审核报告、采购合同或者质量协议、采购物品清</w:t>
            </w:r>
            <w:r>
              <w:rPr>
                <w:rFonts w:eastAsia="仿宋_GB2312"/>
                <w:spacing w:val="-6"/>
                <w:kern w:val="0"/>
                <w:sz w:val="22"/>
                <w:szCs w:val="22"/>
                <w:lang w:bidi="ar"/>
              </w:rPr>
              <w:t>单、产品技术要求或者质量标准、验收准则，供应商能力或者绩效监测、定期审核、评价和再评价结果以及由其引发的相关措施记录等。</w:t>
            </w:r>
          </w:p>
        </w:tc>
        <w:tc>
          <w:tcPr>
            <w:tcW w:w="720" w:type="dxa"/>
            <w:noWrap w:val="0"/>
            <w:vAlign w:val="center"/>
          </w:tcPr>
          <w:p w14:paraId="4DE328BE">
            <w:pPr>
              <w:widowControl/>
              <w:spacing w:line="300" w:lineRule="exact"/>
              <w:jc w:val="center"/>
              <w:textAlignment w:val="center"/>
              <w:rPr>
                <w:rFonts w:eastAsia="仿宋_GB2312"/>
                <w:sz w:val="22"/>
                <w:szCs w:val="22"/>
              </w:rPr>
            </w:pPr>
            <w:r>
              <w:rPr>
                <w:rFonts w:eastAsia="仿宋_GB2312"/>
                <w:kern w:val="0"/>
                <w:sz w:val="22"/>
                <w:szCs w:val="22"/>
                <w:lang w:bidi="ar"/>
              </w:rPr>
              <w:t>*</w:t>
            </w:r>
          </w:p>
        </w:tc>
        <w:tc>
          <w:tcPr>
            <w:tcW w:w="1512" w:type="dxa"/>
            <w:noWrap w:val="0"/>
            <w:vAlign w:val="center"/>
          </w:tcPr>
          <w:p w14:paraId="22A5223C">
            <w:pPr>
              <w:widowControl/>
              <w:spacing w:line="300" w:lineRule="exact"/>
              <w:jc w:val="center"/>
              <w:textAlignment w:val="center"/>
              <w:rPr>
                <w:rFonts w:eastAsia="仿宋_GB2312"/>
                <w:sz w:val="22"/>
                <w:szCs w:val="22"/>
              </w:rPr>
            </w:pPr>
            <w:r>
              <w:rPr>
                <w:rFonts w:eastAsia="仿宋_GB2312"/>
                <w:kern w:val="0"/>
                <w:sz w:val="22"/>
                <w:szCs w:val="22"/>
                <w:lang w:bidi="ar"/>
              </w:rPr>
              <w:t>《规范》第六十三条</w:t>
            </w:r>
          </w:p>
        </w:tc>
      </w:tr>
      <w:tr w14:paraId="49733F3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22" w:hRule="atLeast"/>
          <w:jc w:val="center"/>
        </w:trPr>
        <w:tc>
          <w:tcPr>
            <w:tcW w:w="1116" w:type="dxa"/>
            <w:vMerge w:val="continue"/>
            <w:noWrap w:val="0"/>
            <w:vAlign w:val="center"/>
          </w:tcPr>
          <w:p w14:paraId="52122FB4">
            <w:pPr>
              <w:widowControl/>
              <w:spacing w:line="300" w:lineRule="exact"/>
              <w:jc w:val="center"/>
              <w:textAlignment w:val="center"/>
              <w:rPr>
                <w:rFonts w:eastAsia="仿宋_GB2312"/>
                <w:sz w:val="22"/>
                <w:szCs w:val="22"/>
              </w:rPr>
            </w:pPr>
          </w:p>
        </w:tc>
        <w:tc>
          <w:tcPr>
            <w:tcW w:w="708" w:type="dxa"/>
            <w:noWrap w:val="0"/>
            <w:vAlign w:val="center"/>
          </w:tcPr>
          <w:p w14:paraId="74BD5E04">
            <w:pPr>
              <w:widowControl/>
              <w:spacing w:line="300" w:lineRule="exact"/>
              <w:jc w:val="center"/>
              <w:textAlignment w:val="center"/>
              <w:rPr>
                <w:rFonts w:eastAsia="仿宋_GB2312"/>
                <w:sz w:val="22"/>
                <w:szCs w:val="22"/>
              </w:rPr>
            </w:pPr>
            <w:r>
              <w:rPr>
                <w:rFonts w:eastAsia="仿宋_GB2312"/>
                <w:kern w:val="0"/>
                <w:sz w:val="22"/>
                <w:szCs w:val="22"/>
                <w:lang w:bidi="ar"/>
              </w:rPr>
              <w:t>104</w:t>
            </w:r>
          </w:p>
        </w:tc>
        <w:tc>
          <w:tcPr>
            <w:tcW w:w="907" w:type="dxa"/>
            <w:noWrap w:val="0"/>
            <w:vAlign w:val="center"/>
          </w:tcPr>
          <w:p w14:paraId="7CBB17B0">
            <w:pPr>
              <w:widowControl/>
              <w:spacing w:line="300" w:lineRule="exact"/>
              <w:jc w:val="center"/>
              <w:textAlignment w:val="center"/>
              <w:rPr>
                <w:rFonts w:eastAsia="仿宋_GB2312"/>
                <w:sz w:val="22"/>
                <w:szCs w:val="22"/>
              </w:rPr>
            </w:pPr>
            <w:r>
              <w:rPr>
                <w:rFonts w:eastAsia="仿宋_GB2312"/>
                <w:kern w:val="0"/>
                <w:sz w:val="22"/>
                <w:szCs w:val="22"/>
                <w:lang w:bidi="ar"/>
              </w:rPr>
              <w:t>8.6.1</w:t>
            </w:r>
          </w:p>
        </w:tc>
        <w:tc>
          <w:tcPr>
            <w:tcW w:w="4483" w:type="dxa"/>
            <w:noWrap w:val="0"/>
            <w:vAlign w:val="center"/>
          </w:tcPr>
          <w:p w14:paraId="10571546">
            <w:pPr>
              <w:widowControl/>
              <w:spacing w:line="300" w:lineRule="exact"/>
              <w:textAlignment w:val="center"/>
              <w:rPr>
                <w:rFonts w:eastAsia="仿宋_GB2312"/>
                <w:kern w:val="0"/>
                <w:sz w:val="22"/>
                <w:szCs w:val="22"/>
                <w:lang w:bidi="ar"/>
              </w:rPr>
            </w:pPr>
            <w:r>
              <w:rPr>
                <w:rFonts w:eastAsia="仿宋_GB2312"/>
                <w:kern w:val="0"/>
                <w:sz w:val="22"/>
                <w:szCs w:val="22"/>
                <w:lang w:bidi="ar"/>
              </w:rPr>
              <w:t>企业应当明确采购信息和采购要求，包括采购原材料或者服务的类别、验收准则、规格型号、规程、图样等内容。</w:t>
            </w:r>
          </w:p>
        </w:tc>
        <w:tc>
          <w:tcPr>
            <w:tcW w:w="720" w:type="dxa"/>
            <w:noWrap w:val="0"/>
            <w:vAlign w:val="center"/>
          </w:tcPr>
          <w:p w14:paraId="3168C6F0">
            <w:pPr>
              <w:widowControl/>
              <w:spacing w:line="300" w:lineRule="exact"/>
              <w:jc w:val="center"/>
              <w:textAlignment w:val="center"/>
              <w:rPr>
                <w:rFonts w:eastAsia="仿宋_GB2312"/>
                <w:sz w:val="22"/>
                <w:szCs w:val="22"/>
              </w:rPr>
            </w:pPr>
            <w:r>
              <w:rPr>
                <w:rFonts w:eastAsia="仿宋_GB2312"/>
                <w:kern w:val="0"/>
                <w:sz w:val="22"/>
                <w:szCs w:val="22"/>
                <w:lang w:bidi="ar"/>
              </w:rPr>
              <w:t>*</w:t>
            </w:r>
          </w:p>
        </w:tc>
        <w:tc>
          <w:tcPr>
            <w:tcW w:w="1512" w:type="dxa"/>
            <w:noWrap w:val="0"/>
            <w:vAlign w:val="center"/>
          </w:tcPr>
          <w:p w14:paraId="653B2C85">
            <w:pPr>
              <w:widowControl/>
              <w:spacing w:line="300" w:lineRule="exact"/>
              <w:jc w:val="center"/>
              <w:textAlignment w:val="center"/>
              <w:rPr>
                <w:rFonts w:eastAsia="仿宋_GB2312"/>
                <w:sz w:val="22"/>
                <w:szCs w:val="22"/>
              </w:rPr>
            </w:pPr>
            <w:r>
              <w:rPr>
                <w:rFonts w:eastAsia="仿宋_GB2312"/>
                <w:kern w:val="0"/>
                <w:sz w:val="22"/>
                <w:szCs w:val="22"/>
                <w:lang w:bidi="ar"/>
              </w:rPr>
              <w:t>《规范》第六十四条</w:t>
            </w:r>
          </w:p>
        </w:tc>
      </w:tr>
      <w:tr w14:paraId="7C872C4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15" w:hRule="atLeast"/>
          <w:jc w:val="center"/>
        </w:trPr>
        <w:tc>
          <w:tcPr>
            <w:tcW w:w="1116" w:type="dxa"/>
            <w:vMerge w:val="continue"/>
            <w:noWrap w:val="0"/>
            <w:vAlign w:val="center"/>
          </w:tcPr>
          <w:p w14:paraId="63D10771">
            <w:pPr>
              <w:widowControl/>
              <w:spacing w:line="300" w:lineRule="exact"/>
              <w:jc w:val="center"/>
              <w:textAlignment w:val="center"/>
              <w:rPr>
                <w:rFonts w:eastAsia="仿宋_GB2312"/>
                <w:sz w:val="22"/>
                <w:szCs w:val="22"/>
              </w:rPr>
            </w:pPr>
          </w:p>
        </w:tc>
        <w:tc>
          <w:tcPr>
            <w:tcW w:w="708" w:type="dxa"/>
            <w:noWrap w:val="0"/>
            <w:vAlign w:val="center"/>
          </w:tcPr>
          <w:p w14:paraId="0E5A4760">
            <w:pPr>
              <w:widowControl/>
              <w:spacing w:line="300" w:lineRule="exact"/>
              <w:jc w:val="center"/>
              <w:textAlignment w:val="center"/>
              <w:rPr>
                <w:rFonts w:eastAsia="仿宋_GB2312"/>
                <w:sz w:val="22"/>
                <w:szCs w:val="22"/>
              </w:rPr>
            </w:pPr>
            <w:r>
              <w:rPr>
                <w:rFonts w:eastAsia="仿宋_GB2312"/>
                <w:kern w:val="0"/>
                <w:sz w:val="22"/>
                <w:szCs w:val="22"/>
                <w:lang w:bidi="ar"/>
              </w:rPr>
              <w:t>105</w:t>
            </w:r>
          </w:p>
        </w:tc>
        <w:tc>
          <w:tcPr>
            <w:tcW w:w="907" w:type="dxa"/>
            <w:noWrap w:val="0"/>
            <w:vAlign w:val="center"/>
          </w:tcPr>
          <w:p w14:paraId="7C385A1A">
            <w:pPr>
              <w:widowControl/>
              <w:spacing w:line="300" w:lineRule="exact"/>
              <w:jc w:val="center"/>
              <w:textAlignment w:val="center"/>
              <w:rPr>
                <w:rFonts w:eastAsia="仿宋_GB2312"/>
                <w:sz w:val="22"/>
                <w:szCs w:val="22"/>
              </w:rPr>
            </w:pPr>
            <w:r>
              <w:rPr>
                <w:rFonts w:eastAsia="仿宋_GB2312"/>
                <w:kern w:val="0"/>
                <w:sz w:val="22"/>
                <w:szCs w:val="22"/>
                <w:lang w:bidi="ar"/>
              </w:rPr>
              <w:t>8.6.2</w:t>
            </w:r>
          </w:p>
        </w:tc>
        <w:tc>
          <w:tcPr>
            <w:tcW w:w="4483" w:type="dxa"/>
            <w:noWrap w:val="0"/>
            <w:vAlign w:val="center"/>
          </w:tcPr>
          <w:p w14:paraId="541272A8">
            <w:pPr>
              <w:widowControl/>
              <w:spacing w:line="300" w:lineRule="exact"/>
              <w:textAlignment w:val="center"/>
              <w:rPr>
                <w:rFonts w:eastAsia="仿宋_GB2312"/>
                <w:kern w:val="0"/>
                <w:sz w:val="22"/>
                <w:szCs w:val="22"/>
                <w:lang w:bidi="ar"/>
              </w:rPr>
            </w:pPr>
            <w:r>
              <w:rPr>
                <w:rFonts w:eastAsia="仿宋_GB2312"/>
                <w:kern w:val="0"/>
                <w:sz w:val="22"/>
                <w:szCs w:val="22"/>
                <w:lang w:bidi="ar"/>
              </w:rPr>
              <w:t>企业应当保留采购记录，包括采购合同、采购清单、检验报告等，采购记录应当真实、准确、完整和可追溯。</w:t>
            </w:r>
          </w:p>
        </w:tc>
        <w:tc>
          <w:tcPr>
            <w:tcW w:w="720" w:type="dxa"/>
            <w:noWrap w:val="0"/>
            <w:vAlign w:val="center"/>
          </w:tcPr>
          <w:p w14:paraId="4E0C819F">
            <w:pPr>
              <w:widowControl/>
              <w:spacing w:line="300" w:lineRule="exact"/>
              <w:jc w:val="center"/>
              <w:textAlignment w:val="center"/>
              <w:rPr>
                <w:rFonts w:eastAsia="仿宋_GB2312"/>
                <w:sz w:val="22"/>
                <w:szCs w:val="22"/>
              </w:rPr>
            </w:pPr>
            <w:r>
              <w:rPr>
                <w:rFonts w:eastAsia="仿宋_GB2312"/>
                <w:kern w:val="0"/>
                <w:sz w:val="22"/>
                <w:szCs w:val="22"/>
                <w:lang w:bidi="ar"/>
              </w:rPr>
              <w:t>**</w:t>
            </w:r>
          </w:p>
        </w:tc>
        <w:tc>
          <w:tcPr>
            <w:tcW w:w="1512" w:type="dxa"/>
            <w:noWrap w:val="0"/>
            <w:vAlign w:val="center"/>
          </w:tcPr>
          <w:p w14:paraId="4332A07E">
            <w:pPr>
              <w:widowControl/>
              <w:spacing w:line="300" w:lineRule="exact"/>
              <w:jc w:val="center"/>
              <w:textAlignment w:val="center"/>
              <w:rPr>
                <w:rFonts w:eastAsia="仿宋_GB2312"/>
                <w:sz w:val="22"/>
                <w:szCs w:val="22"/>
              </w:rPr>
            </w:pPr>
            <w:r>
              <w:rPr>
                <w:rFonts w:eastAsia="仿宋_GB2312"/>
                <w:kern w:val="0"/>
                <w:sz w:val="22"/>
                <w:szCs w:val="22"/>
                <w:lang w:bidi="ar"/>
              </w:rPr>
              <w:t>《规范》第六十四条</w:t>
            </w:r>
          </w:p>
        </w:tc>
      </w:tr>
      <w:tr w14:paraId="4DAC798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298" w:hRule="atLeast"/>
          <w:jc w:val="center"/>
        </w:trPr>
        <w:tc>
          <w:tcPr>
            <w:tcW w:w="1116" w:type="dxa"/>
            <w:vMerge w:val="continue"/>
            <w:noWrap w:val="0"/>
            <w:vAlign w:val="center"/>
          </w:tcPr>
          <w:p w14:paraId="77C3880B">
            <w:pPr>
              <w:widowControl/>
              <w:spacing w:line="300" w:lineRule="exact"/>
              <w:jc w:val="center"/>
              <w:textAlignment w:val="center"/>
              <w:rPr>
                <w:rFonts w:eastAsia="仿宋_GB2312"/>
                <w:sz w:val="22"/>
                <w:szCs w:val="22"/>
              </w:rPr>
            </w:pPr>
          </w:p>
        </w:tc>
        <w:tc>
          <w:tcPr>
            <w:tcW w:w="708" w:type="dxa"/>
            <w:noWrap w:val="0"/>
            <w:vAlign w:val="center"/>
          </w:tcPr>
          <w:p w14:paraId="319D21EC">
            <w:pPr>
              <w:widowControl/>
              <w:spacing w:line="300" w:lineRule="exact"/>
              <w:jc w:val="center"/>
              <w:textAlignment w:val="center"/>
              <w:rPr>
                <w:rFonts w:eastAsia="仿宋_GB2312"/>
                <w:sz w:val="22"/>
                <w:szCs w:val="22"/>
              </w:rPr>
            </w:pPr>
            <w:r>
              <w:rPr>
                <w:rFonts w:eastAsia="仿宋_GB2312"/>
                <w:kern w:val="0"/>
                <w:sz w:val="22"/>
                <w:szCs w:val="22"/>
                <w:lang w:bidi="ar"/>
              </w:rPr>
              <w:t>106</w:t>
            </w:r>
          </w:p>
        </w:tc>
        <w:tc>
          <w:tcPr>
            <w:tcW w:w="907" w:type="dxa"/>
            <w:noWrap w:val="0"/>
            <w:vAlign w:val="center"/>
          </w:tcPr>
          <w:p w14:paraId="62B7400E">
            <w:pPr>
              <w:widowControl/>
              <w:spacing w:line="300" w:lineRule="exact"/>
              <w:jc w:val="center"/>
              <w:textAlignment w:val="center"/>
              <w:rPr>
                <w:rFonts w:eastAsia="仿宋_GB2312"/>
                <w:sz w:val="22"/>
                <w:szCs w:val="22"/>
              </w:rPr>
            </w:pPr>
            <w:r>
              <w:rPr>
                <w:rFonts w:eastAsia="仿宋_GB2312"/>
                <w:kern w:val="0"/>
                <w:sz w:val="22"/>
                <w:szCs w:val="22"/>
                <w:lang w:bidi="ar"/>
              </w:rPr>
              <w:t>8.7.1</w:t>
            </w:r>
          </w:p>
        </w:tc>
        <w:tc>
          <w:tcPr>
            <w:tcW w:w="4483" w:type="dxa"/>
            <w:noWrap w:val="0"/>
            <w:vAlign w:val="center"/>
          </w:tcPr>
          <w:p w14:paraId="67985AEF">
            <w:pPr>
              <w:widowControl/>
              <w:spacing w:line="300" w:lineRule="exact"/>
              <w:textAlignment w:val="center"/>
              <w:rPr>
                <w:rFonts w:eastAsia="仿宋_GB2312"/>
                <w:kern w:val="0"/>
                <w:sz w:val="22"/>
                <w:szCs w:val="22"/>
                <w:lang w:bidi="ar"/>
              </w:rPr>
            </w:pPr>
            <w:r>
              <w:rPr>
                <w:rFonts w:eastAsia="仿宋_GB2312"/>
                <w:kern w:val="0"/>
                <w:sz w:val="22"/>
                <w:szCs w:val="22"/>
                <w:lang w:bidi="ar"/>
              </w:rPr>
              <w:t>企业应当建立原材料进货验收制度，对采购的原材料进行检查、检验或者验证，确保满足要求后方可入库。外购的标准品、校准品、质控品、生产用或质控用血液的采购应满足可追溯要求。应当由企业或提供机构测定病原微生物及明确定值范围</w:t>
            </w:r>
            <w:r>
              <w:rPr>
                <w:rFonts w:eastAsia="仿宋_GB2312"/>
                <w:kern w:val="0"/>
                <w:sz w:val="22"/>
                <w:szCs w:val="22"/>
                <w:lang w:val="en" w:bidi="ar"/>
              </w:rPr>
              <w:t>，</w:t>
            </w:r>
            <w:r>
              <w:rPr>
                <w:rFonts w:eastAsia="仿宋_GB2312"/>
                <w:kern w:val="0"/>
                <w:sz w:val="22"/>
                <w:szCs w:val="22"/>
                <w:lang w:bidi="ar"/>
              </w:rPr>
              <w:t>应当对其来源地、定值范围、灭活状态、数量、保存、使用状态等信息有明确记录，并由专人负责。</w:t>
            </w:r>
          </w:p>
        </w:tc>
        <w:tc>
          <w:tcPr>
            <w:tcW w:w="720" w:type="dxa"/>
            <w:noWrap w:val="0"/>
            <w:vAlign w:val="center"/>
          </w:tcPr>
          <w:p w14:paraId="3F071778">
            <w:pPr>
              <w:widowControl/>
              <w:spacing w:line="300" w:lineRule="exact"/>
              <w:jc w:val="center"/>
              <w:textAlignment w:val="center"/>
              <w:rPr>
                <w:rFonts w:eastAsia="仿宋_GB2312"/>
                <w:sz w:val="22"/>
                <w:szCs w:val="22"/>
              </w:rPr>
            </w:pPr>
            <w:r>
              <w:rPr>
                <w:rFonts w:eastAsia="仿宋_GB2312"/>
                <w:kern w:val="0"/>
                <w:sz w:val="22"/>
                <w:szCs w:val="22"/>
                <w:lang w:bidi="ar"/>
              </w:rPr>
              <w:t>***</w:t>
            </w:r>
          </w:p>
        </w:tc>
        <w:tc>
          <w:tcPr>
            <w:tcW w:w="1512" w:type="dxa"/>
            <w:noWrap w:val="0"/>
            <w:vAlign w:val="center"/>
          </w:tcPr>
          <w:p w14:paraId="4E66BB82">
            <w:pPr>
              <w:widowControl/>
              <w:spacing w:line="300" w:lineRule="exact"/>
              <w:jc w:val="center"/>
              <w:textAlignment w:val="center"/>
              <w:rPr>
                <w:rFonts w:eastAsia="仿宋_GB2312"/>
                <w:sz w:val="22"/>
                <w:szCs w:val="22"/>
              </w:rPr>
            </w:pPr>
            <w:r>
              <w:rPr>
                <w:rFonts w:eastAsia="仿宋_GB2312"/>
                <w:kern w:val="0"/>
                <w:sz w:val="22"/>
                <w:szCs w:val="22"/>
                <w:lang w:bidi="ar"/>
              </w:rPr>
              <w:t>《规范》</w:t>
            </w:r>
            <w:r>
              <w:rPr>
                <w:rStyle w:val="6"/>
                <w:rFonts w:hint="default" w:ascii="Times New Roman" w:hAnsi="Times New Roman" w:eastAsia="仿宋_GB2312" w:cs="Times New Roman"/>
                <w:color w:val="auto"/>
                <w:sz w:val="22"/>
                <w:szCs w:val="22"/>
                <w:lang w:bidi="ar"/>
              </w:rPr>
              <w:t>第六十五条</w:t>
            </w:r>
            <w:r>
              <w:rPr>
                <w:rStyle w:val="6"/>
                <w:rFonts w:hint="default" w:ascii="Times New Roman" w:hAnsi="Times New Roman" w:eastAsia="仿宋_GB2312" w:cs="Times New Roman"/>
                <w:color w:val="auto"/>
                <w:sz w:val="22"/>
                <w:szCs w:val="22"/>
                <w:lang w:val="en" w:bidi="ar"/>
              </w:rPr>
              <w:t>，</w:t>
            </w:r>
            <w:r>
              <w:rPr>
                <w:rStyle w:val="5"/>
                <w:rFonts w:hint="default" w:ascii="Times New Roman" w:hAnsi="Times New Roman" w:eastAsia="仿宋_GB2312" w:cs="Times New Roman"/>
                <w:color w:val="auto"/>
                <w:sz w:val="22"/>
                <w:szCs w:val="22"/>
                <w:lang w:val="en" w:bidi="ar"/>
              </w:rPr>
              <w:t>《体外诊断试剂附录》</w:t>
            </w:r>
            <w:r>
              <w:rPr>
                <w:rStyle w:val="5"/>
                <w:rFonts w:hint="default" w:ascii="Times New Roman" w:hAnsi="Times New Roman" w:eastAsia="仿宋_GB2312" w:cs="Times New Roman"/>
                <w:color w:val="auto"/>
                <w:sz w:val="22"/>
                <w:szCs w:val="22"/>
                <w:lang w:bidi="ar"/>
              </w:rPr>
              <w:t>2.5.1</w:t>
            </w:r>
          </w:p>
        </w:tc>
      </w:tr>
      <w:tr w14:paraId="3915C2D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73" w:hRule="atLeast"/>
          <w:jc w:val="center"/>
        </w:trPr>
        <w:tc>
          <w:tcPr>
            <w:tcW w:w="1116" w:type="dxa"/>
            <w:vMerge w:val="continue"/>
            <w:noWrap w:val="0"/>
            <w:vAlign w:val="center"/>
          </w:tcPr>
          <w:p w14:paraId="16A5052F">
            <w:pPr>
              <w:widowControl/>
              <w:spacing w:line="300" w:lineRule="exact"/>
              <w:jc w:val="center"/>
              <w:textAlignment w:val="center"/>
              <w:rPr>
                <w:rFonts w:eastAsia="仿宋_GB2312"/>
                <w:sz w:val="22"/>
                <w:szCs w:val="22"/>
              </w:rPr>
            </w:pPr>
          </w:p>
        </w:tc>
        <w:tc>
          <w:tcPr>
            <w:tcW w:w="708" w:type="dxa"/>
            <w:noWrap w:val="0"/>
            <w:vAlign w:val="center"/>
          </w:tcPr>
          <w:p w14:paraId="25CFF4A6">
            <w:pPr>
              <w:widowControl/>
              <w:spacing w:line="300" w:lineRule="exact"/>
              <w:jc w:val="center"/>
              <w:textAlignment w:val="center"/>
              <w:rPr>
                <w:rFonts w:eastAsia="仿宋_GB2312"/>
                <w:sz w:val="22"/>
                <w:szCs w:val="22"/>
              </w:rPr>
            </w:pPr>
            <w:r>
              <w:rPr>
                <w:rFonts w:eastAsia="仿宋_GB2312"/>
                <w:kern w:val="0"/>
                <w:sz w:val="22"/>
                <w:szCs w:val="22"/>
                <w:lang w:bidi="ar"/>
              </w:rPr>
              <w:t>107</w:t>
            </w:r>
          </w:p>
        </w:tc>
        <w:tc>
          <w:tcPr>
            <w:tcW w:w="907" w:type="dxa"/>
            <w:noWrap w:val="0"/>
            <w:vAlign w:val="center"/>
          </w:tcPr>
          <w:p w14:paraId="750BCD36">
            <w:pPr>
              <w:widowControl/>
              <w:spacing w:line="300" w:lineRule="exact"/>
              <w:jc w:val="center"/>
              <w:textAlignment w:val="center"/>
              <w:rPr>
                <w:rFonts w:eastAsia="仿宋_GB2312"/>
                <w:sz w:val="22"/>
                <w:szCs w:val="22"/>
              </w:rPr>
            </w:pPr>
            <w:r>
              <w:rPr>
                <w:rFonts w:eastAsia="仿宋_GB2312"/>
                <w:kern w:val="0"/>
                <w:sz w:val="22"/>
                <w:szCs w:val="22"/>
                <w:lang w:bidi="ar"/>
              </w:rPr>
              <w:t>8.7.2</w:t>
            </w:r>
          </w:p>
        </w:tc>
        <w:tc>
          <w:tcPr>
            <w:tcW w:w="4483" w:type="dxa"/>
            <w:noWrap w:val="0"/>
            <w:vAlign w:val="center"/>
          </w:tcPr>
          <w:p w14:paraId="5214F64F">
            <w:pPr>
              <w:widowControl/>
              <w:spacing w:line="300" w:lineRule="exact"/>
              <w:textAlignment w:val="center"/>
              <w:rPr>
                <w:rFonts w:eastAsia="仿宋_GB2312"/>
                <w:kern w:val="0"/>
                <w:sz w:val="22"/>
                <w:szCs w:val="22"/>
                <w:lang w:bidi="ar"/>
              </w:rPr>
            </w:pPr>
            <w:r>
              <w:rPr>
                <w:rFonts w:eastAsia="仿宋_GB2312"/>
                <w:kern w:val="0"/>
                <w:sz w:val="22"/>
                <w:szCs w:val="22"/>
                <w:lang w:bidi="ar"/>
              </w:rPr>
              <w:t>验收取样应当遵循抽样规则并在相应环境下进行。</w:t>
            </w:r>
          </w:p>
        </w:tc>
        <w:tc>
          <w:tcPr>
            <w:tcW w:w="720" w:type="dxa"/>
            <w:noWrap w:val="0"/>
            <w:vAlign w:val="center"/>
          </w:tcPr>
          <w:p w14:paraId="41E64CE5">
            <w:pPr>
              <w:widowControl/>
              <w:spacing w:line="300" w:lineRule="exact"/>
              <w:jc w:val="center"/>
              <w:textAlignment w:val="center"/>
              <w:rPr>
                <w:rFonts w:eastAsia="仿宋_GB2312"/>
                <w:sz w:val="22"/>
                <w:szCs w:val="22"/>
              </w:rPr>
            </w:pPr>
            <w:r>
              <w:rPr>
                <w:rFonts w:eastAsia="仿宋_GB2312"/>
                <w:kern w:val="0"/>
                <w:sz w:val="22"/>
                <w:szCs w:val="22"/>
                <w:lang w:bidi="ar"/>
              </w:rPr>
              <w:t>*</w:t>
            </w:r>
          </w:p>
        </w:tc>
        <w:tc>
          <w:tcPr>
            <w:tcW w:w="1512" w:type="dxa"/>
            <w:noWrap w:val="0"/>
            <w:vAlign w:val="center"/>
          </w:tcPr>
          <w:p w14:paraId="6E546757">
            <w:pPr>
              <w:widowControl/>
              <w:spacing w:line="300" w:lineRule="exact"/>
              <w:jc w:val="center"/>
              <w:textAlignment w:val="center"/>
              <w:rPr>
                <w:rFonts w:eastAsia="仿宋_GB2312"/>
                <w:sz w:val="22"/>
                <w:szCs w:val="22"/>
              </w:rPr>
            </w:pPr>
            <w:r>
              <w:rPr>
                <w:rFonts w:eastAsia="仿宋_GB2312"/>
                <w:kern w:val="0"/>
                <w:sz w:val="22"/>
                <w:szCs w:val="22"/>
                <w:lang w:bidi="ar"/>
              </w:rPr>
              <w:t>《规范》第六十五条</w:t>
            </w:r>
          </w:p>
        </w:tc>
      </w:tr>
      <w:tr w14:paraId="643F74E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54" w:hRule="atLeast"/>
          <w:jc w:val="center"/>
        </w:trPr>
        <w:tc>
          <w:tcPr>
            <w:tcW w:w="1116" w:type="dxa"/>
            <w:vMerge w:val="continue"/>
            <w:noWrap w:val="0"/>
            <w:vAlign w:val="center"/>
          </w:tcPr>
          <w:p w14:paraId="58A42426">
            <w:pPr>
              <w:widowControl/>
              <w:spacing w:line="300" w:lineRule="exact"/>
              <w:jc w:val="center"/>
              <w:textAlignment w:val="center"/>
              <w:rPr>
                <w:rFonts w:eastAsia="仿宋_GB2312"/>
                <w:sz w:val="22"/>
                <w:szCs w:val="22"/>
              </w:rPr>
            </w:pPr>
          </w:p>
        </w:tc>
        <w:tc>
          <w:tcPr>
            <w:tcW w:w="708" w:type="dxa"/>
            <w:noWrap w:val="0"/>
            <w:vAlign w:val="center"/>
          </w:tcPr>
          <w:p w14:paraId="7830A8F0">
            <w:pPr>
              <w:widowControl/>
              <w:spacing w:line="300" w:lineRule="exact"/>
              <w:jc w:val="center"/>
              <w:textAlignment w:val="center"/>
              <w:rPr>
                <w:rFonts w:eastAsia="仿宋_GB2312"/>
                <w:sz w:val="22"/>
                <w:szCs w:val="22"/>
              </w:rPr>
            </w:pPr>
            <w:r>
              <w:rPr>
                <w:rFonts w:eastAsia="仿宋_GB2312"/>
                <w:kern w:val="0"/>
                <w:sz w:val="22"/>
                <w:szCs w:val="22"/>
                <w:lang w:bidi="ar"/>
              </w:rPr>
              <w:t>108</w:t>
            </w:r>
          </w:p>
        </w:tc>
        <w:tc>
          <w:tcPr>
            <w:tcW w:w="907" w:type="dxa"/>
            <w:noWrap w:val="0"/>
            <w:vAlign w:val="center"/>
          </w:tcPr>
          <w:p w14:paraId="132FA219">
            <w:pPr>
              <w:widowControl/>
              <w:spacing w:line="300" w:lineRule="exact"/>
              <w:jc w:val="center"/>
              <w:textAlignment w:val="center"/>
              <w:rPr>
                <w:rFonts w:eastAsia="仿宋_GB2312"/>
                <w:sz w:val="22"/>
                <w:szCs w:val="22"/>
              </w:rPr>
            </w:pPr>
            <w:r>
              <w:rPr>
                <w:rFonts w:eastAsia="仿宋_GB2312"/>
                <w:kern w:val="0"/>
                <w:sz w:val="22"/>
                <w:szCs w:val="22"/>
                <w:lang w:bidi="ar"/>
              </w:rPr>
              <w:t>8.8.1</w:t>
            </w:r>
          </w:p>
        </w:tc>
        <w:tc>
          <w:tcPr>
            <w:tcW w:w="4483" w:type="dxa"/>
            <w:noWrap w:val="0"/>
            <w:vAlign w:val="center"/>
          </w:tcPr>
          <w:p w14:paraId="00C984BD">
            <w:pPr>
              <w:widowControl/>
              <w:spacing w:line="300" w:lineRule="exact"/>
              <w:textAlignment w:val="center"/>
              <w:rPr>
                <w:rFonts w:eastAsia="仿宋_GB2312"/>
                <w:kern w:val="0"/>
                <w:sz w:val="22"/>
                <w:szCs w:val="22"/>
                <w:lang w:bidi="ar"/>
              </w:rPr>
            </w:pPr>
            <w:r>
              <w:rPr>
                <w:rFonts w:eastAsia="仿宋_GB2312"/>
                <w:kern w:val="0"/>
                <w:sz w:val="22"/>
                <w:szCs w:val="22"/>
                <w:lang w:bidi="ar"/>
              </w:rPr>
              <w:t>企业应当建立仓储管理制度，确保原材料、中间产品以及成品等能够正确贮存、发放、使用和运输，防止污染、交叉污染、混淆和差错。相关活动应当保留记录。</w:t>
            </w:r>
          </w:p>
        </w:tc>
        <w:tc>
          <w:tcPr>
            <w:tcW w:w="720" w:type="dxa"/>
            <w:noWrap w:val="0"/>
            <w:vAlign w:val="center"/>
          </w:tcPr>
          <w:p w14:paraId="7A735E70">
            <w:pPr>
              <w:widowControl/>
              <w:spacing w:line="300" w:lineRule="exact"/>
              <w:jc w:val="center"/>
              <w:textAlignment w:val="center"/>
              <w:rPr>
                <w:rFonts w:eastAsia="仿宋_GB2312"/>
                <w:sz w:val="22"/>
                <w:szCs w:val="22"/>
              </w:rPr>
            </w:pPr>
            <w:r>
              <w:rPr>
                <w:rFonts w:eastAsia="仿宋_GB2312"/>
                <w:kern w:val="0"/>
                <w:sz w:val="22"/>
                <w:szCs w:val="22"/>
                <w:lang w:bidi="ar"/>
              </w:rPr>
              <w:t>*</w:t>
            </w:r>
          </w:p>
        </w:tc>
        <w:tc>
          <w:tcPr>
            <w:tcW w:w="1512" w:type="dxa"/>
            <w:noWrap w:val="0"/>
            <w:vAlign w:val="center"/>
          </w:tcPr>
          <w:p w14:paraId="2DCD7CCF">
            <w:pPr>
              <w:widowControl/>
              <w:spacing w:line="300" w:lineRule="exact"/>
              <w:jc w:val="center"/>
              <w:textAlignment w:val="center"/>
              <w:rPr>
                <w:rFonts w:eastAsia="仿宋_GB2312"/>
                <w:sz w:val="22"/>
                <w:szCs w:val="22"/>
              </w:rPr>
            </w:pPr>
            <w:r>
              <w:rPr>
                <w:rFonts w:eastAsia="仿宋_GB2312"/>
                <w:kern w:val="0"/>
                <w:sz w:val="22"/>
                <w:szCs w:val="22"/>
                <w:lang w:bidi="ar"/>
              </w:rPr>
              <w:t>《规范》第六十六条</w:t>
            </w:r>
          </w:p>
        </w:tc>
      </w:tr>
      <w:tr w14:paraId="4A97893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699" w:hRule="atLeast"/>
          <w:jc w:val="center"/>
        </w:trPr>
        <w:tc>
          <w:tcPr>
            <w:tcW w:w="1116" w:type="dxa"/>
            <w:vMerge w:val="continue"/>
            <w:noWrap w:val="0"/>
            <w:vAlign w:val="center"/>
          </w:tcPr>
          <w:p w14:paraId="39FCFEB8">
            <w:pPr>
              <w:widowControl/>
              <w:spacing w:line="300" w:lineRule="exact"/>
              <w:jc w:val="center"/>
              <w:textAlignment w:val="center"/>
              <w:rPr>
                <w:rFonts w:eastAsia="仿宋_GB2312"/>
                <w:sz w:val="22"/>
                <w:szCs w:val="22"/>
              </w:rPr>
            </w:pPr>
          </w:p>
        </w:tc>
        <w:tc>
          <w:tcPr>
            <w:tcW w:w="708" w:type="dxa"/>
            <w:noWrap w:val="0"/>
            <w:vAlign w:val="center"/>
          </w:tcPr>
          <w:p w14:paraId="68A75765">
            <w:pPr>
              <w:widowControl/>
              <w:spacing w:line="300" w:lineRule="exact"/>
              <w:jc w:val="center"/>
              <w:textAlignment w:val="center"/>
              <w:rPr>
                <w:rFonts w:eastAsia="仿宋_GB2312"/>
                <w:sz w:val="22"/>
                <w:szCs w:val="22"/>
              </w:rPr>
            </w:pPr>
            <w:r>
              <w:rPr>
                <w:rFonts w:eastAsia="仿宋_GB2312"/>
                <w:kern w:val="0"/>
                <w:sz w:val="22"/>
                <w:szCs w:val="22"/>
                <w:lang w:bidi="ar"/>
              </w:rPr>
              <w:t>109</w:t>
            </w:r>
          </w:p>
        </w:tc>
        <w:tc>
          <w:tcPr>
            <w:tcW w:w="907" w:type="dxa"/>
            <w:noWrap w:val="0"/>
            <w:vAlign w:val="center"/>
          </w:tcPr>
          <w:p w14:paraId="59C19BB2">
            <w:pPr>
              <w:widowControl/>
              <w:spacing w:line="300" w:lineRule="exact"/>
              <w:jc w:val="center"/>
              <w:textAlignment w:val="center"/>
              <w:rPr>
                <w:rFonts w:eastAsia="仿宋_GB2312"/>
                <w:sz w:val="22"/>
                <w:szCs w:val="22"/>
              </w:rPr>
            </w:pPr>
            <w:r>
              <w:rPr>
                <w:rFonts w:eastAsia="仿宋_GB2312"/>
                <w:kern w:val="0"/>
                <w:sz w:val="22"/>
                <w:szCs w:val="22"/>
                <w:lang w:bidi="ar"/>
              </w:rPr>
              <w:t>8.9.1</w:t>
            </w:r>
          </w:p>
        </w:tc>
        <w:tc>
          <w:tcPr>
            <w:tcW w:w="4483" w:type="dxa"/>
            <w:noWrap w:val="0"/>
            <w:vAlign w:val="center"/>
          </w:tcPr>
          <w:p w14:paraId="01C468A7">
            <w:pPr>
              <w:widowControl/>
              <w:spacing w:line="300" w:lineRule="exact"/>
              <w:textAlignment w:val="center"/>
              <w:rPr>
                <w:rFonts w:eastAsia="仿宋_GB2312"/>
                <w:kern w:val="0"/>
                <w:sz w:val="22"/>
                <w:szCs w:val="22"/>
                <w:lang w:bidi="ar"/>
              </w:rPr>
            </w:pPr>
            <w:r>
              <w:rPr>
                <w:rFonts w:eastAsia="仿宋_GB2312"/>
                <w:kern w:val="0"/>
                <w:sz w:val="22"/>
                <w:szCs w:val="22"/>
                <w:lang w:bidi="ar"/>
              </w:rPr>
              <w:t>企业应当按照原材料的性状和储存要求进行分类存放管理，并明确原材料的储存条件和期限。无有效期规定的，企业应当根据原材料的稳定性数据确定贮存期。原材料的发放和使用</w:t>
            </w:r>
            <w:r>
              <w:rPr>
                <w:rFonts w:hint="eastAsia" w:eastAsia="仿宋_GB2312"/>
                <w:kern w:val="0"/>
                <w:sz w:val="22"/>
                <w:szCs w:val="22"/>
                <w:lang w:bidi="ar"/>
              </w:rPr>
              <w:t>一般</w:t>
            </w:r>
            <w:r>
              <w:rPr>
                <w:rFonts w:eastAsia="仿宋_GB2312"/>
                <w:kern w:val="0"/>
                <w:sz w:val="22"/>
                <w:szCs w:val="22"/>
                <w:lang w:bidi="ar"/>
              </w:rPr>
              <w:t>应当遵循先进先出原则。</w:t>
            </w:r>
          </w:p>
        </w:tc>
        <w:tc>
          <w:tcPr>
            <w:tcW w:w="720" w:type="dxa"/>
            <w:noWrap w:val="0"/>
            <w:vAlign w:val="center"/>
          </w:tcPr>
          <w:p w14:paraId="51D2B34D">
            <w:pPr>
              <w:widowControl/>
              <w:spacing w:line="300" w:lineRule="exact"/>
              <w:jc w:val="center"/>
              <w:textAlignment w:val="center"/>
              <w:rPr>
                <w:rFonts w:eastAsia="仿宋_GB2312"/>
                <w:sz w:val="22"/>
                <w:szCs w:val="22"/>
              </w:rPr>
            </w:pPr>
            <w:r>
              <w:rPr>
                <w:rFonts w:eastAsia="仿宋_GB2312"/>
                <w:kern w:val="0"/>
                <w:sz w:val="22"/>
                <w:szCs w:val="22"/>
                <w:lang w:bidi="ar"/>
              </w:rPr>
              <w:t>*</w:t>
            </w:r>
          </w:p>
        </w:tc>
        <w:tc>
          <w:tcPr>
            <w:tcW w:w="1512" w:type="dxa"/>
            <w:noWrap w:val="0"/>
            <w:vAlign w:val="center"/>
          </w:tcPr>
          <w:p w14:paraId="26704EC6">
            <w:pPr>
              <w:widowControl/>
              <w:spacing w:line="300" w:lineRule="exact"/>
              <w:jc w:val="center"/>
              <w:textAlignment w:val="center"/>
              <w:rPr>
                <w:rFonts w:eastAsia="仿宋_GB2312"/>
                <w:sz w:val="22"/>
                <w:szCs w:val="22"/>
              </w:rPr>
            </w:pPr>
            <w:r>
              <w:rPr>
                <w:rFonts w:eastAsia="仿宋_GB2312"/>
                <w:kern w:val="0"/>
                <w:sz w:val="22"/>
                <w:szCs w:val="22"/>
                <w:lang w:bidi="ar"/>
              </w:rPr>
              <w:t>《规范》第六十七条</w:t>
            </w:r>
            <w:r>
              <w:rPr>
                <w:rFonts w:eastAsia="仿宋_GB2312"/>
                <w:kern w:val="0"/>
                <w:sz w:val="22"/>
                <w:szCs w:val="22"/>
                <w:lang w:val="en" w:bidi="ar"/>
              </w:rPr>
              <w:t>，《体外诊断试剂附录》</w:t>
            </w:r>
            <w:r>
              <w:rPr>
                <w:rFonts w:eastAsia="仿宋_GB2312"/>
                <w:kern w:val="0"/>
                <w:sz w:val="22"/>
                <w:szCs w:val="22"/>
                <w:lang w:bidi="ar"/>
              </w:rPr>
              <w:br w:type="textWrapping"/>
            </w:r>
            <w:r>
              <w:rPr>
                <w:rFonts w:eastAsia="仿宋_GB2312"/>
                <w:kern w:val="0"/>
                <w:sz w:val="22"/>
                <w:szCs w:val="22"/>
                <w:lang w:bidi="ar"/>
              </w:rPr>
              <w:t>2.6.3</w:t>
            </w:r>
          </w:p>
        </w:tc>
      </w:tr>
      <w:tr w14:paraId="31E40CA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10" w:hRule="atLeast"/>
          <w:jc w:val="center"/>
        </w:trPr>
        <w:tc>
          <w:tcPr>
            <w:tcW w:w="1116" w:type="dxa"/>
            <w:vMerge w:val="continue"/>
            <w:noWrap w:val="0"/>
            <w:vAlign w:val="center"/>
          </w:tcPr>
          <w:p w14:paraId="0529E308">
            <w:pPr>
              <w:widowControl/>
              <w:spacing w:line="300" w:lineRule="exact"/>
              <w:jc w:val="center"/>
              <w:textAlignment w:val="center"/>
              <w:rPr>
                <w:rFonts w:eastAsia="仿宋_GB2312"/>
                <w:sz w:val="22"/>
                <w:szCs w:val="22"/>
              </w:rPr>
            </w:pPr>
          </w:p>
        </w:tc>
        <w:tc>
          <w:tcPr>
            <w:tcW w:w="708" w:type="dxa"/>
            <w:noWrap w:val="0"/>
            <w:vAlign w:val="center"/>
          </w:tcPr>
          <w:p w14:paraId="3BE3FEDE">
            <w:pPr>
              <w:widowControl/>
              <w:spacing w:line="300" w:lineRule="exact"/>
              <w:jc w:val="center"/>
              <w:textAlignment w:val="center"/>
              <w:rPr>
                <w:rFonts w:eastAsia="仿宋_GB2312"/>
                <w:sz w:val="22"/>
                <w:szCs w:val="22"/>
              </w:rPr>
            </w:pPr>
            <w:r>
              <w:rPr>
                <w:rFonts w:eastAsia="仿宋_GB2312"/>
                <w:kern w:val="0"/>
                <w:sz w:val="22"/>
                <w:szCs w:val="22"/>
                <w:lang w:bidi="ar"/>
              </w:rPr>
              <w:t>110</w:t>
            </w:r>
          </w:p>
        </w:tc>
        <w:tc>
          <w:tcPr>
            <w:tcW w:w="907" w:type="dxa"/>
            <w:noWrap w:val="0"/>
            <w:vAlign w:val="center"/>
          </w:tcPr>
          <w:p w14:paraId="45F7C7D6">
            <w:pPr>
              <w:widowControl/>
              <w:spacing w:line="300" w:lineRule="exact"/>
              <w:jc w:val="center"/>
              <w:textAlignment w:val="center"/>
              <w:rPr>
                <w:rFonts w:eastAsia="仿宋_GB2312"/>
                <w:sz w:val="22"/>
                <w:szCs w:val="22"/>
              </w:rPr>
            </w:pPr>
            <w:r>
              <w:rPr>
                <w:rFonts w:eastAsia="仿宋_GB2312"/>
                <w:kern w:val="0"/>
                <w:sz w:val="22"/>
                <w:szCs w:val="22"/>
                <w:lang w:bidi="ar"/>
              </w:rPr>
              <w:t>8.9.2</w:t>
            </w:r>
          </w:p>
        </w:tc>
        <w:tc>
          <w:tcPr>
            <w:tcW w:w="4483" w:type="dxa"/>
            <w:noWrap w:val="0"/>
            <w:vAlign w:val="center"/>
          </w:tcPr>
          <w:p w14:paraId="4E0CABB0">
            <w:pPr>
              <w:widowControl/>
              <w:spacing w:line="300" w:lineRule="exact"/>
              <w:textAlignment w:val="center"/>
              <w:rPr>
                <w:rFonts w:eastAsia="仿宋_GB2312"/>
                <w:kern w:val="0"/>
                <w:sz w:val="22"/>
                <w:szCs w:val="22"/>
                <w:lang w:bidi="ar"/>
              </w:rPr>
            </w:pPr>
            <w:r>
              <w:rPr>
                <w:rFonts w:eastAsia="仿宋_GB2312"/>
                <w:kern w:val="0"/>
                <w:sz w:val="22"/>
                <w:szCs w:val="22"/>
                <w:lang w:bidi="ar"/>
              </w:rPr>
              <w:t>原材料超过贮存期或储存条件发生变化且可能影响产品质量的，应当进行复验，经评估符合规定后方可使用。超过有效期的原材料，应当按照不合格品处理。</w:t>
            </w:r>
          </w:p>
        </w:tc>
        <w:tc>
          <w:tcPr>
            <w:tcW w:w="720" w:type="dxa"/>
            <w:noWrap w:val="0"/>
            <w:vAlign w:val="center"/>
          </w:tcPr>
          <w:p w14:paraId="015DA859">
            <w:pPr>
              <w:widowControl/>
              <w:spacing w:line="300" w:lineRule="exact"/>
              <w:jc w:val="center"/>
              <w:textAlignment w:val="center"/>
              <w:rPr>
                <w:rFonts w:eastAsia="仿宋_GB2312"/>
                <w:sz w:val="22"/>
                <w:szCs w:val="22"/>
              </w:rPr>
            </w:pPr>
            <w:r>
              <w:rPr>
                <w:rFonts w:eastAsia="仿宋_GB2312"/>
                <w:kern w:val="0"/>
                <w:sz w:val="22"/>
                <w:szCs w:val="22"/>
                <w:lang w:bidi="ar"/>
              </w:rPr>
              <w:t>***</w:t>
            </w:r>
          </w:p>
        </w:tc>
        <w:tc>
          <w:tcPr>
            <w:tcW w:w="1512" w:type="dxa"/>
            <w:noWrap w:val="0"/>
            <w:vAlign w:val="center"/>
          </w:tcPr>
          <w:p w14:paraId="0936CD30">
            <w:pPr>
              <w:widowControl/>
              <w:spacing w:line="300" w:lineRule="exact"/>
              <w:jc w:val="center"/>
              <w:textAlignment w:val="center"/>
              <w:rPr>
                <w:rFonts w:eastAsia="仿宋_GB2312"/>
                <w:sz w:val="22"/>
                <w:szCs w:val="22"/>
              </w:rPr>
            </w:pPr>
            <w:r>
              <w:rPr>
                <w:rFonts w:eastAsia="仿宋_GB2312"/>
                <w:kern w:val="0"/>
                <w:sz w:val="22"/>
                <w:szCs w:val="22"/>
                <w:lang w:bidi="ar"/>
              </w:rPr>
              <w:t>《规范》第六十七条</w:t>
            </w:r>
            <w:r>
              <w:rPr>
                <w:rFonts w:eastAsia="仿宋_GB2312"/>
                <w:kern w:val="0"/>
                <w:sz w:val="22"/>
                <w:szCs w:val="22"/>
                <w:lang w:val="en" w:bidi="ar"/>
              </w:rPr>
              <w:t>，《体外诊断试剂附录》</w:t>
            </w:r>
            <w:r>
              <w:rPr>
                <w:rFonts w:eastAsia="仿宋_GB2312"/>
                <w:kern w:val="0"/>
                <w:sz w:val="22"/>
                <w:szCs w:val="22"/>
                <w:lang w:bidi="ar"/>
              </w:rPr>
              <w:br w:type="textWrapping"/>
            </w:r>
            <w:r>
              <w:rPr>
                <w:rFonts w:eastAsia="仿宋_GB2312"/>
                <w:kern w:val="0"/>
                <w:sz w:val="22"/>
                <w:szCs w:val="22"/>
                <w:lang w:bidi="ar"/>
              </w:rPr>
              <w:t>2.6.3</w:t>
            </w:r>
          </w:p>
        </w:tc>
      </w:tr>
      <w:tr w14:paraId="0FB6C73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94" w:hRule="atLeast"/>
          <w:jc w:val="center"/>
        </w:trPr>
        <w:tc>
          <w:tcPr>
            <w:tcW w:w="1116" w:type="dxa"/>
            <w:vMerge w:val="continue"/>
            <w:noWrap w:val="0"/>
            <w:vAlign w:val="center"/>
          </w:tcPr>
          <w:p w14:paraId="452DE2CE">
            <w:pPr>
              <w:widowControl/>
              <w:spacing w:line="300" w:lineRule="exact"/>
              <w:jc w:val="center"/>
              <w:textAlignment w:val="center"/>
              <w:rPr>
                <w:rFonts w:eastAsia="仿宋_GB2312"/>
                <w:sz w:val="22"/>
                <w:szCs w:val="22"/>
              </w:rPr>
            </w:pPr>
          </w:p>
        </w:tc>
        <w:tc>
          <w:tcPr>
            <w:tcW w:w="708" w:type="dxa"/>
            <w:noWrap w:val="0"/>
            <w:vAlign w:val="center"/>
          </w:tcPr>
          <w:p w14:paraId="75337A0A">
            <w:pPr>
              <w:widowControl/>
              <w:spacing w:line="300" w:lineRule="exact"/>
              <w:jc w:val="center"/>
              <w:textAlignment w:val="center"/>
              <w:rPr>
                <w:rFonts w:eastAsia="仿宋_GB2312"/>
                <w:sz w:val="22"/>
                <w:szCs w:val="22"/>
              </w:rPr>
            </w:pPr>
            <w:r>
              <w:rPr>
                <w:rFonts w:eastAsia="仿宋_GB2312"/>
                <w:kern w:val="0"/>
                <w:sz w:val="22"/>
                <w:szCs w:val="22"/>
                <w:lang w:bidi="ar"/>
              </w:rPr>
              <w:t>111</w:t>
            </w:r>
          </w:p>
        </w:tc>
        <w:tc>
          <w:tcPr>
            <w:tcW w:w="907" w:type="dxa"/>
            <w:noWrap w:val="0"/>
            <w:vAlign w:val="center"/>
          </w:tcPr>
          <w:p w14:paraId="286F0850">
            <w:pPr>
              <w:widowControl/>
              <w:spacing w:line="300" w:lineRule="exact"/>
              <w:jc w:val="center"/>
              <w:textAlignment w:val="center"/>
              <w:rPr>
                <w:rFonts w:eastAsia="仿宋_GB2312"/>
                <w:sz w:val="22"/>
                <w:szCs w:val="22"/>
              </w:rPr>
            </w:pPr>
            <w:r>
              <w:rPr>
                <w:rFonts w:eastAsia="仿宋_GB2312"/>
                <w:kern w:val="0"/>
                <w:sz w:val="22"/>
                <w:szCs w:val="22"/>
                <w:lang w:bidi="ar"/>
              </w:rPr>
              <w:t>8.10.1</w:t>
            </w:r>
          </w:p>
        </w:tc>
        <w:tc>
          <w:tcPr>
            <w:tcW w:w="4483" w:type="dxa"/>
            <w:noWrap w:val="0"/>
            <w:vAlign w:val="center"/>
          </w:tcPr>
          <w:p w14:paraId="124DEF18">
            <w:pPr>
              <w:widowControl/>
              <w:spacing w:line="300" w:lineRule="exact"/>
              <w:textAlignment w:val="center"/>
              <w:rPr>
                <w:rFonts w:eastAsia="仿宋_GB2312"/>
                <w:kern w:val="0"/>
                <w:sz w:val="22"/>
                <w:szCs w:val="22"/>
                <w:lang w:bidi="ar"/>
              </w:rPr>
            </w:pPr>
            <w:r>
              <w:rPr>
                <w:rFonts w:eastAsia="仿宋_GB2312"/>
                <w:kern w:val="0"/>
                <w:sz w:val="22"/>
                <w:szCs w:val="22"/>
                <w:lang w:bidi="ar"/>
              </w:rPr>
              <w:t>企业应当要求供应商提前告知关键原材料生产条件、规格型号、图样、生产工艺、质量标准和检验方法等发生的变更。</w:t>
            </w:r>
          </w:p>
        </w:tc>
        <w:tc>
          <w:tcPr>
            <w:tcW w:w="720" w:type="dxa"/>
            <w:noWrap w:val="0"/>
            <w:vAlign w:val="center"/>
          </w:tcPr>
          <w:p w14:paraId="752D1C61">
            <w:pPr>
              <w:widowControl/>
              <w:spacing w:line="300" w:lineRule="exact"/>
              <w:jc w:val="center"/>
              <w:textAlignment w:val="center"/>
              <w:rPr>
                <w:rFonts w:eastAsia="仿宋_GB2312"/>
                <w:sz w:val="22"/>
                <w:szCs w:val="22"/>
              </w:rPr>
            </w:pPr>
            <w:r>
              <w:rPr>
                <w:rFonts w:eastAsia="仿宋_GB2312"/>
                <w:kern w:val="0"/>
                <w:sz w:val="22"/>
                <w:szCs w:val="22"/>
                <w:lang w:bidi="ar"/>
              </w:rPr>
              <w:t>*</w:t>
            </w:r>
          </w:p>
        </w:tc>
        <w:tc>
          <w:tcPr>
            <w:tcW w:w="1512" w:type="dxa"/>
            <w:noWrap w:val="0"/>
            <w:vAlign w:val="center"/>
          </w:tcPr>
          <w:p w14:paraId="304585B5">
            <w:pPr>
              <w:widowControl/>
              <w:spacing w:line="300" w:lineRule="exact"/>
              <w:jc w:val="center"/>
              <w:textAlignment w:val="center"/>
              <w:rPr>
                <w:rFonts w:eastAsia="仿宋_GB2312"/>
                <w:sz w:val="22"/>
                <w:szCs w:val="22"/>
              </w:rPr>
            </w:pPr>
            <w:r>
              <w:rPr>
                <w:rFonts w:eastAsia="仿宋_GB2312"/>
                <w:kern w:val="0"/>
                <w:sz w:val="22"/>
                <w:szCs w:val="22"/>
                <w:lang w:bidi="ar"/>
              </w:rPr>
              <w:t>《规范》第六十八条</w:t>
            </w:r>
          </w:p>
        </w:tc>
      </w:tr>
      <w:tr w14:paraId="1B4C747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94" w:hRule="atLeast"/>
          <w:jc w:val="center"/>
        </w:trPr>
        <w:tc>
          <w:tcPr>
            <w:tcW w:w="1116" w:type="dxa"/>
            <w:vMerge w:val="continue"/>
            <w:noWrap w:val="0"/>
            <w:vAlign w:val="center"/>
          </w:tcPr>
          <w:p w14:paraId="20F9D50C">
            <w:pPr>
              <w:widowControl/>
              <w:spacing w:line="300" w:lineRule="exact"/>
              <w:jc w:val="center"/>
              <w:textAlignment w:val="center"/>
              <w:rPr>
                <w:rFonts w:eastAsia="仿宋_GB2312"/>
                <w:sz w:val="22"/>
                <w:szCs w:val="22"/>
              </w:rPr>
            </w:pPr>
          </w:p>
        </w:tc>
        <w:tc>
          <w:tcPr>
            <w:tcW w:w="708" w:type="dxa"/>
            <w:noWrap w:val="0"/>
            <w:vAlign w:val="center"/>
          </w:tcPr>
          <w:p w14:paraId="493C821F">
            <w:pPr>
              <w:widowControl/>
              <w:spacing w:line="300" w:lineRule="exact"/>
              <w:jc w:val="center"/>
              <w:textAlignment w:val="center"/>
              <w:rPr>
                <w:rFonts w:eastAsia="仿宋_GB2312"/>
                <w:sz w:val="22"/>
                <w:szCs w:val="22"/>
              </w:rPr>
            </w:pPr>
            <w:r>
              <w:rPr>
                <w:rFonts w:eastAsia="仿宋_GB2312"/>
                <w:kern w:val="0"/>
                <w:sz w:val="22"/>
                <w:szCs w:val="22"/>
                <w:lang w:bidi="ar"/>
              </w:rPr>
              <w:t>112</w:t>
            </w:r>
          </w:p>
        </w:tc>
        <w:tc>
          <w:tcPr>
            <w:tcW w:w="907" w:type="dxa"/>
            <w:noWrap w:val="0"/>
            <w:vAlign w:val="center"/>
          </w:tcPr>
          <w:p w14:paraId="76C75BF3">
            <w:pPr>
              <w:widowControl/>
              <w:spacing w:line="300" w:lineRule="exact"/>
              <w:jc w:val="center"/>
              <w:textAlignment w:val="center"/>
              <w:rPr>
                <w:rFonts w:eastAsia="仿宋_GB2312"/>
                <w:sz w:val="22"/>
                <w:szCs w:val="22"/>
              </w:rPr>
            </w:pPr>
            <w:r>
              <w:rPr>
                <w:rFonts w:eastAsia="仿宋_GB2312"/>
                <w:kern w:val="0"/>
                <w:sz w:val="22"/>
                <w:szCs w:val="22"/>
                <w:lang w:bidi="ar"/>
              </w:rPr>
              <w:t>8.10.2</w:t>
            </w:r>
          </w:p>
        </w:tc>
        <w:tc>
          <w:tcPr>
            <w:tcW w:w="4483" w:type="dxa"/>
            <w:noWrap w:val="0"/>
            <w:vAlign w:val="center"/>
          </w:tcPr>
          <w:p w14:paraId="61595BD9">
            <w:pPr>
              <w:widowControl/>
              <w:spacing w:line="300" w:lineRule="exact"/>
              <w:textAlignment w:val="center"/>
              <w:rPr>
                <w:rFonts w:eastAsia="仿宋_GB2312"/>
                <w:kern w:val="0"/>
                <w:sz w:val="22"/>
                <w:szCs w:val="22"/>
                <w:lang w:bidi="ar"/>
              </w:rPr>
            </w:pPr>
            <w:r>
              <w:rPr>
                <w:rFonts w:eastAsia="仿宋_GB2312"/>
                <w:kern w:val="0"/>
                <w:sz w:val="22"/>
                <w:szCs w:val="22"/>
                <w:lang w:bidi="ar"/>
              </w:rPr>
              <w:t>企业应当评估变更对产品质量影响的范围和程度，必要时采取措施并对供应商进行现场审核。</w:t>
            </w:r>
          </w:p>
        </w:tc>
        <w:tc>
          <w:tcPr>
            <w:tcW w:w="720" w:type="dxa"/>
            <w:noWrap w:val="0"/>
            <w:vAlign w:val="center"/>
          </w:tcPr>
          <w:p w14:paraId="796FA216">
            <w:pPr>
              <w:widowControl/>
              <w:spacing w:line="300" w:lineRule="exact"/>
              <w:jc w:val="center"/>
              <w:textAlignment w:val="center"/>
              <w:rPr>
                <w:rFonts w:eastAsia="仿宋_GB2312"/>
                <w:sz w:val="22"/>
                <w:szCs w:val="22"/>
              </w:rPr>
            </w:pPr>
            <w:r>
              <w:rPr>
                <w:rFonts w:eastAsia="仿宋_GB2312"/>
                <w:kern w:val="0"/>
                <w:sz w:val="22"/>
                <w:szCs w:val="22"/>
                <w:lang w:bidi="ar"/>
              </w:rPr>
              <w:t>**</w:t>
            </w:r>
          </w:p>
        </w:tc>
        <w:tc>
          <w:tcPr>
            <w:tcW w:w="1512" w:type="dxa"/>
            <w:noWrap w:val="0"/>
            <w:vAlign w:val="center"/>
          </w:tcPr>
          <w:p w14:paraId="1FC10794">
            <w:pPr>
              <w:widowControl/>
              <w:spacing w:line="300" w:lineRule="exact"/>
              <w:jc w:val="center"/>
              <w:textAlignment w:val="center"/>
              <w:rPr>
                <w:rFonts w:eastAsia="仿宋_GB2312"/>
                <w:sz w:val="22"/>
                <w:szCs w:val="22"/>
              </w:rPr>
            </w:pPr>
            <w:r>
              <w:rPr>
                <w:rFonts w:eastAsia="仿宋_GB2312"/>
                <w:kern w:val="0"/>
                <w:sz w:val="22"/>
                <w:szCs w:val="22"/>
                <w:lang w:bidi="ar"/>
              </w:rPr>
              <w:t>《规范》第六十八条</w:t>
            </w:r>
          </w:p>
        </w:tc>
      </w:tr>
      <w:tr w14:paraId="6002183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54" w:hRule="atLeast"/>
          <w:jc w:val="center"/>
        </w:trPr>
        <w:tc>
          <w:tcPr>
            <w:tcW w:w="1116" w:type="dxa"/>
            <w:vMerge w:val="restart"/>
            <w:noWrap w:val="0"/>
            <w:vAlign w:val="center"/>
          </w:tcPr>
          <w:p w14:paraId="3DC676DF">
            <w:pPr>
              <w:widowControl/>
              <w:spacing w:line="300" w:lineRule="exact"/>
              <w:jc w:val="center"/>
              <w:textAlignment w:val="center"/>
              <w:rPr>
                <w:rFonts w:eastAsia="仿宋_GB2312"/>
                <w:sz w:val="22"/>
                <w:szCs w:val="22"/>
              </w:rPr>
            </w:pPr>
            <w:r>
              <w:rPr>
                <w:rFonts w:eastAsia="仿宋_GB2312"/>
                <w:kern w:val="0"/>
                <w:sz w:val="22"/>
                <w:szCs w:val="22"/>
                <w:lang w:bidi="ar"/>
              </w:rPr>
              <w:t>第九章</w:t>
            </w:r>
            <w:r>
              <w:rPr>
                <w:rFonts w:eastAsia="仿宋_GB2312"/>
                <w:kern w:val="0"/>
                <w:sz w:val="22"/>
                <w:szCs w:val="22"/>
                <w:lang w:bidi="ar"/>
              </w:rPr>
              <w:br w:type="textWrapping"/>
            </w:r>
            <w:r>
              <w:rPr>
                <w:rFonts w:eastAsia="仿宋_GB2312"/>
                <w:kern w:val="0"/>
                <w:sz w:val="22"/>
                <w:szCs w:val="22"/>
                <w:lang w:bidi="ar"/>
              </w:rPr>
              <w:t>验证与确认</w:t>
            </w:r>
          </w:p>
        </w:tc>
        <w:tc>
          <w:tcPr>
            <w:tcW w:w="708" w:type="dxa"/>
            <w:noWrap w:val="0"/>
            <w:vAlign w:val="center"/>
          </w:tcPr>
          <w:p w14:paraId="17F5ADA1">
            <w:pPr>
              <w:widowControl/>
              <w:spacing w:line="300" w:lineRule="exact"/>
              <w:jc w:val="center"/>
              <w:textAlignment w:val="center"/>
              <w:rPr>
                <w:rFonts w:eastAsia="仿宋_GB2312"/>
                <w:sz w:val="22"/>
                <w:szCs w:val="22"/>
              </w:rPr>
            </w:pPr>
            <w:r>
              <w:rPr>
                <w:rFonts w:eastAsia="仿宋_GB2312"/>
                <w:kern w:val="0"/>
                <w:sz w:val="22"/>
                <w:szCs w:val="22"/>
                <w:lang w:bidi="ar"/>
              </w:rPr>
              <w:t>113</w:t>
            </w:r>
          </w:p>
        </w:tc>
        <w:tc>
          <w:tcPr>
            <w:tcW w:w="907" w:type="dxa"/>
            <w:noWrap w:val="0"/>
            <w:vAlign w:val="center"/>
          </w:tcPr>
          <w:p w14:paraId="574A8E5A">
            <w:pPr>
              <w:widowControl/>
              <w:spacing w:line="300" w:lineRule="exact"/>
              <w:jc w:val="center"/>
              <w:textAlignment w:val="center"/>
              <w:rPr>
                <w:rFonts w:eastAsia="仿宋_GB2312"/>
                <w:sz w:val="22"/>
                <w:szCs w:val="22"/>
              </w:rPr>
            </w:pPr>
            <w:r>
              <w:rPr>
                <w:rFonts w:eastAsia="仿宋_GB2312"/>
                <w:kern w:val="0"/>
                <w:sz w:val="22"/>
                <w:szCs w:val="22"/>
                <w:lang w:bidi="ar"/>
              </w:rPr>
              <w:t>9.1.1</w:t>
            </w:r>
          </w:p>
        </w:tc>
        <w:tc>
          <w:tcPr>
            <w:tcW w:w="4483" w:type="dxa"/>
            <w:noWrap w:val="0"/>
            <w:vAlign w:val="center"/>
          </w:tcPr>
          <w:p w14:paraId="1E5F0302">
            <w:pPr>
              <w:widowControl/>
              <w:spacing w:line="300" w:lineRule="exact"/>
              <w:textAlignment w:val="center"/>
              <w:rPr>
                <w:rFonts w:eastAsia="仿宋_GB2312"/>
                <w:kern w:val="0"/>
                <w:sz w:val="22"/>
                <w:szCs w:val="22"/>
                <w:lang w:bidi="ar"/>
              </w:rPr>
            </w:pPr>
            <w:r>
              <w:rPr>
                <w:rFonts w:eastAsia="仿宋_GB2312"/>
                <w:kern w:val="0"/>
                <w:sz w:val="22"/>
                <w:szCs w:val="22"/>
                <w:lang w:bidi="ar"/>
              </w:rPr>
              <w:t>企业应当基于风险评估确定验证或者确认的范围和程度，以证明相关设施设备、操作以及产品实现过程中的关键要素得到有效控制。</w:t>
            </w:r>
          </w:p>
        </w:tc>
        <w:tc>
          <w:tcPr>
            <w:tcW w:w="720" w:type="dxa"/>
            <w:noWrap w:val="0"/>
            <w:vAlign w:val="center"/>
          </w:tcPr>
          <w:p w14:paraId="73CC9EBE">
            <w:pPr>
              <w:widowControl/>
              <w:spacing w:line="300" w:lineRule="exact"/>
              <w:jc w:val="center"/>
              <w:textAlignment w:val="center"/>
              <w:rPr>
                <w:rFonts w:eastAsia="仿宋_GB2312"/>
                <w:sz w:val="22"/>
                <w:szCs w:val="22"/>
              </w:rPr>
            </w:pPr>
            <w:r>
              <w:rPr>
                <w:rFonts w:eastAsia="仿宋_GB2312"/>
                <w:kern w:val="0"/>
                <w:sz w:val="22"/>
                <w:szCs w:val="22"/>
                <w:lang w:bidi="ar"/>
              </w:rPr>
              <w:t>**</w:t>
            </w:r>
          </w:p>
        </w:tc>
        <w:tc>
          <w:tcPr>
            <w:tcW w:w="1512" w:type="dxa"/>
            <w:noWrap w:val="0"/>
            <w:vAlign w:val="center"/>
          </w:tcPr>
          <w:p w14:paraId="416D2C33">
            <w:pPr>
              <w:widowControl/>
              <w:spacing w:line="300" w:lineRule="exact"/>
              <w:jc w:val="center"/>
              <w:textAlignment w:val="center"/>
              <w:rPr>
                <w:rFonts w:eastAsia="仿宋_GB2312"/>
                <w:sz w:val="22"/>
                <w:szCs w:val="22"/>
              </w:rPr>
            </w:pPr>
            <w:r>
              <w:rPr>
                <w:rFonts w:eastAsia="仿宋_GB2312"/>
                <w:kern w:val="0"/>
                <w:sz w:val="22"/>
                <w:szCs w:val="22"/>
                <w:lang w:bidi="ar"/>
              </w:rPr>
              <w:t>《规范》第六十九条</w:t>
            </w:r>
          </w:p>
        </w:tc>
      </w:tr>
      <w:tr w14:paraId="36FF1F8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419" w:hRule="atLeast"/>
          <w:jc w:val="center"/>
        </w:trPr>
        <w:tc>
          <w:tcPr>
            <w:tcW w:w="1116" w:type="dxa"/>
            <w:vMerge w:val="continue"/>
            <w:noWrap w:val="0"/>
            <w:vAlign w:val="center"/>
          </w:tcPr>
          <w:p w14:paraId="1DD7C359">
            <w:pPr>
              <w:widowControl/>
              <w:spacing w:line="300" w:lineRule="exact"/>
              <w:jc w:val="center"/>
              <w:textAlignment w:val="center"/>
              <w:rPr>
                <w:rFonts w:eastAsia="仿宋_GB2312"/>
                <w:sz w:val="22"/>
                <w:szCs w:val="22"/>
              </w:rPr>
            </w:pPr>
          </w:p>
        </w:tc>
        <w:tc>
          <w:tcPr>
            <w:tcW w:w="708" w:type="dxa"/>
            <w:noWrap w:val="0"/>
            <w:vAlign w:val="center"/>
          </w:tcPr>
          <w:p w14:paraId="3FF7199D">
            <w:pPr>
              <w:widowControl/>
              <w:spacing w:line="300" w:lineRule="exact"/>
              <w:jc w:val="center"/>
              <w:textAlignment w:val="center"/>
              <w:rPr>
                <w:rFonts w:eastAsia="仿宋_GB2312"/>
                <w:sz w:val="22"/>
                <w:szCs w:val="22"/>
              </w:rPr>
            </w:pPr>
            <w:r>
              <w:rPr>
                <w:rFonts w:eastAsia="仿宋_GB2312"/>
                <w:kern w:val="0"/>
                <w:sz w:val="22"/>
                <w:szCs w:val="22"/>
                <w:lang w:bidi="ar"/>
              </w:rPr>
              <w:t>114</w:t>
            </w:r>
          </w:p>
        </w:tc>
        <w:tc>
          <w:tcPr>
            <w:tcW w:w="907" w:type="dxa"/>
            <w:noWrap w:val="0"/>
            <w:vAlign w:val="center"/>
          </w:tcPr>
          <w:p w14:paraId="123B9498">
            <w:pPr>
              <w:widowControl/>
              <w:spacing w:line="300" w:lineRule="exact"/>
              <w:jc w:val="center"/>
              <w:textAlignment w:val="center"/>
              <w:rPr>
                <w:rFonts w:eastAsia="仿宋_GB2312"/>
                <w:sz w:val="22"/>
                <w:szCs w:val="22"/>
              </w:rPr>
            </w:pPr>
            <w:r>
              <w:rPr>
                <w:rFonts w:eastAsia="仿宋_GB2312"/>
                <w:kern w:val="0"/>
                <w:sz w:val="22"/>
                <w:szCs w:val="22"/>
                <w:lang w:bidi="ar"/>
              </w:rPr>
              <w:t>9.2.1</w:t>
            </w:r>
          </w:p>
        </w:tc>
        <w:tc>
          <w:tcPr>
            <w:tcW w:w="4483" w:type="dxa"/>
            <w:noWrap w:val="0"/>
            <w:vAlign w:val="center"/>
          </w:tcPr>
          <w:p w14:paraId="77C029C1">
            <w:pPr>
              <w:widowControl/>
              <w:spacing w:line="300" w:lineRule="exact"/>
              <w:textAlignment w:val="center"/>
              <w:rPr>
                <w:rFonts w:eastAsia="仿宋_GB2312"/>
                <w:kern w:val="0"/>
                <w:sz w:val="22"/>
                <w:szCs w:val="22"/>
                <w:lang w:bidi="ar"/>
              </w:rPr>
            </w:pPr>
            <w:r>
              <w:rPr>
                <w:rFonts w:eastAsia="仿宋_GB2312"/>
                <w:kern w:val="0"/>
                <w:sz w:val="22"/>
                <w:szCs w:val="22"/>
                <w:lang w:bidi="ar"/>
              </w:rPr>
              <w:t>厂房、设施以及主要设备应当经过确认。企业应当采用经过验证或者确认的生产工艺、操作规程和检验方法进行生产和检验，确保在验证或者确认过的状态下开展相关活动。</w:t>
            </w:r>
          </w:p>
        </w:tc>
        <w:tc>
          <w:tcPr>
            <w:tcW w:w="720" w:type="dxa"/>
            <w:noWrap w:val="0"/>
            <w:vAlign w:val="center"/>
          </w:tcPr>
          <w:p w14:paraId="658805E1">
            <w:pPr>
              <w:widowControl/>
              <w:spacing w:line="300" w:lineRule="exact"/>
              <w:jc w:val="center"/>
              <w:textAlignment w:val="center"/>
              <w:rPr>
                <w:rFonts w:eastAsia="仿宋_GB2312"/>
                <w:sz w:val="22"/>
                <w:szCs w:val="22"/>
              </w:rPr>
            </w:pPr>
            <w:r>
              <w:rPr>
                <w:rFonts w:eastAsia="仿宋_GB2312"/>
                <w:kern w:val="0"/>
                <w:sz w:val="22"/>
                <w:szCs w:val="22"/>
                <w:lang w:bidi="ar"/>
              </w:rPr>
              <w:t>***</w:t>
            </w:r>
          </w:p>
        </w:tc>
        <w:tc>
          <w:tcPr>
            <w:tcW w:w="1512" w:type="dxa"/>
            <w:noWrap w:val="0"/>
            <w:vAlign w:val="center"/>
          </w:tcPr>
          <w:p w14:paraId="489CC3E8">
            <w:pPr>
              <w:widowControl/>
              <w:spacing w:line="300" w:lineRule="exact"/>
              <w:jc w:val="center"/>
              <w:textAlignment w:val="center"/>
              <w:rPr>
                <w:rFonts w:eastAsia="仿宋_GB2312"/>
                <w:sz w:val="22"/>
                <w:szCs w:val="22"/>
              </w:rPr>
            </w:pPr>
            <w:r>
              <w:rPr>
                <w:rFonts w:eastAsia="仿宋_GB2312"/>
                <w:kern w:val="0"/>
                <w:sz w:val="22"/>
                <w:szCs w:val="22"/>
                <w:lang w:bidi="ar"/>
              </w:rPr>
              <w:t>《规范》第七十条</w:t>
            </w:r>
          </w:p>
        </w:tc>
      </w:tr>
      <w:tr w14:paraId="29562F1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440" w:hRule="atLeast"/>
          <w:jc w:val="center"/>
        </w:trPr>
        <w:tc>
          <w:tcPr>
            <w:tcW w:w="1116" w:type="dxa"/>
            <w:vMerge w:val="continue"/>
            <w:noWrap w:val="0"/>
            <w:vAlign w:val="center"/>
          </w:tcPr>
          <w:p w14:paraId="0AF3F0D4">
            <w:pPr>
              <w:widowControl/>
              <w:spacing w:line="300" w:lineRule="exact"/>
              <w:jc w:val="center"/>
              <w:textAlignment w:val="center"/>
              <w:rPr>
                <w:rFonts w:eastAsia="仿宋_GB2312"/>
                <w:sz w:val="22"/>
                <w:szCs w:val="22"/>
              </w:rPr>
            </w:pPr>
          </w:p>
        </w:tc>
        <w:tc>
          <w:tcPr>
            <w:tcW w:w="708" w:type="dxa"/>
            <w:noWrap w:val="0"/>
            <w:vAlign w:val="center"/>
          </w:tcPr>
          <w:p w14:paraId="0C3009D2">
            <w:pPr>
              <w:widowControl/>
              <w:spacing w:line="300" w:lineRule="exact"/>
              <w:jc w:val="center"/>
              <w:textAlignment w:val="center"/>
              <w:rPr>
                <w:rFonts w:eastAsia="仿宋_GB2312"/>
                <w:sz w:val="22"/>
                <w:szCs w:val="22"/>
              </w:rPr>
            </w:pPr>
            <w:r>
              <w:rPr>
                <w:rFonts w:eastAsia="仿宋_GB2312"/>
                <w:kern w:val="0"/>
                <w:sz w:val="22"/>
                <w:szCs w:val="22"/>
                <w:lang w:bidi="ar"/>
              </w:rPr>
              <w:t>115</w:t>
            </w:r>
          </w:p>
        </w:tc>
        <w:tc>
          <w:tcPr>
            <w:tcW w:w="907" w:type="dxa"/>
            <w:noWrap w:val="0"/>
            <w:vAlign w:val="center"/>
          </w:tcPr>
          <w:p w14:paraId="14906DFF">
            <w:pPr>
              <w:widowControl/>
              <w:spacing w:line="300" w:lineRule="exact"/>
              <w:jc w:val="center"/>
              <w:textAlignment w:val="center"/>
              <w:rPr>
                <w:rFonts w:eastAsia="仿宋_GB2312"/>
                <w:sz w:val="22"/>
                <w:szCs w:val="22"/>
              </w:rPr>
            </w:pPr>
            <w:r>
              <w:rPr>
                <w:rFonts w:eastAsia="仿宋_GB2312"/>
                <w:kern w:val="0"/>
                <w:sz w:val="22"/>
                <w:szCs w:val="22"/>
                <w:lang w:bidi="ar"/>
              </w:rPr>
              <w:t>9.3.1</w:t>
            </w:r>
          </w:p>
        </w:tc>
        <w:tc>
          <w:tcPr>
            <w:tcW w:w="4483" w:type="dxa"/>
            <w:noWrap w:val="0"/>
            <w:vAlign w:val="center"/>
          </w:tcPr>
          <w:p w14:paraId="0804237F">
            <w:pPr>
              <w:widowControl/>
              <w:spacing w:line="300" w:lineRule="exact"/>
              <w:textAlignment w:val="center"/>
              <w:rPr>
                <w:rFonts w:eastAsia="仿宋_GB2312"/>
                <w:kern w:val="0"/>
                <w:sz w:val="22"/>
                <w:szCs w:val="22"/>
                <w:lang w:bidi="ar"/>
              </w:rPr>
            </w:pPr>
            <w:r>
              <w:rPr>
                <w:rFonts w:eastAsia="仿宋_GB2312"/>
                <w:kern w:val="0"/>
                <w:sz w:val="22"/>
                <w:szCs w:val="22"/>
                <w:lang w:bidi="ar"/>
              </w:rPr>
              <w:t>企业应当形成确认的文件和记录，并能以文件和记录证明厂房、设施、设备的设计、安装、运行符合预定用途、设计标准以及本规范要求，其性能在正常操作方法和工艺条件下能够持续符合要求。</w:t>
            </w:r>
          </w:p>
        </w:tc>
        <w:tc>
          <w:tcPr>
            <w:tcW w:w="720" w:type="dxa"/>
            <w:noWrap w:val="0"/>
            <w:vAlign w:val="center"/>
          </w:tcPr>
          <w:p w14:paraId="33853B83">
            <w:pPr>
              <w:widowControl/>
              <w:spacing w:line="300" w:lineRule="exact"/>
              <w:jc w:val="center"/>
              <w:textAlignment w:val="center"/>
              <w:rPr>
                <w:rFonts w:eastAsia="仿宋_GB2312"/>
                <w:sz w:val="22"/>
                <w:szCs w:val="22"/>
              </w:rPr>
            </w:pPr>
            <w:r>
              <w:rPr>
                <w:rFonts w:eastAsia="仿宋_GB2312"/>
                <w:kern w:val="0"/>
                <w:sz w:val="22"/>
                <w:szCs w:val="22"/>
                <w:lang w:bidi="ar"/>
              </w:rPr>
              <w:t>**</w:t>
            </w:r>
          </w:p>
        </w:tc>
        <w:tc>
          <w:tcPr>
            <w:tcW w:w="1512" w:type="dxa"/>
            <w:noWrap w:val="0"/>
            <w:vAlign w:val="center"/>
          </w:tcPr>
          <w:p w14:paraId="43E8949A">
            <w:pPr>
              <w:widowControl/>
              <w:spacing w:line="300" w:lineRule="exact"/>
              <w:jc w:val="center"/>
              <w:textAlignment w:val="center"/>
              <w:rPr>
                <w:rFonts w:eastAsia="仿宋_GB2312"/>
                <w:sz w:val="22"/>
                <w:szCs w:val="22"/>
              </w:rPr>
            </w:pPr>
            <w:r>
              <w:rPr>
                <w:rFonts w:eastAsia="仿宋_GB2312"/>
                <w:kern w:val="0"/>
                <w:sz w:val="22"/>
                <w:szCs w:val="22"/>
                <w:lang w:bidi="ar"/>
              </w:rPr>
              <w:t>《规范》第七十一条</w:t>
            </w:r>
          </w:p>
        </w:tc>
      </w:tr>
      <w:tr w14:paraId="57D1972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4" w:hRule="atLeast"/>
          <w:jc w:val="center"/>
        </w:trPr>
        <w:tc>
          <w:tcPr>
            <w:tcW w:w="1116" w:type="dxa"/>
            <w:vMerge w:val="continue"/>
            <w:noWrap w:val="0"/>
            <w:vAlign w:val="center"/>
          </w:tcPr>
          <w:p w14:paraId="368A7842">
            <w:pPr>
              <w:widowControl/>
              <w:spacing w:line="300" w:lineRule="exact"/>
              <w:jc w:val="center"/>
              <w:textAlignment w:val="center"/>
              <w:rPr>
                <w:rFonts w:eastAsia="仿宋_GB2312"/>
                <w:sz w:val="22"/>
                <w:szCs w:val="22"/>
              </w:rPr>
            </w:pPr>
          </w:p>
        </w:tc>
        <w:tc>
          <w:tcPr>
            <w:tcW w:w="708" w:type="dxa"/>
            <w:noWrap w:val="0"/>
            <w:vAlign w:val="center"/>
          </w:tcPr>
          <w:p w14:paraId="13983C0A">
            <w:pPr>
              <w:widowControl/>
              <w:spacing w:line="300" w:lineRule="exact"/>
              <w:jc w:val="center"/>
              <w:textAlignment w:val="center"/>
              <w:rPr>
                <w:rFonts w:eastAsia="仿宋_GB2312"/>
                <w:sz w:val="22"/>
                <w:szCs w:val="22"/>
              </w:rPr>
            </w:pPr>
            <w:r>
              <w:rPr>
                <w:rFonts w:eastAsia="仿宋_GB2312"/>
                <w:kern w:val="0"/>
                <w:sz w:val="22"/>
                <w:szCs w:val="22"/>
                <w:lang w:bidi="ar"/>
              </w:rPr>
              <w:t>116</w:t>
            </w:r>
          </w:p>
        </w:tc>
        <w:tc>
          <w:tcPr>
            <w:tcW w:w="907" w:type="dxa"/>
            <w:noWrap w:val="0"/>
            <w:vAlign w:val="center"/>
          </w:tcPr>
          <w:p w14:paraId="3C762477">
            <w:pPr>
              <w:widowControl/>
              <w:spacing w:line="300" w:lineRule="exact"/>
              <w:jc w:val="center"/>
              <w:textAlignment w:val="center"/>
              <w:rPr>
                <w:rFonts w:eastAsia="仿宋_GB2312"/>
                <w:sz w:val="22"/>
                <w:szCs w:val="22"/>
              </w:rPr>
            </w:pPr>
            <w:r>
              <w:rPr>
                <w:rFonts w:eastAsia="仿宋_GB2312"/>
                <w:kern w:val="0"/>
                <w:sz w:val="22"/>
                <w:szCs w:val="22"/>
                <w:lang w:bidi="ar"/>
              </w:rPr>
              <w:t>9.4.1</w:t>
            </w:r>
          </w:p>
        </w:tc>
        <w:tc>
          <w:tcPr>
            <w:tcW w:w="4483" w:type="dxa"/>
            <w:noWrap w:val="0"/>
            <w:vAlign w:val="center"/>
          </w:tcPr>
          <w:p w14:paraId="62C8DE28">
            <w:pPr>
              <w:widowControl/>
              <w:spacing w:line="300" w:lineRule="exact"/>
              <w:textAlignment w:val="center"/>
              <w:rPr>
                <w:rFonts w:eastAsia="仿宋_GB2312"/>
                <w:kern w:val="0"/>
                <w:sz w:val="22"/>
                <w:szCs w:val="22"/>
                <w:lang w:bidi="ar"/>
              </w:rPr>
            </w:pPr>
            <w:r>
              <w:rPr>
                <w:rFonts w:eastAsia="仿宋_GB2312"/>
                <w:kern w:val="0"/>
                <w:sz w:val="22"/>
                <w:szCs w:val="22"/>
                <w:lang w:bidi="ar"/>
              </w:rPr>
              <w:t>工艺验证或者确认应当证明生产过程按照规定的工艺参数能够持续生产出符合强制性标准、产品技术要求和预期用途的产品。</w:t>
            </w:r>
          </w:p>
        </w:tc>
        <w:tc>
          <w:tcPr>
            <w:tcW w:w="720" w:type="dxa"/>
            <w:noWrap w:val="0"/>
            <w:vAlign w:val="center"/>
          </w:tcPr>
          <w:p w14:paraId="3D712551">
            <w:pPr>
              <w:widowControl/>
              <w:spacing w:line="300" w:lineRule="exact"/>
              <w:jc w:val="center"/>
              <w:textAlignment w:val="center"/>
              <w:rPr>
                <w:rFonts w:eastAsia="仿宋_GB2312"/>
                <w:sz w:val="22"/>
                <w:szCs w:val="22"/>
              </w:rPr>
            </w:pPr>
            <w:r>
              <w:rPr>
                <w:rFonts w:eastAsia="仿宋_GB2312"/>
                <w:kern w:val="0"/>
                <w:sz w:val="22"/>
                <w:szCs w:val="22"/>
                <w:lang w:bidi="ar"/>
              </w:rPr>
              <w:t>**</w:t>
            </w:r>
          </w:p>
        </w:tc>
        <w:tc>
          <w:tcPr>
            <w:tcW w:w="1512" w:type="dxa"/>
            <w:noWrap w:val="0"/>
            <w:vAlign w:val="center"/>
          </w:tcPr>
          <w:p w14:paraId="5711AC7A">
            <w:pPr>
              <w:widowControl/>
              <w:spacing w:line="300" w:lineRule="exact"/>
              <w:jc w:val="center"/>
              <w:textAlignment w:val="center"/>
              <w:rPr>
                <w:rFonts w:eastAsia="仿宋_GB2312"/>
                <w:sz w:val="22"/>
                <w:szCs w:val="22"/>
              </w:rPr>
            </w:pPr>
            <w:r>
              <w:rPr>
                <w:rFonts w:eastAsia="仿宋_GB2312"/>
                <w:kern w:val="0"/>
                <w:sz w:val="22"/>
                <w:szCs w:val="22"/>
                <w:lang w:bidi="ar"/>
              </w:rPr>
              <w:t>《规范》第七十二条</w:t>
            </w:r>
          </w:p>
        </w:tc>
      </w:tr>
      <w:tr w14:paraId="67C0FE6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04" w:hRule="atLeast"/>
          <w:jc w:val="center"/>
        </w:trPr>
        <w:tc>
          <w:tcPr>
            <w:tcW w:w="1116" w:type="dxa"/>
            <w:vMerge w:val="continue"/>
            <w:noWrap w:val="0"/>
            <w:vAlign w:val="center"/>
          </w:tcPr>
          <w:p w14:paraId="72B0B907">
            <w:pPr>
              <w:widowControl/>
              <w:spacing w:line="300" w:lineRule="exact"/>
              <w:jc w:val="center"/>
              <w:textAlignment w:val="center"/>
              <w:rPr>
                <w:rFonts w:eastAsia="仿宋_GB2312"/>
                <w:sz w:val="22"/>
                <w:szCs w:val="22"/>
              </w:rPr>
            </w:pPr>
          </w:p>
        </w:tc>
        <w:tc>
          <w:tcPr>
            <w:tcW w:w="708" w:type="dxa"/>
            <w:noWrap w:val="0"/>
            <w:vAlign w:val="center"/>
          </w:tcPr>
          <w:p w14:paraId="3328F166">
            <w:pPr>
              <w:widowControl/>
              <w:spacing w:line="300" w:lineRule="exact"/>
              <w:jc w:val="center"/>
              <w:textAlignment w:val="center"/>
              <w:rPr>
                <w:rFonts w:eastAsia="仿宋_GB2312"/>
                <w:sz w:val="22"/>
                <w:szCs w:val="22"/>
              </w:rPr>
            </w:pPr>
            <w:r>
              <w:rPr>
                <w:rFonts w:eastAsia="仿宋_GB2312"/>
                <w:kern w:val="0"/>
                <w:sz w:val="22"/>
                <w:szCs w:val="22"/>
                <w:lang w:bidi="ar"/>
              </w:rPr>
              <w:t>117</w:t>
            </w:r>
          </w:p>
        </w:tc>
        <w:tc>
          <w:tcPr>
            <w:tcW w:w="907" w:type="dxa"/>
            <w:noWrap w:val="0"/>
            <w:vAlign w:val="center"/>
          </w:tcPr>
          <w:p w14:paraId="75BC869B">
            <w:pPr>
              <w:widowControl/>
              <w:spacing w:line="300" w:lineRule="exact"/>
              <w:jc w:val="center"/>
              <w:textAlignment w:val="center"/>
              <w:rPr>
                <w:rFonts w:eastAsia="仿宋_GB2312"/>
                <w:sz w:val="22"/>
                <w:szCs w:val="22"/>
              </w:rPr>
            </w:pPr>
            <w:r>
              <w:rPr>
                <w:rFonts w:eastAsia="仿宋_GB2312"/>
                <w:kern w:val="0"/>
                <w:sz w:val="22"/>
                <w:szCs w:val="22"/>
                <w:lang w:bidi="ar"/>
              </w:rPr>
              <w:t>9.4.2</w:t>
            </w:r>
          </w:p>
        </w:tc>
        <w:tc>
          <w:tcPr>
            <w:tcW w:w="4483" w:type="dxa"/>
            <w:noWrap w:val="0"/>
            <w:vAlign w:val="center"/>
          </w:tcPr>
          <w:p w14:paraId="01401AD8">
            <w:pPr>
              <w:widowControl/>
              <w:spacing w:line="300" w:lineRule="exact"/>
              <w:textAlignment w:val="center"/>
              <w:rPr>
                <w:rFonts w:eastAsia="仿宋_GB2312"/>
                <w:kern w:val="0"/>
                <w:sz w:val="22"/>
                <w:szCs w:val="22"/>
                <w:lang w:bidi="ar"/>
              </w:rPr>
            </w:pPr>
            <w:r>
              <w:rPr>
                <w:rFonts w:eastAsia="仿宋_GB2312"/>
                <w:kern w:val="0"/>
                <w:sz w:val="22"/>
                <w:szCs w:val="22"/>
                <w:lang w:bidi="ar"/>
              </w:rPr>
              <w:t>特殊过程应当经过确认，关键工序应当经过验证。</w:t>
            </w:r>
          </w:p>
        </w:tc>
        <w:tc>
          <w:tcPr>
            <w:tcW w:w="720" w:type="dxa"/>
            <w:noWrap w:val="0"/>
            <w:vAlign w:val="center"/>
          </w:tcPr>
          <w:p w14:paraId="18F38CAC">
            <w:pPr>
              <w:widowControl/>
              <w:spacing w:line="300" w:lineRule="exact"/>
              <w:jc w:val="center"/>
              <w:textAlignment w:val="center"/>
              <w:rPr>
                <w:rFonts w:eastAsia="仿宋_GB2312"/>
                <w:sz w:val="22"/>
                <w:szCs w:val="22"/>
              </w:rPr>
            </w:pPr>
            <w:r>
              <w:rPr>
                <w:rFonts w:eastAsia="仿宋_GB2312"/>
                <w:kern w:val="0"/>
                <w:sz w:val="22"/>
                <w:szCs w:val="22"/>
                <w:lang w:bidi="ar"/>
              </w:rPr>
              <w:t>***</w:t>
            </w:r>
          </w:p>
        </w:tc>
        <w:tc>
          <w:tcPr>
            <w:tcW w:w="1512" w:type="dxa"/>
            <w:noWrap w:val="0"/>
            <w:vAlign w:val="center"/>
          </w:tcPr>
          <w:p w14:paraId="5681CD80">
            <w:pPr>
              <w:widowControl/>
              <w:spacing w:line="300" w:lineRule="exact"/>
              <w:jc w:val="center"/>
              <w:textAlignment w:val="center"/>
              <w:rPr>
                <w:rFonts w:eastAsia="仿宋_GB2312"/>
                <w:sz w:val="22"/>
                <w:szCs w:val="22"/>
              </w:rPr>
            </w:pPr>
            <w:r>
              <w:rPr>
                <w:rFonts w:eastAsia="仿宋_GB2312"/>
                <w:kern w:val="0"/>
                <w:sz w:val="22"/>
                <w:szCs w:val="22"/>
                <w:lang w:bidi="ar"/>
              </w:rPr>
              <w:t>《规范》第七十二条</w:t>
            </w:r>
          </w:p>
        </w:tc>
      </w:tr>
      <w:tr w14:paraId="0B47042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39" w:hRule="atLeast"/>
          <w:jc w:val="center"/>
        </w:trPr>
        <w:tc>
          <w:tcPr>
            <w:tcW w:w="1116" w:type="dxa"/>
            <w:vMerge w:val="continue"/>
            <w:noWrap w:val="0"/>
            <w:vAlign w:val="center"/>
          </w:tcPr>
          <w:p w14:paraId="6B9E13AE">
            <w:pPr>
              <w:widowControl/>
              <w:spacing w:line="300" w:lineRule="exact"/>
              <w:jc w:val="center"/>
              <w:textAlignment w:val="center"/>
              <w:rPr>
                <w:rFonts w:eastAsia="仿宋_GB2312"/>
                <w:sz w:val="22"/>
                <w:szCs w:val="22"/>
              </w:rPr>
            </w:pPr>
          </w:p>
        </w:tc>
        <w:tc>
          <w:tcPr>
            <w:tcW w:w="708" w:type="dxa"/>
            <w:noWrap w:val="0"/>
            <w:vAlign w:val="center"/>
          </w:tcPr>
          <w:p w14:paraId="7DA0385D">
            <w:pPr>
              <w:widowControl/>
              <w:spacing w:line="300" w:lineRule="exact"/>
              <w:jc w:val="center"/>
              <w:textAlignment w:val="center"/>
              <w:rPr>
                <w:rFonts w:eastAsia="仿宋_GB2312"/>
                <w:sz w:val="22"/>
                <w:szCs w:val="22"/>
              </w:rPr>
            </w:pPr>
            <w:r>
              <w:rPr>
                <w:rFonts w:eastAsia="仿宋_GB2312"/>
                <w:kern w:val="0"/>
                <w:sz w:val="22"/>
                <w:szCs w:val="22"/>
                <w:lang w:bidi="ar"/>
              </w:rPr>
              <w:t>118</w:t>
            </w:r>
          </w:p>
        </w:tc>
        <w:tc>
          <w:tcPr>
            <w:tcW w:w="907" w:type="dxa"/>
            <w:noWrap w:val="0"/>
            <w:vAlign w:val="center"/>
          </w:tcPr>
          <w:p w14:paraId="0382E269">
            <w:pPr>
              <w:widowControl/>
              <w:spacing w:line="300" w:lineRule="exact"/>
              <w:jc w:val="center"/>
              <w:textAlignment w:val="center"/>
              <w:rPr>
                <w:rFonts w:eastAsia="仿宋_GB2312"/>
                <w:sz w:val="22"/>
                <w:szCs w:val="22"/>
              </w:rPr>
            </w:pPr>
            <w:r>
              <w:rPr>
                <w:rFonts w:eastAsia="仿宋_GB2312"/>
                <w:kern w:val="0"/>
                <w:sz w:val="22"/>
                <w:szCs w:val="22"/>
                <w:lang w:bidi="ar"/>
              </w:rPr>
              <w:t>9.5.1</w:t>
            </w:r>
          </w:p>
        </w:tc>
        <w:tc>
          <w:tcPr>
            <w:tcW w:w="4483" w:type="dxa"/>
            <w:noWrap w:val="0"/>
            <w:vAlign w:val="center"/>
          </w:tcPr>
          <w:p w14:paraId="3317DE91">
            <w:pPr>
              <w:widowControl/>
              <w:spacing w:line="300" w:lineRule="exact"/>
              <w:textAlignment w:val="center"/>
              <w:rPr>
                <w:rFonts w:eastAsia="仿宋_GB2312"/>
                <w:kern w:val="0"/>
                <w:sz w:val="22"/>
                <w:szCs w:val="22"/>
                <w:lang w:bidi="ar"/>
              </w:rPr>
            </w:pPr>
            <w:r>
              <w:rPr>
                <w:rFonts w:eastAsia="仿宋_GB2312"/>
                <w:kern w:val="0"/>
                <w:sz w:val="22"/>
                <w:szCs w:val="22"/>
                <w:lang w:bidi="ar"/>
              </w:rPr>
              <w:t>企业应当结合产品特性、工艺特点以及设备设施使用情况等对清洁方法实施验证，证实其清洁效果，有效防止污染和交叉污染。</w:t>
            </w:r>
          </w:p>
        </w:tc>
        <w:tc>
          <w:tcPr>
            <w:tcW w:w="720" w:type="dxa"/>
            <w:noWrap w:val="0"/>
            <w:vAlign w:val="center"/>
          </w:tcPr>
          <w:p w14:paraId="2D3EBA73">
            <w:pPr>
              <w:widowControl/>
              <w:spacing w:line="300" w:lineRule="exact"/>
              <w:jc w:val="center"/>
              <w:textAlignment w:val="center"/>
              <w:rPr>
                <w:rFonts w:eastAsia="仿宋_GB2312"/>
                <w:sz w:val="22"/>
                <w:szCs w:val="22"/>
              </w:rPr>
            </w:pPr>
            <w:r>
              <w:rPr>
                <w:rFonts w:eastAsia="仿宋_GB2312"/>
                <w:kern w:val="0"/>
                <w:sz w:val="22"/>
                <w:szCs w:val="22"/>
                <w:lang w:bidi="ar"/>
              </w:rPr>
              <w:t>**</w:t>
            </w:r>
          </w:p>
        </w:tc>
        <w:tc>
          <w:tcPr>
            <w:tcW w:w="1512" w:type="dxa"/>
            <w:noWrap w:val="0"/>
            <w:vAlign w:val="center"/>
          </w:tcPr>
          <w:p w14:paraId="409E50BF">
            <w:pPr>
              <w:widowControl/>
              <w:spacing w:line="300" w:lineRule="exact"/>
              <w:jc w:val="center"/>
              <w:textAlignment w:val="center"/>
              <w:rPr>
                <w:rFonts w:eastAsia="仿宋_GB2312"/>
                <w:sz w:val="22"/>
                <w:szCs w:val="22"/>
              </w:rPr>
            </w:pPr>
            <w:r>
              <w:rPr>
                <w:rFonts w:eastAsia="仿宋_GB2312"/>
                <w:kern w:val="0"/>
                <w:sz w:val="22"/>
                <w:szCs w:val="22"/>
                <w:lang w:bidi="ar"/>
              </w:rPr>
              <w:t>《规范》第七十三条</w:t>
            </w:r>
          </w:p>
        </w:tc>
      </w:tr>
      <w:tr w14:paraId="0E88FAE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726" w:hRule="atLeast"/>
          <w:jc w:val="center"/>
        </w:trPr>
        <w:tc>
          <w:tcPr>
            <w:tcW w:w="1116" w:type="dxa"/>
            <w:vMerge w:val="continue"/>
            <w:noWrap w:val="0"/>
            <w:vAlign w:val="center"/>
          </w:tcPr>
          <w:p w14:paraId="0C759CA0">
            <w:pPr>
              <w:widowControl/>
              <w:spacing w:line="300" w:lineRule="exact"/>
              <w:jc w:val="center"/>
              <w:textAlignment w:val="center"/>
              <w:rPr>
                <w:rFonts w:eastAsia="仿宋_GB2312"/>
                <w:sz w:val="22"/>
                <w:szCs w:val="22"/>
              </w:rPr>
            </w:pPr>
          </w:p>
        </w:tc>
        <w:tc>
          <w:tcPr>
            <w:tcW w:w="708" w:type="dxa"/>
            <w:noWrap w:val="0"/>
            <w:vAlign w:val="center"/>
          </w:tcPr>
          <w:p w14:paraId="399E5224">
            <w:pPr>
              <w:widowControl/>
              <w:spacing w:line="300" w:lineRule="exact"/>
              <w:jc w:val="center"/>
              <w:textAlignment w:val="center"/>
              <w:rPr>
                <w:rFonts w:eastAsia="仿宋_GB2312"/>
                <w:sz w:val="22"/>
                <w:szCs w:val="22"/>
              </w:rPr>
            </w:pPr>
            <w:r>
              <w:rPr>
                <w:rFonts w:eastAsia="仿宋_GB2312"/>
                <w:kern w:val="0"/>
                <w:sz w:val="22"/>
                <w:szCs w:val="22"/>
                <w:lang w:bidi="ar"/>
              </w:rPr>
              <w:t>119</w:t>
            </w:r>
          </w:p>
        </w:tc>
        <w:tc>
          <w:tcPr>
            <w:tcW w:w="907" w:type="dxa"/>
            <w:noWrap w:val="0"/>
            <w:vAlign w:val="center"/>
          </w:tcPr>
          <w:p w14:paraId="1B97DC22">
            <w:pPr>
              <w:widowControl/>
              <w:spacing w:line="300" w:lineRule="exact"/>
              <w:jc w:val="center"/>
              <w:textAlignment w:val="center"/>
              <w:rPr>
                <w:rFonts w:eastAsia="仿宋_GB2312"/>
                <w:sz w:val="22"/>
                <w:szCs w:val="22"/>
              </w:rPr>
            </w:pPr>
            <w:r>
              <w:rPr>
                <w:rFonts w:eastAsia="仿宋_GB2312"/>
                <w:kern w:val="0"/>
                <w:sz w:val="22"/>
                <w:szCs w:val="22"/>
                <w:lang w:bidi="ar"/>
              </w:rPr>
              <w:t>9.6.1</w:t>
            </w:r>
          </w:p>
        </w:tc>
        <w:tc>
          <w:tcPr>
            <w:tcW w:w="4483" w:type="dxa"/>
            <w:noWrap w:val="0"/>
            <w:vAlign w:val="center"/>
          </w:tcPr>
          <w:p w14:paraId="69D1B702">
            <w:pPr>
              <w:widowControl/>
              <w:spacing w:line="300" w:lineRule="exact"/>
              <w:textAlignment w:val="center"/>
              <w:rPr>
                <w:rFonts w:eastAsia="仿宋_GB2312"/>
                <w:kern w:val="0"/>
                <w:sz w:val="22"/>
                <w:szCs w:val="22"/>
                <w:lang w:bidi="ar"/>
              </w:rPr>
            </w:pPr>
            <w:r>
              <w:rPr>
                <w:rFonts w:eastAsia="仿宋_GB2312"/>
                <w:kern w:val="0"/>
                <w:sz w:val="22"/>
                <w:szCs w:val="22"/>
                <w:lang w:bidi="ar"/>
              </w:rPr>
              <w:t>关键原材料、生产环境、生产工艺、主要生产和检验设备、检验方法等影响产品质量的主要因素发生变更时，企业应当进行验证或者确认。需要进行注册变更、备案变更或者生产事项变更报告的，企业应当按照相关要求完成。</w:t>
            </w:r>
          </w:p>
        </w:tc>
        <w:tc>
          <w:tcPr>
            <w:tcW w:w="720" w:type="dxa"/>
            <w:noWrap w:val="0"/>
            <w:vAlign w:val="center"/>
          </w:tcPr>
          <w:p w14:paraId="66606FD1">
            <w:pPr>
              <w:widowControl/>
              <w:spacing w:line="300" w:lineRule="exact"/>
              <w:jc w:val="center"/>
              <w:textAlignment w:val="center"/>
              <w:rPr>
                <w:rFonts w:eastAsia="仿宋_GB2312"/>
                <w:sz w:val="22"/>
                <w:szCs w:val="22"/>
              </w:rPr>
            </w:pPr>
            <w:r>
              <w:rPr>
                <w:rFonts w:eastAsia="仿宋_GB2312"/>
                <w:kern w:val="0"/>
                <w:sz w:val="22"/>
                <w:szCs w:val="22"/>
                <w:lang w:bidi="ar"/>
              </w:rPr>
              <w:t>***</w:t>
            </w:r>
          </w:p>
        </w:tc>
        <w:tc>
          <w:tcPr>
            <w:tcW w:w="1512" w:type="dxa"/>
            <w:noWrap w:val="0"/>
            <w:vAlign w:val="center"/>
          </w:tcPr>
          <w:p w14:paraId="0C9C2F81">
            <w:pPr>
              <w:widowControl/>
              <w:spacing w:line="300" w:lineRule="exact"/>
              <w:jc w:val="center"/>
              <w:textAlignment w:val="center"/>
              <w:rPr>
                <w:rFonts w:eastAsia="仿宋_GB2312"/>
                <w:sz w:val="22"/>
                <w:szCs w:val="22"/>
              </w:rPr>
            </w:pPr>
            <w:r>
              <w:rPr>
                <w:rFonts w:eastAsia="仿宋_GB2312"/>
                <w:kern w:val="0"/>
                <w:sz w:val="22"/>
                <w:szCs w:val="22"/>
                <w:lang w:bidi="ar"/>
              </w:rPr>
              <w:t>《规范》第七十四条</w:t>
            </w:r>
            <w:r>
              <w:rPr>
                <w:rFonts w:eastAsia="仿宋_GB2312"/>
                <w:kern w:val="0"/>
                <w:sz w:val="22"/>
                <w:szCs w:val="22"/>
                <w:lang w:val="en" w:bidi="ar"/>
              </w:rPr>
              <w:t>，《体外诊断试剂附录》</w:t>
            </w:r>
            <w:r>
              <w:rPr>
                <w:rFonts w:eastAsia="仿宋_GB2312"/>
                <w:kern w:val="0"/>
                <w:sz w:val="22"/>
                <w:szCs w:val="22"/>
                <w:lang w:bidi="ar"/>
              </w:rPr>
              <w:t>2.6.13</w:t>
            </w:r>
          </w:p>
        </w:tc>
      </w:tr>
      <w:tr w14:paraId="6840CFB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440" w:hRule="atLeast"/>
          <w:jc w:val="center"/>
        </w:trPr>
        <w:tc>
          <w:tcPr>
            <w:tcW w:w="1116" w:type="dxa"/>
            <w:vMerge w:val="continue"/>
            <w:noWrap w:val="0"/>
            <w:vAlign w:val="center"/>
          </w:tcPr>
          <w:p w14:paraId="19C5122A">
            <w:pPr>
              <w:widowControl/>
              <w:spacing w:line="300" w:lineRule="exact"/>
              <w:jc w:val="center"/>
              <w:textAlignment w:val="center"/>
              <w:rPr>
                <w:rFonts w:eastAsia="仿宋_GB2312"/>
                <w:sz w:val="22"/>
                <w:szCs w:val="22"/>
              </w:rPr>
            </w:pPr>
          </w:p>
        </w:tc>
        <w:tc>
          <w:tcPr>
            <w:tcW w:w="708" w:type="dxa"/>
            <w:noWrap w:val="0"/>
            <w:vAlign w:val="center"/>
          </w:tcPr>
          <w:p w14:paraId="72A275B0">
            <w:pPr>
              <w:widowControl/>
              <w:spacing w:line="300" w:lineRule="exact"/>
              <w:jc w:val="center"/>
              <w:textAlignment w:val="center"/>
              <w:rPr>
                <w:rFonts w:eastAsia="仿宋_GB2312"/>
                <w:sz w:val="22"/>
                <w:szCs w:val="22"/>
              </w:rPr>
            </w:pPr>
            <w:r>
              <w:rPr>
                <w:rFonts w:eastAsia="仿宋_GB2312"/>
                <w:kern w:val="0"/>
                <w:sz w:val="22"/>
                <w:szCs w:val="22"/>
                <w:lang w:bidi="ar"/>
              </w:rPr>
              <w:t>120</w:t>
            </w:r>
          </w:p>
        </w:tc>
        <w:tc>
          <w:tcPr>
            <w:tcW w:w="907" w:type="dxa"/>
            <w:noWrap w:val="0"/>
            <w:vAlign w:val="center"/>
          </w:tcPr>
          <w:p w14:paraId="588067F6">
            <w:pPr>
              <w:widowControl/>
              <w:spacing w:line="300" w:lineRule="exact"/>
              <w:jc w:val="center"/>
              <w:textAlignment w:val="center"/>
              <w:rPr>
                <w:rFonts w:eastAsia="仿宋_GB2312"/>
                <w:sz w:val="22"/>
                <w:szCs w:val="22"/>
              </w:rPr>
            </w:pPr>
            <w:r>
              <w:rPr>
                <w:rFonts w:eastAsia="仿宋_GB2312"/>
                <w:kern w:val="0"/>
                <w:sz w:val="22"/>
                <w:szCs w:val="22"/>
                <w:lang w:bidi="ar"/>
              </w:rPr>
              <w:t>9.7.1</w:t>
            </w:r>
          </w:p>
        </w:tc>
        <w:tc>
          <w:tcPr>
            <w:tcW w:w="4483" w:type="dxa"/>
            <w:noWrap w:val="0"/>
            <w:vAlign w:val="center"/>
          </w:tcPr>
          <w:p w14:paraId="11CE7C52">
            <w:pPr>
              <w:widowControl/>
              <w:spacing w:line="300" w:lineRule="exact"/>
              <w:textAlignment w:val="center"/>
              <w:rPr>
                <w:rFonts w:eastAsia="仿宋_GB2312"/>
                <w:kern w:val="0"/>
                <w:sz w:val="22"/>
                <w:szCs w:val="22"/>
                <w:lang w:bidi="ar"/>
              </w:rPr>
            </w:pPr>
            <w:r>
              <w:rPr>
                <w:rFonts w:eastAsia="仿宋_GB2312"/>
                <w:kern w:val="0"/>
                <w:sz w:val="22"/>
                <w:szCs w:val="22"/>
                <w:lang w:bidi="ar"/>
              </w:rPr>
              <w:t>首次验证或者确认后，企业应当根据产品质量回顾分析情况对生产工艺、设备设施等进行再验证或者再确认，确保其能够达到预期结果。企业应当根据不同产品特性提出验证的时间。</w:t>
            </w:r>
          </w:p>
        </w:tc>
        <w:tc>
          <w:tcPr>
            <w:tcW w:w="720" w:type="dxa"/>
            <w:noWrap w:val="0"/>
            <w:vAlign w:val="center"/>
          </w:tcPr>
          <w:p w14:paraId="66C86C7B">
            <w:pPr>
              <w:widowControl/>
              <w:spacing w:line="300" w:lineRule="exact"/>
              <w:jc w:val="center"/>
              <w:textAlignment w:val="center"/>
              <w:rPr>
                <w:rFonts w:eastAsia="仿宋_GB2312"/>
                <w:sz w:val="22"/>
                <w:szCs w:val="22"/>
              </w:rPr>
            </w:pPr>
            <w:r>
              <w:rPr>
                <w:rFonts w:eastAsia="仿宋_GB2312"/>
                <w:kern w:val="0"/>
                <w:sz w:val="22"/>
                <w:szCs w:val="22"/>
                <w:lang w:bidi="ar"/>
              </w:rPr>
              <w:t>**</w:t>
            </w:r>
          </w:p>
        </w:tc>
        <w:tc>
          <w:tcPr>
            <w:tcW w:w="1512" w:type="dxa"/>
            <w:noWrap w:val="0"/>
            <w:vAlign w:val="center"/>
          </w:tcPr>
          <w:p w14:paraId="4928FD31">
            <w:pPr>
              <w:widowControl/>
              <w:spacing w:line="300" w:lineRule="exact"/>
              <w:jc w:val="center"/>
              <w:textAlignment w:val="center"/>
              <w:rPr>
                <w:rFonts w:eastAsia="仿宋_GB2312"/>
                <w:sz w:val="22"/>
                <w:szCs w:val="22"/>
              </w:rPr>
            </w:pPr>
            <w:r>
              <w:rPr>
                <w:rFonts w:eastAsia="仿宋_GB2312"/>
                <w:kern w:val="0"/>
                <w:sz w:val="22"/>
                <w:szCs w:val="22"/>
                <w:lang w:bidi="ar"/>
              </w:rPr>
              <w:t>《规范》第七十五条</w:t>
            </w:r>
            <w:r>
              <w:rPr>
                <w:rFonts w:eastAsia="仿宋_GB2312"/>
                <w:kern w:val="0"/>
                <w:sz w:val="22"/>
                <w:szCs w:val="22"/>
                <w:lang w:val="en" w:bidi="ar"/>
              </w:rPr>
              <w:t>，《体外诊断试剂附录》</w:t>
            </w:r>
            <w:r>
              <w:rPr>
                <w:rFonts w:eastAsia="仿宋_GB2312"/>
                <w:kern w:val="0"/>
                <w:sz w:val="22"/>
                <w:szCs w:val="22"/>
                <w:lang w:bidi="ar"/>
              </w:rPr>
              <w:t>2.6.13</w:t>
            </w:r>
          </w:p>
        </w:tc>
      </w:tr>
      <w:tr w14:paraId="20E299A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77" w:hRule="atLeast"/>
          <w:jc w:val="center"/>
        </w:trPr>
        <w:tc>
          <w:tcPr>
            <w:tcW w:w="1116" w:type="dxa"/>
            <w:vMerge w:val="continue"/>
            <w:noWrap w:val="0"/>
            <w:vAlign w:val="center"/>
          </w:tcPr>
          <w:p w14:paraId="191A7B3B">
            <w:pPr>
              <w:widowControl/>
              <w:spacing w:line="300" w:lineRule="exact"/>
              <w:jc w:val="center"/>
              <w:textAlignment w:val="center"/>
              <w:rPr>
                <w:rFonts w:eastAsia="仿宋_GB2312"/>
                <w:sz w:val="22"/>
                <w:szCs w:val="22"/>
              </w:rPr>
            </w:pPr>
          </w:p>
        </w:tc>
        <w:tc>
          <w:tcPr>
            <w:tcW w:w="708" w:type="dxa"/>
            <w:noWrap w:val="0"/>
            <w:vAlign w:val="center"/>
          </w:tcPr>
          <w:p w14:paraId="58DA9CE1">
            <w:pPr>
              <w:widowControl/>
              <w:spacing w:line="300" w:lineRule="exact"/>
              <w:jc w:val="center"/>
              <w:textAlignment w:val="center"/>
              <w:rPr>
                <w:rFonts w:eastAsia="仿宋_GB2312"/>
                <w:sz w:val="22"/>
                <w:szCs w:val="22"/>
              </w:rPr>
            </w:pPr>
            <w:r>
              <w:rPr>
                <w:rFonts w:eastAsia="仿宋_GB2312"/>
                <w:kern w:val="0"/>
                <w:sz w:val="22"/>
                <w:szCs w:val="22"/>
                <w:lang w:bidi="ar"/>
              </w:rPr>
              <w:t>121</w:t>
            </w:r>
          </w:p>
        </w:tc>
        <w:tc>
          <w:tcPr>
            <w:tcW w:w="907" w:type="dxa"/>
            <w:noWrap w:val="0"/>
            <w:vAlign w:val="center"/>
          </w:tcPr>
          <w:p w14:paraId="361B6205">
            <w:pPr>
              <w:widowControl/>
              <w:spacing w:line="300" w:lineRule="exact"/>
              <w:jc w:val="center"/>
              <w:textAlignment w:val="center"/>
              <w:rPr>
                <w:rFonts w:eastAsia="仿宋_GB2312"/>
                <w:sz w:val="22"/>
                <w:szCs w:val="22"/>
              </w:rPr>
            </w:pPr>
            <w:r>
              <w:rPr>
                <w:rFonts w:eastAsia="仿宋_GB2312"/>
                <w:kern w:val="0"/>
                <w:sz w:val="22"/>
                <w:szCs w:val="22"/>
                <w:lang w:bidi="ar"/>
              </w:rPr>
              <w:t>9.7.2</w:t>
            </w:r>
          </w:p>
        </w:tc>
        <w:tc>
          <w:tcPr>
            <w:tcW w:w="4483" w:type="dxa"/>
            <w:noWrap w:val="0"/>
            <w:vAlign w:val="center"/>
          </w:tcPr>
          <w:p w14:paraId="2880E638">
            <w:pPr>
              <w:widowControl/>
              <w:spacing w:line="300" w:lineRule="exact"/>
              <w:textAlignment w:val="center"/>
              <w:rPr>
                <w:rFonts w:eastAsia="仿宋_GB2312"/>
                <w:kern w:val="0"/>
                <w:sz w:val="22"/>
                <w:szCs w:val="22"/>
                <w:lang w:bidi="ar"/>
              </w:rPr>
            </w:pPr>
            <w:r>
              <w:rPr>
                <w:rFonts w:eastAsia="仿宋_GB2312"/>
                <w:kern w:val="0"/>
                <w:sz w:val="22"/>
                <w:szCs w:val="22"/>
                <w:lang w:bidi="ar"/>
              </w:rPr>
              <w:t>使用历史数据开展回顾性验证或者确认的，企业应当确保所使用数据适当且充分。</w:t>
            </w:r>
          </w:p>
        </w:tc>
        <w:tc>
          <w:tcPr>
            <w:tcW w:w="720" w:type="dxa"/>
            <w:noWrap w:val="0"/>
            <w:vAlign w:val="center"/>
          </w:tcPr>
          <w:p w14:paraId="35C828D4">
            <w:pPr>
              <w:widowControl/>
              <w:spacing w:line="300" w:lineRule="exact"/>
              <w:jc w:val="center"/>
              <w:textAlignment w:val="center"/>
              <w:rPr>
                <w:rFonts w:eastAsia="仿宋_GB2312"/>
                <w:sz w:val="22"/>
                <w:szCs w:val="22"/>
              </w:rPr>
            </w:pPr>
            <w:r>
              <w:rPr>
                <w:rFonts w:eastAsia="仿宋_GB2312"/>
                <w:kern w:val="0"/>
                <w:sz w:val="22"/>
                <w:szCs w:val="22"/>
                <w:lang w:bidi="ar"/>
              </w:rPr>
              <w:t>**</w:t>
            </w:r>
          </w:p>
        </w:tc>
        <w:tc>
          <w:tcPr>
            <w:tcW w:w="1512" w:type="dxa"/>
            <w:noWrap w:val="0"/>
            <w:vAlign w:val="center"/>
          </w:tcPr>
          <w:p w14:paraId="73793803">
            <w:pPr>
              <w:widowControl/>
              <w:spacing w:line="300" w:lineRule="exact"/>
              <w:jc w:val="center"/>
              <w:textAlignment w:val="center"/>
              <w:rPr>
                <w:rFonts w:eastAsia="仿宋_GB2312"/>
                <w:sz w:val="22"/>
                <w:szCs w:val="22"/>
              </w:rPr>
            </w:pPr>
            <w:r>
              <w:rPr>
                <w:rFonts w:eastAsia="仿宋_GB2312"/>
                <w:kern w:val="0"/>
                <w:sz w:val="22"/>
                <w:szCs w:val="22"/>
                <w:lang w:bidi="ar"/>
              </w:rPr>
              <w:t>《规范》第七十五条</w:t>
            </w:r>
          </w:p>
        </w:tc>
      </w:tr>
      <w:tr w14:paraId="3B7773C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621" w:hRule="atLeast"/>
          <w:jc w:val="center"/>
        </w:trPr>
        <w:tc>
          <w:tcPr>
            <w:tcW w:w="1116" w:type="dxa"/>
            <w:vMerge w:val="continue"/>
            <w:noWrap w:val="0"/>
            <w:vAlign w:val="center"/>
          </w:tcPr>
          <w:p w14:paraId="41122CF8">
            <w:pPr>
              <w:widowControl/>
              <w:spacing w:line="300" w:lineRule="exact"/>
              <w:jc w:val="center"/>
              <w:textAlignment w:val="center"/>
              <w:rPr>
                <w:rFonts w:eastAsia="仿宋_GB2312"/>
                <w:sz w:val="22"/>
                <w:szCs w:val="22"/>
              </w:rPr>
            </w:pPr>
          </w:p>
        </w:tc>
        <w:tc>
          <w:tcPr>
            <w:tcW w:w="708" w:type="dxa"/>
            <w:noWrap w:val="0"/>
            <w:vAlign w:val="center"/>
          </w:tcPr>
          <w:p w14:paraId="1EA99C17">
            <w:pPr>
              <w:widowControl/>
              <w:spacing w:line="300" w:lineRule="exact"/>
              <w:jc w:val="center"/>
              <w:textAlignment w:val="center"/>
              <w:rPr>
                <w:rFonts w:eastAsia="仿宋_GB2312"/>
                <w:sz w:val="22"/>
                <w:szCs w:val="22"/>
              </w:rPr>
            </w:pPr>
            <w:r>
              <w:rPr>
                <w:rFonts w:eastAsia="仿宋_GB2312"/>
                <w:kern w:val="0"/>
                <w:sz w:val="22"/>
                <w:szCs w:val="22"/>
                <w:lang w:bidi="ar"/>
              </w:rPr>
              <w:t>122</w:t>
            </w:r>
          </w:p>
        </w:tc>
        <w:tc>
          <w:tcPr>
            <w:tcW w:w="907" w:type="dxa"/>
            <w:noWrap w:val="0"/>
            <w:vAlign w:val="center"/>
          </w:tcPr>
          <w:p w14:paraId="42E3753E">
            <w:pPr>
              <w:widowControl/>
              <w:spacing w:line="300" w:lineRule="exact"/>
              <w:jc w:val="center"/>
              <w:textAlignment w:val="center"/>
              <w:rPr>
                <w:rFonts w:eastAsia="仿宋_GB2312"/>
                <w:sz w:val="22"/>
                <w:szCs w:val="22"/>
              </w:rPr>
            </w:pPr>
            <w:r>
              <w:rPr>
                <w:rFonts w:eastAsia="仿宋_GB2312"/>
                <w:kern w:val="0"/>
                <w:sz w:val="22"/>
                <w:szCs w:val="22"/>
                <w:lang w:bidi="ar"/>
              </w:rPr>
              <w:t>9.8.1</w:t>
            </w:r>
          </w:p>
        </w:tc>
        <w:tc>
          <w:tcPr>
            <w:tcW w:w="4483" w:type="dxa"/>
            <w:noWrap w:val="0"/>
            <w:vAlign w:val="center"/>
          </w:tcPr>
          <w:p w14:paraId="353B09FC">
            <w:pPr>
              <w:widowControl/>
              <w:spacing w:line="300" w:lineRule="exact"/>
              <w:textAlignment w:val="center"/>
              <w:rPr>
                <w:rFonts w:eastAsia="仿宋_GB2312"/>
                <w:kern w:val="0"/>
                <w:sz w:val="22"/>
                <w:szCs w:val="22"/>
                <w:lang w:bidi="ar"/>
              </w:rPr>
            </w:pPr>
            <w:r>
              <w:rPr>
                <w:rFonts w:eastAsia="仿宋_GB2312"/>
                <w:kern w:val="0"/>
                <w:sz w:val="22"/>
                <w:szCs w:val="22"/>
                <w:lang w:bidi="ar"/>
              </w:rPr>
              <w:t>企业应当制定验证或者确认计划，并根据验证或者确认对象制定方案。方案应当经过审核和批准，至少包括：验证或者确认对象、部门和人员职责、实施环境、方法、取样要求、接收准则等。</w:t>
            </w:r>
          </w:p>
        </w:tc>
        <w:tc>
          <w:tcPr>
            <w:tcW w:w="720" w:type="dxa"/>
            <w:noWrap w:val="0"/>
            <w:vAlign w:val="center"/>
          </w:tcPr>
          <w:p w14:paraId="38964265">
            <w:pPr>
              <w:widowControl/>
              <w:spacing w:line="300" w:lineRule="exact"/>
              <w:jc w:val="center"/>
              <w:textAlignment w:val="center"/>
              <w:rPr>
                <w:rFonts w:eastAsia="仿宋_GB2312"/>
                <w:sz w:val="22"/>
                <w:szCs w:val="22"/>
              </w:rPr>
            </w:pPr>
            <w:r>
              <w:rPr>
                <w:rFonts w:eastAsia="仿宋_GB2312"/>
                <w:kern w:val="0"/>
                <w:sz w:val="22"/>
                <w:szCs w:val="22"/>
                <w:lang w:bidi="ar"/>
              </w:rPr>
              <w:t>*</w:t>
            </w:r>
          </w:p>
        </w:tc>
        <w:tc>
          <w:tcPr>
            <w:tcW w:w="1512" w:type="dxa"/>
            <w:noWrap w:val="0"/>
            <w:vAlign w:val="center"/>
          </w:tcPr>
          <w:p w14:paraId="69247BDE">
            <w:pPr>
              <w:widowControl/>
              <w:spacing w:line="300" w:lineRule="exact"/>
              <w:jc w:val="center"/>
              <w:textAlignment w:val="center"/>
              <w:rPr>
                <w:rFonts w:eastAsia="仿宋_GB2312"/>
                <w:sz w:val="22"/>
                <w:szCs w:val="22"/>
              </w:rPr>
            </w:pPr>
            <w:r>
              <w:rPr>
                <w:rFonts w:eastAsia="仿宋_GB2312"/>
                <w:kern w:val="0"/>
                <w:sz w:val="22"/>
                <w:szCs w:val="22"/>
                <w:lang w:bidi="ar"/>
              </w:rPr>
              <w:t>《规范》第七十六条</w:t>
            </w:r>
          </w:p>
        </w:tc>
      </w:tr>
      <w:tr w14:paraId="5886E82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18" w:hRule="atLeast"/>
          <w:jc w:val="center"/>
        </w:trPr>
        <w:tc>
          <w:tcPr>
            <w:tcW w:w="1116" w:type="dxa"/>
            <w:vMerge w:val="continue"/>
            <w:noWrap w:val="0"/>
            <w:vAlign w:val="center"/>
          </w:tcPr>
          <w:p w14:paraId="72D22A44">
            <w:pPr>
              <w:widowControl/>
              <w:spacing w:line="300" w:lineRule="exact"/>
              <w:jc w:val="center"/>
              <w:textAlignment w:val="center"/>
              <w:rPr>
                <w:rFonts w:eastAsia="仿宋_GB2312"/>
                <w:sz w:val="22"/>
                <w:szCs w:val="22"/>
              </w:rPr>
            </w:pPr>
          </w:p>
        </w:tc>
        <w:tc>
          <w:tcPr>
            <w:tcW w:w="708" w:type="dxa"/>
            <w:noWrap w:val="0"/>
            <w:vAlign w:val="center"/>
          </w:tcPr>
          <w:p w14:paraId="60EAF487">
            <w:pPr>
              <w:widowControl/>
              <w:spacing w:line="300" w:lineRule="exact"/>
              <w:jc w:val="center"/>
              <w:textAlignment w:val="center"/>
              <w:rPr>
                <w:rFonts w:eastAsia="仿宋_GB2312"/>
                <w:sz w:val="22"/>
                <w:szCs w:val="22"/>
              </w:rPr>
            </w:pPr>
            <w:r>
              <w:rPr>
                <w:rFonts w:eastAsia="仿宋_GB2312"/>
                <w:kern w:val="0"/>
                <w:sz w:val="22"/>
                <w:szCs w:val="22"/>
                <w:lang w:bidi="ar"/>
              </w:rPr>
              <w:t>123</w:t>
            </w:r>
          </w:p>
        </w:tc>
        <w:tc>
          <w:tcPr>
            <w:tcW w:w="907" w:type="dxa"/>
            <w:noWrap w:val="0"/>
            <w:vAlign w:val="center"/>
          </w:tcPr>
          <w:p w14:paraId="79706803">
            <w:pPr>
              <w:widowControl/>
              <w:spacing w:line="300" w:lineRule="exact"/>
              <w:jc w:val="center"/>
              <w:textAlignment w:val="center"/>
              <w:rPr>
                <w:rFonts w:eastAsia="仿宋_GB2312"/>
                <w:sz w:val="22"/>
                <w:szCs w:val="22"/>
              </w:rPr>
            </w:pPr>
            <w:r>
              <w:rPr>
                <w:rFonts w:eastAsia="仿宋_GB2312"/>
                <w:kern w:val="0"/>
                <w:sz w:val="22"/>
                <w:szCs w:val="22"/>
                <w:lang w:bidi="ar"/>
              </w:rPr>
              <w:t>9.8.2</w:t>
            </w:r>
          </w:p>
        </w:tc>
        <w:tc>
          <w:tcPr>
            <w:tcW w:w="4483" w:type="dxa"/>
            <w:noWrap w:val="0"/>
            <w:vAlign w:val="center"/>
          </w:tcPr>
          <w:p w14:paraId="2ADD0996">
            <w:pPr>
              <w:widowControl/>
              <w:spacing w:line="300" w:lineRule="exact"/>
              <w:textAlignment w:val="center"/>
              <w:rPr>
                <w:rFonts w:eastAsia="仿宋_GB2312"/>
                <w:kern w:val="0"/>
                <w:sz w:val="22"/>
                <w:szCs w:val="22"/>
                <w:lang w:bidi="ar"/>
              </w:rPr>
            </w:pPr>
            <w:r>
              <w:rPr>
                <w:rFonts w:eastAsia="仿宋_GB2312"/>
                <w:kern w:val="0"/>
                <w:sz w:val="22"/>
                <w:szCs w:val="22"/>
                <w:lang w:bidi="ar"/>
              </w:rPr>
              <w:t>企业应当按照方案实施验证或者确认，形成报告并保留相关记录。</w:t>
            </w:r>
          </w:p>
        </w:tc>
        <w:tc>
          <w:tcPr>
            <w:tcW w:w="720" w:type="dxa"/>
            <w:noWrap w:val="0"/>
            <w:vAlign w:val="center"/>
          </w:tcPr>
          <w:p w14:paraId="0F971E55">
            <w:pPr>
              <w:widowControl/>
              <w:spacing w:line="300" w:lineRule="exact"/>
              <w:jc w:val="center"/>
              <w:textAlignment w:val="center"/>
              <w:rPr>
                <w:rFonts w:eastAsia="仿宋_GB2312"/>
                <w:sz w:val="22"/>
                <w:szCs w:val="22"/>
              </w:rPr>
            </w:pPr>
            <w:r>
              <w:rPr>
                <w:rFonts w:eastAsia="仿宋_GB2312"/>
                <w:kern w:val="0"/>
                <w:sz w:val="22"/>
                <w:szCs w:val="22"/>
                <w:lang w:bidi="ar"/>
              </w:rPr>
              <w:t>*</w:t>
            </w:r>
          </w:p>
        </w:tc>
        <w:tc>
          <w:tcPr>
            <w:tcW w:w="1512" w:type="dxa"/>
            <w:noWrap w:val="0"/>
            <w:vAlign w:val="center"/>
          </w:tcPr>
          <w:p w14:paraId="1AC61FD9">
            <w:pPr>
              <w:widowControl/>
              <w:spacing w:line="300" w:lineRule="exact"/>
              <w:jc w:val="center"/>
              <w:textAlignment w:val="center"/>
              <w:rPr>
                <w:rFonts w:eastAsia="仿宋_GB2312"/>
                <w:sz w:val="22"/>
                <w:szCs w:val="22"/>
              </w:rPr>
            </w:pPr>
            <w:r>
              <w:rPr>
                <w:rFonts w:eastAsia="仿宋_GB2312"/>
                <w:kern w:val="0"/>
                <w:sz w:val="22"/>
                <w:szCs w:val="22"/>
                <w:lang w:bidi="ar"/>
              </w:rPr>
              <w:t>《规范》第七十六条</w:t>
            </w:r>
          </w:p>
        </w:tc>
      </w:tr>
      <w:tr w14:paraId="3990D4C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04" w:hRule="atLeast"/>
          <w:jc w:val="center"/>
        </w:trPr>
        <w:tc>
          <w:tcPr>
            <w:tcW w:w="1116" w:type="dxa"/>
            <w:vMerge w:val="continue"/>
            <w:noWrap w:val="0"/>
            <w:vAlign w:val="center"/>
          </w:tcPr>
          <w:p w14:paraId="74FDAEE1">
            <w:pPr>
              <w:widowControl/>
              <w:spacing w:line="300" w:lineRule="exact"/>
              <w:jc w:val="center"/>
              <w:textAlignment w:val="center"/>
              <w:rPr>
                <w:rFonts w:eastAsia="仿宋_GB2312"/>
                <w:sz w:val="22"/>
                <w:szCs w:val="22"/>
              </w:rPr>
            </w:pPr>
          </w:p>
        </w:tc>
        <w:tc>
          <w:tcPr>
            <w:tcW w:w="708" w:type="dxa"/>
            <w:noWrap w:val="0"/>
            <w:vAlign w:val="center"/>
          </w:tcPr>
          <w:p w14:paraId="2B47CEE5">
            <w:pPr>
              <w:widowControl/>
              <w:spacing w:line="300" w:lineRule="exact"/>
              <w:jc w:val="center"/>
              <w:textAlignment w:val="center"/>
              <w:rPr>
                <w:rFonts w:eastAsia="仿宋_GB2312"/>
                <w:sz w:val="22"/>
                <w:szCs w:val="22"/>
              </w:rPr>
            </w:pPr>
            <w:r>
              <w:rPr>
                <w:rFonts w:eastAsia="仿宋_GB2312"/>
                <w:kern w:val="0"/>
                <w:sz w:val="22"/>
                <w:szCs w:val="22"/>
                <w:lang w:bidi="ar"/>
              </w:rPr>
              <w:t>124</w:t>
            </w:r>
          </w:p>
        </w:tc>
        <w:tc>
          <w:tcPr>
            <w:tcW w:w="907" w:type="dxa"/>
            <w:noWrap w:val="0"/>
            <w:vAlign w:val="center"/>
          </w:tcPr>
          <w:p w14:paraId="0FEF6F4C">
            <w:pPr>
              <w:widowControl/>
              <w:spacing w:line="300" w:lineRule="exact"/>
              <w:jc w:val="center"/>
              <w:textAlignment w:val="center"/>
              <w:rPr>
                <w:rFonts w:eastAsia="仿宋_GB2312"/>
                <w:sz w:val="22"/>
                <w:szCs w:val="22"/>
              </w:rPr>
            </w:pPr>
            <w:r>
              <w:rPr>
                <w:rFonts w:eastAsia="仿宋_GB2312"/>
                <w:kern w:val="0"/>
                <w:sz w:val="22"/>
                <w:szCs w:val="22"/>
                <w:lang w:bidi="ar"/>
              </w:rPr>
              <w:t>9.9.1</w:t>
            </w:r>
          </w:p>
        </w:tc>
        <w:tc>
          <w:tcPr>
            <w:tcW w:w="4483" w:type="dxa"/>
            <w:noWrap w:val="0"/>
            <w:vAlign w:val="center"/>
          </w:tcPr>
          <w:p w14:paraId="597695FB">
            <w:pPr>
              <w:widowControl/>
              <w:spacing w:line="300" w:lineRule="exact"/>
              <w:textAlignment w:val="center"/>
              <w:rPr>
                <w:rFonts w:eastAsia="仿宋_GB2312"/>
                <w:kern w:val="0"/>
                <w:sz w:val="22"/>
                <w:szCs w:val="22"/>
                <w:lang w:bidi="ar"/>
              </w:rPr>
            </w:pPr>
            <w:r>
              <w:rPr>
                <w:rFonts w:eastAsia="仿宋_GB2312"/>
                <w:kern w:val="0"/>
                <w:sz w:val="22"/>
                <w:szCs w:val="22"/>
                <w:lang w:bidi="ar"/>
              </w:rPr>
              <w:t>设计开发、生产、检验、仓储等过程中采用的计算机软件对产品质量有影响的，企业应当进行确认并保留记录和结论。软件确认至少包括首次使用前的确认、更改后必要的再确认等，确认或者再确认的方法和活动应当与软件使用的风险相适应。</w:t>
            </w:r>
          </w:p>
        </w:tc>
        <w:tc>
          <w:tcPr>
            <w:tcW w:w="720" w:type="dxa"/>
            <w:noWrap w:val="0"/>
            <w:vAlign w:val="center"/>
          </w:tcPr>
          <w:p w14:paraId="47D66CBC">
            <w:pPr>
              <w:widowControl/>
              <w:spacing w:line="300" w:lineRule="exact"/>
              <w:jc w:val="center"/>
              <w:textAlignment w:val="center"/>
              <w:rPr>
                <w:rFonts w:eastAsia="仿宋_GB2312"/>
                <w:sz w:val="22"/>
                <w:szCs w:val="22"/>
              </w:rPr>
            </w:pPr>
            <w:r>
              <w:rPr>
                <w:rFonts w:eastAsia="仿宋_GB2312"/>
                <w:kern w:val="0"/>
                <w:sz w:val="22"/>
                <w:szCs w:val="22"/>
                <w:lang w:bidi="ar"/>
              </w:rPr>
              <w:t>**</w:t>
            </w:r>
          </w:p>
        </w:tc>
        <w:tc>
          <w:tcPr>
            <w:tcW w:w="1512" w:type="dxa"/>
            <w:noWrap w:val="0"/>
            <w:vAlign w:val="center"/>
          </w:tcPr>
          <w:p w14:paraId="79F49E56">
            <w:pPr>
              <w:widowControl/>
              <w:spacing w:line="300" w:lineRule="exact"/>
              <w:jc w:val="center"/>
              <w:textAlignment w:val="center"/>
              <w:rPr>
                <w:rFonts w:eastAsia="仿宋_GB2312"/>
                <w:sz w:val="22"/>
                <w:szCs w:val="22"/>
              </w:rPr>
            </w:pPr>
            <w:r>
              <w:rPr>
                <w:rFonts w:eastAsia="仿宋_GB2312"/>
                <w:kern w:val="0"/>
                <w:sz w:val="22"/>
                <w:szCs w:val="22"/>
                <w:lang w:bidi="ar"/>
              </w:rPr>
              <w:t>《规范》第七十七条</w:t>
            </w:r>
          </w:p>
        </w:tc>
      </w:tr>
      <w:tr w14:paraId="4C28C02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419" w:hRule="atLeast"/>
          <w:jc w:val="center"/>
        </w:trPr>
        <w:tc>
          <w:tcPr>
            <w:tcW w:w="1116" w:type="dxa"/>
            <w:vMerge w:val="restart"/>
            <w:noWrap w:val="0"/>
            <w:vAlign w:val="center"/>
          </w:tcPr>
          <w:p w14:paraId="19CC94A9">
            <w:pPr>
              <w:widowControl/>
              <w:spacing w:line="300" w:lineRule="exact"/>
              <w:jc w:val="center"/>
              <w:textAlignment w:val="center"/>
              <w:rPr>
                <w:rFonts w:eastAsia="仿宋_GB2312"/>
                <w:sz w:val="22"/>
                <w:szCs w:val="22"/>
              </w:rPr>
            </w:pPr>
            <w:r>
              <w:rPr>
                <w:rFonts w:eastAsia="仿宋_GB2312"/>
                <w:kern w:val="0"/>
                <w:sz w:val="22"/>
                <w:szCs w:val="22"/>
                <w:lang w:bidi="ar"/>
              </w:rPr>
              <w:t>第十章</w:t>
            </w:r>
            <w:r>
              <w:rPr>
                <w:rFonts w:eastAsia="仿宋_GB2312"/>
                <w:kern w:val="0"/>
                <w:sz w:val="22"/>
                <w:szCs w:val="22"/>
                <w:lang w:bidi="ar"/>
              </w:rPr>
              <w:br w:type="textWrapping"/>
            </w:r>
            <w:r>
              <w:rPr>
                <w:rFonts w:eastAsia="仿宋_GB2312"/>
                <w:kern w:val="0"/>
                <w:sz w:val="22"/>
                <w:szCs w:val="22"/>
                <w:lang w:bidi="ar"/>
              </w:rPr>
              <w:t>生产管理</w:t>
            </w:r>
          </w:p>
        </w:tc>
        <w:tc>
          <w:tcPr>
            <w:tcW w:w="708" w:type="dxa"/>
            <w:noWrap w:val="0"/>
            <w:vAlign w:val="center"/>
          </w:tcPr>
          <w:p w14:paraId="2145DE87">
            <w:pPr>
              <w:widowControl/>
              <w:spacing w:line="300" w:lineRule="exact"/>
              <w:jc w:val="center"/>
              <w:textAlignment w:val="center"/>
              <w:rPr>
                <w:rFonts w:eastAsia="仿宋_GB2312"/>
                <w:sz w:val="22"/>
                <w:szCs w:val="22"/>
              </w:rPr>
            </w:pPr>
            <w:r>
              <w:rPr>
                <w:rFonts w:eastAsia="仿宋_GB2312"/>
                <w:kern w:val="0"/>
                <w:sz w:val="22"/>
                <w:szCs w:val="22"/>
                <w:lang w:bidi="ar"/>
              </w:rPr>
              <w:t>125</w:t>
            </w:r>
          </w:p>
        </w:tc>
        <w:tc>
          <w:tcPr>
            <w:tcW w:w="907" w:type="dxa"/>
            <w:noWrap w:val="0"/>
            <w:vAlign w:val="center"/>
          </w:tcPr>
          <w:p w14:paraId="1CA9721A">
            <w:pPr>
              <w:widowControl/>
              <w:spacing w:line="300" w:lineRule="exact"/>
              <w:jc w:val="center"/>
              <w:textAlignment w:val="center"/>
              <w:rPr>
                <w:rFonts w:eastAsia="仿宋_GB2312"/>
                <w:sz w:val="22"/>
                <w:szCs w:val="22"/>
              </w:rPr>
            </w:pPr>
            <w:r>
              <w:rPr>
                <w:rFonts w:eastAsia="仿宋_GB2312"/>
                <w:kern w:val="0"/>
                <w:sz w:val="22"/>
                <w:szCs w:val="22"/>
                <w:lang w:bidi="ar"/>
              </w:rPr>
              <w:t>10.1.1</w:t>
            </w:r>
          </w:p>
        </w:tc>
        <w:tc>
          <w:tcPr>
            <w:tcW w:w="4483" w:type="dxa"/>
            <w:noWrap w:val="0"/>
            <w:vAlign w:val="center"/>
          </w:tcPr>
          <w:p w14:paraId="230A99A8">
            <w:pPr>
              <w:widowControl/>
              <w:spacing w:line="300" w:lineRule="exact"/>
              <w:textAlignment w:val="center"/>
              <w:rPr>
                <w:rFonts w:eastAsia="仿宋_GB2312"/>
                <w:kern w:val="0"/>
                <w:sz w:val="22"/>
                <w:szCs w:val="22"/>
                <w:lang w:bidi="ar"/>
              </w:rPr>
            </w:pPr>
            <w:r>
              <w:rPr>
                <w:rFonts w:eastAsia="仿宋_GB2312"/>
                <w:kern w:val="0"/>
                <w:sz w:val="22"/>
                <w:szCs w:val="22"/>
                <w:lang w:bidi="ar"/>
              </w:rPr>
              <w:t>企业应当建立生产过程控制程序，明确操作人员、生产设备、原材料和中间产品、生产工艺和操作规程、生产环境、过程检验或者监控等要求，并按照要求组织生产。</w:t>
            </w:r>
          </w:p>
        </w:tc>
        <w:tc>
          <w:tcPr>
            <w:tcW w:w="720" w:type="dxa"/>
            <w:noWrap w:val="0"/>
            <w:vAlign w:val="center"/>
          </w:tcPr>
          <w:p w14:paraId="63D74B30">
            <w:pPr>
              <w:widowControl/>
              <w:spacing w:line="300" w:lineRule="exact"/>
              <w:jc w:val="center"/>
              <w:textAlignment w:val="center"/>
              <w:rPr>
                <w:rFonts w:eastAsia="仿宋_GB2312"/>
                <w:sz w:val="22"/>
                <w:szCs w:val="22"/>
              </w:rPr>
            </w:pPr>
            <w:r>
              <w:rPr>
                <w:rFonts w:eastAsia="仿宋_GB2312"/>
                <w:kern w:val="0"/>
                <w:sz w:val="22"/>
                <w:szCs w:val="22"/>
                <w:lang w:bidi="ar"/>
              </w:rPr>
              <w:t>***</w:t>
            </w:r>
          </w:p>
        </w:tc>
        <w:tc>
          <w:tcPr>
            <w:tcW w:w="1512" w:type="dxa"/>
            <w:noWrap w:val="0"/>
            <w:vAlign w:val="center"/>
          </w:tcPr>
          <w:p w14:paraId="52BE608E">
            <w:pPr>
              <w:widowControl/>
              <w:spacing w:line="300" w:lineRule="exact"/>
              <w:jc w:val="center"/>
              <w:textAlignment w:val="center"/>
              <w:rPr>
                <w:rFonts w:eastAsia="仿宋_GB2312"/>
                <w:sz w:val="22"/>
                <w:szCs w:val="22"/>
              </w:rPr>
            </w:pPr>
            <w:r>
              <w:rPr>
                <w:rFonts w:eastAsia="仿宋_GB2312"/>
                <w:kern w:val="0"/>
                <w:sz w:val="22"/>
                <w:szCs w:val="22"/>
                <w:lang w:bidi="ar"/>
              </w:rPr>
              <w:t>《规范》第七十八条</w:t>
            </w:r>
          </w:p>
        </w:tc>
      </w:tr>
      <w:tr w14:paraId="798DD35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678" w:hRule="atLeast"/>
          <w:jc w:val="center"/>
        </w:trPr>
        <w:tc>
          <w:tcPr>
            <w:tcW w:w="1116" w:type="dxa"/>
            <w:vMerge w:val="continue"/>
            <w:noWrap w:val="0"/>
            <w:vAlign w:val="center"/>
          </w:tcPr>
          <w:p w14:paraId="605EBC06">
            <w:pPr>
              <w:widowControl/>
              <w:spacing w:line="300" w:lineRule="exact"/>
              <w:jc w:val="center"/>
              <w:textAlignment w:val="center"/>
              <w:rPr>
                <w:rFonts w:eastAsia="仿宋_GB2312"/>
                <w:sz w:val="22"/>
                <w:szCs w:val="22"/>
              </w:rPr>
            </w:pPr>
          </w:p>
        </w:tc>
        <w:tc>
          <w:tcPr>
            <w:tcW w:w="708" w:type="dxa"/>
            <w:noWrap w:val="0"/>
            <w:vAlign w:val="center"/>
          </w:tcPr>
          <w:p w14:paraId="515C40AE">
            <w:pPr>
              <w:widowControl/>
              <w:spacing w:line="300" w:lineRule="exact"/>
              <w:jc w:val="center"/>
              <w:textAlignment w:val="center"/>
              <w:rPr>
                <w:rFonts w:eastAsia="仿宋_GB2312"/>
                <w:sz w:val="22"/>
                <w:szCs w:val="22"/>
              </w:rPr>
            </w:pPr>
            <w:r>
              <w:rPr>
                <w:rFonts w:eastAsia="仿宋_GB2312"/>
                <w:kern w:val="0"/>
                <w:sz w:val="22"/>
                <w:szCs w:val="22"/>
                <w:lang w:bidi="ar"/>
              </w:rPr>
              <w:t>126</w:t>
            </w:r>
          </w:p>
        </w:tc>
        <w:tc>
          <w:tcPr>
            <w:tcW w:w="907" w:type="dxa"/>
            <w:noWrap w:val="0"/>
            <w:vAlign w:val="center"/>
          </w:tcPr>
          <w:p w14:paraId="6FED0D49">
            <w:pPr>
              <w:widowControl/>
              <w:spacing w:line="300" w:lineRule="exact"/>
              <w:jc w:val="center"/>
              <w:textAlignment w:val="center"/>
              <w:rPr>
                <w:rFonts w:eastAsia="仿宋_GB2312"/>
                <w:sz w:val="22"/>
                <w:szCs w:val="22"/>
              </w:rPr>
            </w:pPr>
            <w:r>
              <w:rPr>
                <w:rFonts w:eastAsia="仿宋_GB2312"/>
                <w:kern w:val="0"/>
                <w:sz w:val="22"/>
                <w:szCs w:val="22"/>
                <w:lang w:bidi="ar"/>
              </w:rPr>
              <w:t>10.1.2</w:t>
            </w:r>
          </w:p>
        </w:tc>
        <w:tc>
          <w:tcPr>
            <w:tcW w:w="4483" w:type="dxa"/>
            <w:noWrap w:val="0"/>
            <w:vAlign w:val="center"/>
          </w:tcPr>
          <w:p w14:paraId="04D39816">
            <w:pPr>
              <w:widowControl/>
              <w:spacing w:line="300" w:lineRule="exact"/>
              <w:textAlignment w:val="center"/>
              <w:rPr>
                <w:rFonts w:eastAsia="仿宋_GB2312"/>
                <w:kern w:val="0"/>
                <w:sz w:val="22"/>
                <w:szCs w:val="22"/>
                <w:lang w:bidi="ar"/>
              </w:rPr>
            </w:pPr>
            <w:r>
              <w:rPr>
                <w:rFonts w:eastAsia="仿宋_GB2312"/>
                <w:kern w:val="0"/>
                <w:sz w:val="22"/>
                <w:szCs w:val="22"/>
                <w:lang w:bidi="ar"/>
              </w:rPr>
              <w:t>企业应当制定洁净室（区）的卫生管理文件。按照规定对洁净室（区）进行清洁处理和消毒，并做好记录。</w:t>
            </w:r>
          </w:p>
          <w:p w14:paraId="46C64684">
            <w:pPr>
              <w:widowControl/>
              <w:spacing w:line="300" w:lineRule="exact"/>
              <w:textAlignment w:val="center"/>
              <w:rPr>
                <w:rFonts w:eastAsia="仿宋_GB2312"/>
                <w:kern w:val="0"/>
                <w:sz w:val="22"/>
                <w:szCs w:val="22"/>
                <w:lang w:bidi="ar"/>
              </w:rPr>
            </w:pPr>
            <w:r>
              <w:rPr>
                <w:rFonts w:eastAsia="仿宋_GB2312"/>
                <w:kern w:val="0"/>
                <w:sz w:val="22"/>
                <w:szCs w:val="22"/>
                <w:lang w:bidi="ar"/>
              </w:rPr>
              <w:t>（一）所用的消毒剂或消毒方法不得对设备、容器具、原材料和产品造成污染。消毒剂品种应当定期更换，防止产生耐药菌株</w:t>
            </w:r>
            <w:r>
              <w:rPr>
                <w:rFonts w:hint="eastAsia" w:eastAsia="仿宋_GB2312"/>
                <w:kern w:val="0"/>
                <w:sz w:val="22"/>
                <w:szCs w:val="22"/>
                <w:lang w:bidi="ar"/>
              </w:rPr>
              <w:t>；</w:t>
            </w:r>
            <w:r>
              <w:rPr>
                <w:rFonts w:eastAsia="仿宋_GB2312"/>
                <w:kern w:val="0"/>
                <w:sz w:val="22"/>
                <w:szCs w:val="22"/>
                <w:lang w:bidi="ar"/>
              </w:rPr>
              <w:br w:type="textWrapping"/>
            </w:r>
            <w:r>
              <w:rPr>
                <w:rFonts w:eastAsia="仿宋_GB2312"/>
                <w:kern w:val="0"/>
                <w:sz w:val="22"/>
                <w:szCs w:val="22"/>
                <w:lang w:bidi="ar"/>
              </w:rPr>
              <w:t>（二）生产设备所用的润滑剂、清洗剂均不得对产品造成污染。</w:t>
            </w:r>
          </w:p>
        </w:tc>
        <w:tc>
          <w:tcPr>
            <w:tcW w:w="720" w:type="dxa"/>
            <w:noWrap w:val="0"/>
            <w:vAlign w:val="center"/>
          </w:tcPr>
          <w:p w14:paraId="370E951F">
            <w:pPr>
              <w:widowControl/>
              <w:spacing w:line="300" w:lineRule="exact"/>
              <w:jc w:val="center"/>
              <w:textAlignment w:val="center"/>
              <w:rPr>
                <w:rFonts w:eastAsia="仿宋_GB2312"/>
                <w:sz w:val="22"/>
                <w:szCs w:val="22"/>
              </w:rPr>
            </w:pPr>
            <w:r>
              <w:rPr>
                <w:rFonts w:eastAsia="仿宋_GB2312"/>
                <w:kern w:val="0"/>
                <w:sz w:val="22"/>
                <w:szCs w:val="22"/>
                <w:lang w:bidi="ar"/>
              </w:rPr>
              <w:t>*</w:t>
            </w:r>
          </w:p>
        </w:tc>
        <w:tc>
          <w:tcPr>
            <w:tcW w:w="1512" w:type="dxa"/>
            <w:noWrap w:val="0"/>
            <w:vAlign w:val="center"/>
          </w:tcPr>
          <w:p w14:paraId="0010D9AE">
            <w:pPr>
              <w:widowControl/>
              <w:spacing w:line="300" w:lineRule="exact"/>
              <w:jc w:val="center"/>
              <w:textAlignment w:val="center"/>
              <w:rPr>
                <w:rFonts w:eastAsia="仿宋_GB2312"/>
                <w:sz w:val="22"/>
                <w:szCs w:val="22"/>
              </w:rPr>
            </w:pPr>
            <w:r>
              <w:rPr>
                <w:rFonts w:eastAsia="仿宋_GB2312"/>
                <w:kern w:val="0"/>
                <w:sz w:val="22"/>
                <w:szCs w:val="22"/>
                <w:lang w:val="en" w:bidi="ar"/>
              </w:rPr>
              <w:t>《体外诊断试剂附录》</w:t>
            </w:r>
            <w:r>
              <w:rPr>
                <w:rFonts w:eastAsia="仿宋_GB2312"/>
                <w:kern w:val="0"/>
                <w:sz w:val="22"/>
                <w:szCs w:val="22"/>
                <w:lang w:bidi="ar"/>
              </w:rPr>
              <w:t>2.6.9、2.6.10</w:t>
            </w:r>
          </w:p>
        </w:tc>
      </w:tr>
      <w:tr w14:paraId="4928200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483" w:hRule="atLeast"/>
          <w:jc w:val="center"/>
        </w:trPr>
        <w:tc>
          <w:tcPr>
            <w:tcW w:w="1116" w:type="dxa"/>
            <w:vMerge w:val="continue"/>
            <w:noWrap w:val="0"/>
            <w:vAlign w:val="center"/>
          </w:tcPr>
          <w:p w14:paraId="61E32A3E">
            <w:pPr>
              <w:widowControl/>
              <w:spacing w:line="300" w:lineRule="exact"/>
              <w:jc w:val="center"/>
              <w:textAlignment w:val="center"/>
              <w:rPr>
                <w:rFonts w:eastAsia="仿宋_GB2312"/>
                <w:sz w:val="22"/>
                <w:szCs w:val="22"/>
              </w:rPr>
            </w:pPr>
          </w:p>
        </w:tc>
        <w:tc>
          <w:tcPr>
            <w:tcW w:w="708" w:type="dxa"/>
            <w:noWrap w:val="0"/>
            <w:vAlign w:val="center"/>
          </w:tcPr>
          <w:p w14:paraId="196E1E58">
            <w:pPr>
              <w:widowControl/>
              <w:spacing w:line="300" w:lineRule="exact"/>
              <w:jc w:val="center"/>
              <w:textAlignment w:val="center"/>
              <w:rPr>
                <w:rFonts w:eastAsia="仿宋_GB2312"/>
                <w:sz w:val="22"/>
                <w:szCs w:val="22"/>
              </w:rPr>
            </w:pPr>
            <w:r>
              <w:rPr>
                <w:rFonts w:eastAsia="仿宋_GB2312"/>
                <w:kern w:val="0"/>
                <w:sz w:val="22"/>
                <w:szCs w:val="22"/>
                <w:lang w:bidi="ar"/>
              </w:rPr>
              <w:t>127</w:t>
            </w:r>
          </w:p>
        </w:tc>
        <w:tc>
          <w:tcPr>
            <w:tcW w:w="907" w:type="dxa"/>
            <w:noWrap w:val="0"/>
            <w:vAlign w:val="center"/>
          </w:tcPr>
          <w:p w14:paraId="6E29652D">
            <w:pPr>
              <w:widowControl/>
              <w:spacing w:line="300" w:lineRule="exact"/>
              <w:jc w:val="center"/>
              <w:textAlignment w:val="center"/>
              <w:rPr>
                <w:rFonts w:eastAsia="仿宋_GB2312"/>
                <w:sz w:val="22"/>
                <w:szCs w:val="22"/>
              </w:rPr>
            </w:pPr>
            <w:r>
              <w:rPr>
                <w:rFonts w:eastAsia="仿宋_GB2312"/>
                <w:kern w:val="0"/>
                <w:sz w:val="22"/>
                <w:szCs w:val="22"/>
                <w:lang w:bidi="ar"/>
              </w:rPr>
              <w:t>10.1.3</w:t>
            </w:r>
          </w:p>
        </w:tc>
        <w:tc>
          <w:tcPr>
            <w:tcW w:w="4483" w:type="dxa"/>
            <w:noWrap w:val="0"/>
            <w:vAlign w:val="center"/>
          </w:tcPr>
          <w:p w14:paraId="7CE4A49A">
            <w:pPr>
              <w:widowControl/>
              <w:spacing w:line="300" w:lineRule="exact"/>
              <w:textAlignment w:val="center"/>
              <w:rPr>
                <w:rFonts w:eastAsia="仿宋_GB2312"/>
                <w:kern w:val="0"/>
                <w:sz w:val="22"/>
                <w:szCs w:val="22"/>
                <w:lang w:bidi="ar"/>
              </w:rPr>
            </w:pPr>
            <w:r>
              <w:rPr>
                <w:rFonts w:eastAsia="仿宋_GB2312"/>
                <w:kern w:val="0"/>
                <w:sz w:val="22"/>
                <w:szCs w:val="22"/>
                <w:lang w:bidi="ar"/>
              </w:rPr>
              <w:t>企业应当建立对人员的清洁要求，制定洁净室（区）工作人员卫生守则。人员进入洁净室（区）应当按照程序进行净化，并穿戴工作帽、口罩、洁净工作服、工作鞋。裸手接触产品的操作人员每隔一定时间应当对手再次进行消毒。裸手消毒剂的种类应当定期更换。</w:t>
            </w:r>
          </w:p>
        </w:tc>
        <w:tc>
          <w:tcPr>
            <w:tcW w:w="720" w:type="dxa"/>
            <w:noWrap w:val="0"/>
            <w:vAlign w:val="center"/>
          </w:tcPr>
          <w:p w14:paraId="683BF947">
            <w:pPr>
              <w:widowControl/>
              <w:spacing w:line="300" w:lineRule="exact"/>
              <w:jc w:val="center"/>
              <w:textAlignment w:val="center"/>
              <w:rPr>
                <w:rFonts w:eastAsia="仿宋_GB2312"/>
                <w:sz w:val="22"/>
                <w:szCs w:val="22"/>
                <w:highlight w:val="yellow"/>
              </w:rPr>
            </w:pPr>
            <w:r>
              <w:rPr>
                <w:rFonts w:eastAsia="仿宋_GB2312"/>
                <w:kern w:val="0"/>
                <w:sz w:val="22"/>
                <w:szCs w:val="22"/>
                <w:lang w:bidi="ar"/>
              </w:rPr>
              <w:t>*</w:t>
            </w:r>
          </w:p>
        </w:tc>
        <w:tc>
          <w:tcPr>
            <w:tcW w:w="1512" w:type="dxa"/>
            <w:noWrap w:val="0"/>
            <w:vAlign w:val="center"/>
          </w:tcPr>
          <w:p w14:paraId="0974686C">
            <w:pPr>
              <w:widowControl/>
              <w:spacing w:line="300" w:lineRule="exact"/>
              <w:jc w:val="center"/>
              <w:textAlignment w:val="center"/>
              <w:rPr>
                <w:rFonts w:eastAsia="仿宋_GB2312"/>
                <w:sz w:val="22"/>
                <w:szCs w:val="22"/>
              </w:rPr>
            </w:pPr>
            <w:r>
              <w:rPr>
                <w:rFonts w:eastAsia="仿宋_GB2312"/>
                <w:kern w:val="0"/>
                <w:sz w:val="22"/>
                <w:szCs w:val="22"/>
                <w:lang w:val="en" w:bidi="ar"/>
              </w:rPr>
              <w:t>《体外诊断试剂附录》</w:t>
            </w:r>
            <w:r>
              <w:rPr>
                <w:rFonts w:eastAsia="仿宋_GB2312"/>
                <w:kern w:val="0"/>
                <w:sz w:val="22"/>
                <w:szCs w:val="22"/>
                <w:lang w:bidi="ar"/>
              </w:rPr>
              <w:t>2.1.4</w:t>
            </w:r>
          </w:p>
        </w:tc>
      </w:tr>
      <w:tr w14:paraId="3906B3C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298" w:hRule="atLeast"/>
          <w:jc w:val="center"/>
        </w:trPr>
        <w:tc>
          <w:tcPr>
            <w:tcW w:w="1116" w:type="dxa"/>
            <w:vMerge w:val="continue"/>
            <w:noWrap w:val="0"/>
            <w:vAlign w:val="center"/>
          </w:tcPr>
          <w:p w14:paraId="6A94C113">
            <w:pPr>
              <w:widowControl/>
              <w:spacing w:line="300" w:lineRule="exact"/>
              <w:jc w:val="center"/>
              <w:textAlignment w:val="center"/>
              <w:rPr>
                <w:rFonts w:eastAsia="仿宋_GB2312"/>
                <w:sz w:val="22"/>
                <w:szCs w:val="22"/>
              </w:rPr>
            </w:pPr>
          </w:p>
        </w:tc>
        <w:tc>
          <w:tcPr>
            <w:tcW w:w="708" w:type="dxa"/>
            <w:noWrap w:val="0"/>
            <w:vAlign w:val="center"/>
          </w:tcPr>
          <w:p w14:paraId="3BF6BA6D">
            <w:pPr>
              <w:widowControl/>
              <w:spacing w:line="300" w:lineRule="exact"/>
              <w:jc w:val="center"/>
              <w:textAlignment w:val="center"/>
              <w:rPr>
                <w:rFonts w:eastAsia="仿宋_GB2312"/>
                <w:sz w:val="22"/>
                <w:szCs w:val="22"/>
              </w:rPr>
            </w:pPr>
            <w:r>
              <w:rPr>
                <w:rFonts w:eastAsia="仿宋_GB2312"/>
                <w:kern w:val="0"/>
                <w:sz w:val="22"/>
                <w:szCs w:val="22"/>
                <w:lang w:bidi="ar"/>
              </w:rPr>
              <w:t>128</w:t>
            </w:r>
          </w:p>
        </w:tc>
        <w:tc>
          <w:tcPr>
            <w:tcW w:w="907" w:type="dxa"/>
            <w:noWrap w:val="0"/>
            <w:vAlign w:val="center"/>
          </w:tcPr>
          <w:p w14:paraId="6E1CB52C">
            <w:pPr>
              <w:widowControl/>
              <w:spacing w:line="300" w:lineRule="exact"/>
              <w:jc w:val="center"/>
              <w:textAlignment w:val="center"/>
              <w:rPr>
                <w:rFonts w:eastAsia="仿宋_GB2312"/>
                <w:sz w:val="22"/>
                <w:szCs w:val="22"/>
              </w:rPr>
            </w:pPr>
            <w:r>
              <w:rPr>
                <w:rFonts w:eastAsia="仿宋_GB2312"/>
                <w:kern w:val="0"/>
                <w:sz w:val="22"/>
                <w:szCs w:val="22"/>
                <w:lang w:bidi="ar"/>
              </w:rPr>
              <w:t>10.1.4</w:t>
            </w:r>
          </w:p>
        </w:tc>
        <w:tc>
          <w:tcPr>
            <w:tcW w:w="4483" w:type="dxa"/>
            <w:noWrap w:val="0"/>
            <w:vAlign w:val="center"/>
          </w:tcPr>
          <w:p w14:paraId="67EF0B4E">
            <w:pPr>
              <w:widowControl/>
              <w:spacing w:line="300" w:lineRule="exact"/>
              <w:textAlignment w:val="center"/>
              <w:rPr>
                <w:rFonts w:eastAsia="仿宋_GB2312"/>
                <w:kern w:val="0"/>
                <w:sz w:val="22"/>
                <w:szCs w:val="22"/>
                <w:lang w:bidi="ar"/>
              </w:rPr>
            </w:pPr>
            <w:r>
              <w:rPr>
                <w:rFonts w:eastAsia="仿宋_GB2312"/>
                <w:kern w:val="0"/>
                <w:sz w:val="22"/>
                <w:szCs w:val="22"/>
                <w:lang w:bidi="ar"/>
              </w:rPr>
              <w:t>企业应当明确人员服装要求，制定洁净和无菌工作服的管理规定。工作服及其质量应当与生产操作的要求及操作区的洁净度级别相适应，其式样和穿着方式应当能够满足保护产品和人员的要求。无菌工作服应当能够包盖全部头发、胡须及脚部，并能阻留人体脱落物。洁净工作服和无菌工作服不得脱落纤维和颗粒性物质。</w:t>
            </w:r>
          </w:p>
        </w:tc>
        <w:tc>
          <w:tcPr>
            <w:tcW w:w="720" w:type="dxa"/>
            <w:noWrap w:val="0"/>
            <w:vAlign w:val="center"/>
          </w:tcPr>
          <w:p w14:paraId="3170C078">
            <w:pPr>
              <w:widowControl/>
              <w:spacing w:line="300" w:lineRule="exact"/>
              <w:jc w:val="center"/>
              <w:textAlignment w:val="center"/>
              <w:rPr>
                <w:rFonts w:eastAsia="仿宋_GB2312"/>
                <w:sz w:val="22"/>
                <w:szCs w:val="22"/>
                <w:highlight w:val="yellow"/>
              </w:rPr>
            </w:pPr>
            <w:r>
              <w:rPr>
                <w:rFonts w:eastAsia="仿宋_GB2312"/>
                <w:kern w:val="0"/>
                <w:sz w:val="22"/>
                <w:szCs w:val="22"/>
                <w:lang w:bidi="ar"/>
              </w:rPr>
              <w:t>*</w:t>
            </w:r>
          </w:p>
        </w:tc>
        <w:tc>
          <w:tcPr>
            <w:tcW w:w="1512" w:type="dxa"/>
            <w:noWrap w:val="0"/>
            <w:vAlign w:val="center"/>
          </w:tcPr>
          <w:p w14:paraId="04957D8C">
            <w:pPr>
              <w:widowControl/>
              <w:spacing w:line="300" w:lineRule="exact"/>
              <w:jc w:val="center"/>
              <w:textAlignment w:val="center"/>
              <w:rPr>
                <w:rFonts w:eastAsia="仿宋_GB2312"/>
                <w:sz w:val="22"/>
                <w:szCs w:val="22"/>
              </w:rPr>
            </w:pPr>
            <w:r>
              <w:rPr>
                <w:rFonts w:eastAsia="仿宋_GB2312"/>
                <w:kern w:val="0"/>
                <w:sz w:val="22"/>
                <w:szCs w:val="22"/>
                <w:lang w:val="en" w:bidi="ar"/>
              </w:rPr>
              <w:t>《体外诊断试剂附录》</w:t>
            </w:r>
            <w:r>
              <w:rPr>
                <w:rFonts w:eastAsia="仿宋_GB2312"/>
                <w:kern w:val="0"/>
                <w:sz w:val="22"/>
                <w:szCs w:val="22"/>
                <w:lang w:bidi="ar"/>
              </w:rPr>
              <w:t>2.1.6</w:t>
            </w:r>
          </w:p>
        </w:tc>
      </w:tr>
      <w:tr w14:paraId="38E6602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12" w:hRule="atLeast"/>
          <w:jc w:val="center"/>
        </w:trPr>
        <w:tc>
          <w:tcPr>
            <w:tcW w:w="1116" w:type="dxa"/>
            <w:vMerge w:val="continue"/>
            <w:noWrap w:val="0"/>
            <w:vAlign w:val="center"/>
          </w:tcPr>
          <w:p w14:paraId="419B65D8">
            <w:pPr>
              <w:widowControl/>
              <w:spacing w:line="300" w:lineRule="exact"/>
              <w:jc w:val="center"/>
              <w:textAlignment w:val="center"/>
              <w:rPr>
                <w:rFonts w:eastAsia="仿宋_GB2312"/>
                <w:sz w:val="22"/>
                <w:szCs w:val="22"/>
              </w:rPr>
            </w:pPr>
          </w:p>
        </w:tc>
        <w:tc>
          <w:tcPr>
            <w:tcW w:w="708" w:type="dxa"/>
            <w:noWrap w:val="0"/>
            <w:vAlign w:val="center"/>
          </w:tcPr>
          <w:p w14:paraId="4A577BB7">
            <w:pPr>
              <w:widowControl/>
              <w:spacing w:line="300" w:lineRule="exact"/>
              <w:jc w:val="center"/>
              <w:textAlignment w:val="center"/>
              <w:rPr>
                <w:rFonts w:eastAsia="仿宋_GB2312"/>
                <w:sz w:val="22"/>
                <w:szCs w:val="22"/>
              </w:rPr>
            </w:pPr>
            <w:r>
              <w:rPr>
                <w:rFonts w:eastAsia="仿宋_GB2312"/>
                <w:kern w:val="0"/>
                <w:sz w:val="22"/>
                <w:szCs w:val="22"/>
                <w:lang w:bidi="ar"/>
              </w:rPr>
              <w:t>129</w:t>
            </w:r>
          </w:p>
        </w:tc>
        <w:tc>
          <w:tcPr>
            <w:tcW w:w="907" w:type="dxa"/>
            <w:noWrap w:val="0"/>
            <w:vAlign w:val="center"/>
          </w:tcPr>
          <w:p w14:paraId="78F4D5FF">
            <w:pPr>
              <w:widowControl/>
              <w:spacing w:line="300" w:lineRule="exact"/>
              <w:jc w:val="center"/>
              <w:textAlignment w:val="center"/>
              <w:rPr>
                <w:rFonts w:eastAsia="仿宋_GB2312"/>
                <w:sz w:val="22"/>
                <w:szCs w:val="22"/>
              </w:rPr>
            </w:pPr>
            <w:r>
              <w:rPr>
                <w:rFonts w:eastAsia="仿宋_GB2312"/>
                <w:kern w:val="0"/>
                <w:sz w:val="22"/>
                <w:szCs w:val="22"/>
                <w:lang w:bidi="ar"/>
              </w:rPr>
              <w:t>10.2.1</w:t>
            </w:r>
          </w:p>
        </w:tc>
        <w:tc>
          <w:tcPr>
            <w:tcW w:w="4483" w:type="dxa"/>
            <w:noWrap w:val="0"/>
            <w:vAlign w:val="center"/>
          </w:tcPr>
          <w:p w14:paraId="40145D79">
            <w:pPr>
              <w:widowControl/>
              <w:spacing w:line="300" w:lineRule="exact"/>
              <w:textAlignment w:val="center"/>
              <w:rPr>
                <w:rFonts w:eastAsia="仿宋_GB2312"/>
                <w:kern w:val="0"/>
                <w:sz w:val="22"/>
                <w:szCs w:val="22"/>
                <w:lang w:bidi="ar"/>
              </w:rPr>
            </w:pPr>
            <w:r>
              <w:rPr>
                <w:rFonts w:eastAsia="仿宋_GB2312"/>
                <w:kern w:val="0"/>
                <w:sz w:val="22"/>
                <w:szCs w:val="22"/>
                <w:lang w:bidi="ar"/>
              </w:rPr>
              <w:t>企业应当在生产过程中对原材料、中间产品等进行有效管控。</w:t>
            </w:r>
          </w:p>
          <w:p w14:paraId="5A96C3FB">
            <w:pPr>
              <w:widowControl/>
              <w:spacing w:line="300" w:lineRule="exact"/>
              <w:textAlignment w:val="center"/>
              <w:rPr>
                <w:rFonts w:eastAsia="仿宋_GB2312"/>
                <w:kern w:val="0"/>
                <w:sz w:val="22"/>
                <w:szCs w:val="22"/>
                <w:lang w:bidi="ar"/>
              </w:rPr>
            </w:pPr>
            <w:r>
              <w:rPr>
                <w:rFonts w:eastAsia="仿宋_GB2312"/>
                <w:kern w:val="0"/>
                <w:sz w:val="22"/>
                <w:szCs w:val="22"/>
                <w:lang w:bidi="ar"/>
              </w:rPr>
              <w:t>（一）进入洁净室（区）的原材料和物品应当按程序进行净化处理</w:t>
            </w:r>
            <w:r>
              <w:rPr>
                <w:rFonts w:hint="eastAsia" w:eastAsia="仿宋_GB2312"/>
                <w:kern w:val="0"/>
                <w:sz w:val="22"/>
                <w:szCs w:val="22"/>
                <w:lang w:bidi="ar"/>
              </w:rPr>
              <w:t>；</w:t>
            </w:r>
            <w:r>
              <w:rPr>
                <w:rFonts w:eastAsia="仿宋_GB2312"/>
                <w:kern w:val="0"/>
                <w:sz w:val="22"/>
                <w:szCs w:val="22"/>
                <w:lang w:bidi="ar"/>
              </w:rPr>
              <w:br w:type="textWrapping"/>
            </w:r>
            <w:r>
              <w:rPr>
                <w:rFonts w:eastAsia="仿宋_GB2312"/>
                <w:kern w:val="0"/>
                <w:sz w:val="22"/>
                <w:szCs w:val="22"/>
                <w:lang w:bidi="ar"/>
              </w:rPr>
              <w:t>（二）需要清洁处理的，应当明确清洁方法和要求，并对清洁效果进行验证</w:t>
            </w:r>
            <w:r>
              <w:rPr>
                <w:rFonts w:hint="eastAsia" w:eastAsia="仿宋_GB2312"/>
                <w:kern w:val="0"/>
                <w:sz w:val="22"/>
                <w:szCs w:val="22"/>
                <w:lang w:bidi="ar"/>
              </w:rPr>
              <w:t>；</w:t>
            </w:r>
            <w:r>
              <w:rPr>
                <w:rFonts w:eastAsia="仿宋_GB2312"/>
                <w:kern w:val="0"/>
                <w:sz w:val="22"/>
                <w:szCs w:val="22"/>
                <w:lang w:bidi="ar"/>
              </w:rPr>
              <w:br w:type="textWrapping"/>
            </w:r>
            <w:r>
              <w:rPr>
                <w:rFonts w:eastAsia="仿宋_GB2312"/>
                <w:kern w:val="0"/>
                <w:sz w:val="22"/>
                <w:szCs w:val="22"/>
                <w:lang w:bidi="ar"/>
              </w:rPr>
              <w:t>（三）明确中间产品储存条件和期限。</w:t>
            </w:r>
          </w:p>
        </w:tc>
        <w:tc>
          <w:tcPr>
            <w:tcW w:w="720" w:type="dxa"/>
            <w:noWrap w:val="0"/>
            <w:vAlign w:val="center"/>
          </w:tcPr>
          <w:p w14:paraId="0CB519BA">
            <w:pPr>
              <w:widowControl/>
              <w:spacing w:line="300" w:lineRule="exact"/>
              <w:jc w:val="center"/>
              <w:textAlignment w:val="center"/>
              <w:rPr>
                <w:rFonts w:eastAsia="仿宋_GB2312"/>
                <w:sz w:val="22"/>
                <w:szCs w:val="22"/>
              </w:rPr>
            </w:pPr>
            <w:r>
              <w:rPr>
                <w:rFonts w:eastAsia="仿宋_GB2312"/>
                <w:kern w:val="0"/>
                <w:sz w:val="22"/>
                <w:szCs w:val="22"/>
                <w:lang w:bidi="ar"/>
              </w:rPr>
              <w:t>**</w:t>
            </w:r>
          </w:p>
        </w:tc>
        <w:tc>
          <w:tcPr>
            <w:tcW w:w="1512" w:type="dxa"/>
            <w:noWrap w:val="0"/>
            <w:vAlign w:val="center"/>
          </w:tcPr>
          <w:p w14:paraId="1CA2D22C">
            <w:pPr>
              <w:widowControl/>
              <w:spacing w:line="300" w:lineRule="exact"/>
              <w:jc w:val="center"/>
              <w:textAlignment w:val="center"/>
              <w:rPr>
                <w:rFonts w:eastAsia="仿宋_GB2312"/>
                <w:sz w:val="22"/>
                <w:szCs w:val="22"/>
              </w:rPr>
            </w:pPr>
            <w:r>
              <w:rPr>
                <w:rFonts w:eastAsia="仿宋_GB2312"/>
                <w:kern w:val="0"/>
                <w:sz w:val="22"/>
                <w:szCs w:val="22"/>
                <w:lang w:bidi="ar"/>
              </w:rPr>
              <w:t>《规范》第七十九条</w:t>
            </w:r>
            <w:r>
              <w:rPr>
                <w:rFonts w:eastAsia="仿宋_GB2312"/>
                <w:kern w:val="0"/>
                <w:sz w:val="22"/>
                <w:szCs w:val="22"/>
                <w:lang w:val="en" w:bidi="ar"/>
              </w:rPr>
              <w:t>，《体外诊断试剂附录》</w:t>
            </w:r>
            <w:r>
              <w:rPr>
                <w:rFonts w:eastAsia="仿宋_GB2312"/>
                <w:kern w:val="0"/>
                <w:sz w:val="22"/>
                <w:szCs w:val="22"/>
                <w:lang w:bidi="ar"/>
              </w:rPr>
              <w:t>2.6.3、2.6.4</w:t>
            </w:r>
          </w:p>
        </w:tc>
      </w:tr>
      <w:tr w14:paraId="6C5F07B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85" w:hRule="atLeast"/>
          <w:jc w:val="center"/>
        </w:trPr>
        <w:tc>
          <w:tcPr>
            <w:tcW w:w="1116" w:type="dxa"/>
            <w:vMerge w:val="continue"/>
            <w:noWrap w:val="0"/>
            <w:vAlign w:val="center"/>
          </w:tcPr>
          <w:p w14:paraId="74B7A88D">
            <w:pPr>
              <w:widowControl/>
              <w:spacing w:line="300" w:lineRule="exact"/>
              <w:jc w:val="center"/>
              <w:textAlignment w:val="center"/>
              <w:rPr>
                <w:rFonts w:eastAsia="仿宋_GB2312"/>
                <w:sz w:val="22"/>
                <w:szCs w:val="22"/>
              </w:rPr>
            </w:pPr>
          </w:p>
        </w:tc>
        <w:tc>
          <w:tcPr>
            <w:tcW w:w="708" w:type="dxa"/>
            <w:noWrap w:val="0"/>
            <w:vAlign w:val="center"/>
          </w:tcPr>
          <w:p w14:paraId="1EEF42E7">
            <w:pPr>
              <w:widowControl/>
              <w:spacing w:line="300" w:lineRule="exact"/>
              <w:jc w:val="center"/>
              <w:textAlignment w:val="center"/>
              <w:rPr>
                <w:rFonts w:eastAsia="仿宋_GB2312"/>
                <w:sz w:val="22"/>
                <w:szCs w:val="22"/>
              </w:rPr>
            </w:pPr>
            <w:r>
              <w:rPr>
                <w:rFonts w:eastAsia="仿宋_GB2312"/>
                <w:kern w:val="0"/>
                <w:sz w:val="22"/>
                <w:szCs w:val="22"/>
                <w:lang w:bidi="ar"/>
              </w:rPr>
              <w:t>130</w:t>
            </w:r>
          </w:p>
        </w:tc>
        <w:tc>
          <w:tcPr>
            <w:tcW w:w="907" w:type="dxa"/>
            <w:noWrap w:val="0"/>
            <w:vAlign w:val="center"/>
          </w:tcPr>
          <w:p w14:paraId="35ADC104">
            <w:pPr>
              <w:widowControl/>
              <w:spacing w:line="300" w:lineRule="exact"/>
              <w:jc w:val="center"/>
              <w:textAlignment w:val="center"/>
              <w:rPr>
                <w:rFonts w:eastAsia="仿宋_GB2312"/>
                <w:sz w:val="22"/>
                <w:szCs w:val="22"/>
              </w:rPr>
            </w:pPr>
            <w:r>
              <w:rPr>
                <w:rFonts w:eastAsia="仿宋_GB2312"/>
                <w:kern w:val="0"/>
                <w:sz w:val="22"/>
                <w:szCs w:val="22"/>
                <w:lang w:bidi="ar"/>
              </w:rPr>
              <w:t>10.3.1</w:t>
            </w:r>
          </w:p>
        </w:tc>
        <w:tc>
          <w:tcPr>
            <w:tcW w:w="4483" w:type="dxa"/>
            <w:noWrap w:val="0"/>
            <w:vAlign w:val="center"/>
          </w:tcPr>
          <w:p w14:paraId="0598EBBE">
            <w:pPr>
              <w:widowControl/>
              <w:spacing w:line="300" w:lineRule="exact"/>
              <w:textAlignment w:val="center"/>
              <w:rPr>
                <w:rFonts w:eastAsia="仿宋_GB2312"/>
                <w:kern w:val="0"/>
                <w:sz w:val="22"/>
                <w:szCs w:val="22"/>
                <w:lang w:bidi="ar"/>
              </w:rPr>
            </w:pPr>
            <w:r>
              <w:rPr>
                <w:rFonts w:eastAsia="仿宋_GB2312"/>
                <w:kern w:val="0"/>
                <w:sz w:val="22"/>
                <w:szCs w:val="22"/>
                <w:lang w:bidi="ar"/>
              </w:rPr>
              <w:t>企业应当根据产品和生产工艺特点对环境进行监测和控制，并保留记录。</w:t>
            </w:r>
          </w:p>
        </w:tc>
        <w:tc>
          <w:tcPr>
            <w:tcW w:w="720" w:type="dxa"/>
            <w:noWrap w:val="0"/>
            <w:vAlign w:val="center"/>
          </w:tcPr>
          <w:p w14:paraId="35CC7B00">
            <w:pPr>
              <w:widowControl/>
              <w:spacing w:line="300" w:lineRule="exact"/>
              <w:jc w:val="center"/>
              <w:textAlignment w:val="center"/>
              <w:rPr>
                <w:rFonts w:eastAsia="仿宋_GB2312"/>
                <w:sz w:val="22"/>
                <w:szCs w:val="22"/>
              </w:rPr>
            </w:pPr>
            <w:r>
              <w:rPr>
                <w:rFonts w:eastAsia="仿宋_GB2312"/>
                <w:kern w:val="0"/>
                <w:sz w:val="22"/>
                <w:szCs w:val="22"/>
                <w:lang w:bidi="ar"/>
              </w:rPr>
              <w:t>*</w:t>
            </w:r>
          </w:p>
        </w:tc>
        <w:tc>
          <w:tcPr>
            <w:tcW w:w="1512" w:type="dxa"/>
            <w:noWrap w:val="0"/>
            <w:vAlign w:val="center"/>
          </w:tcPr>
          <w:p w14:paraId="47BAC1EC">
            <w:pPr>
              <w:widowControl/>
              <w:spacing w:line="300" w:lineRule="exact"/>
              <w:jc w:val="center"/>
              <w:textAlignment w:val="center"/>
              <w:rPr>
                <w:rFonts w:eastAsia="仿宋_GB2312"/>
                <w:sz w:val="22"/>
                <w:szCs w:val="22"/>
              </w:rPr>
            </w:pPr>
            <w:r>
              <w:rPr>
                <w:rFonts w:eastAsia="仿宋_GB2312"/>
                <w:kern w:val="0"/>
                <w:sz w:val="22"/>
                <w:szCs w:val="22"/>
                <w:lang w:bidi="ar"/>
              </w:rPr>
              <w:t>《规范》第八十条</w:t>
            </w:r>
          </w:p>
        </w:tc>
      </w:tr>
      <w:tr w14:paraId="3DE57B5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584" w:hRule="atLeast"/>
          <w:jc w:val="center"/>
        </w:trPr>
        <w:tc>
          <w:tcPr>
            <w:tcW w:w="1116" w:type="dxa"/>
            <w:vMerge w:val="continue"/>
            <w:noWrap w:val="0"/>
            <w:vAlign w:val="center"/>
          </w:tcPr>
          <w:p w14:paraId="36DF639E">
            <w:pPr>
              <w:widowControl/>
              <w:spacing w:line="300" w:lineRule="exact"/>
              <w:jc w:val="center"/>
              <w:textAlignment w:val="center"/>
              <w:rPr>
                <w:rFonts w:eastAsia="仿宋_GB2312"/>
                <w:sz w:val="22"/>
                <w:szCs w:val="22"/>
              </w:rPr>
            </w:pPr>
          </w:p>
        </w:tc>
        <w:tc>
          <w:tcPr>
            <w:tcW w:w="708" w:type="dxa"/>
            <w:noWrap w:val="0"/>
            <w:vAlign w:val="center"/>
          </w:tcPr>
          <w:p w14:paraId="76A05F73">
            <w:pPr>
              <w:widowControl/>
              <w:spacing w:line="300" w:lineRule="exact"/>
              <w:jc w:val="center"/>
              <w:textAlignment w:val="center"/>
              <w:rPr>
                <w:rFonts w:eastAsia="仿宋_GB2312"/>
                <w:sz w:val="22"/>
                <w:szCs w:val="22"/>
              </w:rPr>
            </w:pPr>
            <w:r>
              <w:rPr>
                <w:rFonts w:eastAsia="仿宋_GB2312"/>
                <w:kern w:val="0"/>
                <w:sz w:val="22"/>
                <w:szCs w:val="22"/>
                <w:lang w:bidi="ar"/>
              </w:rPr>
              <w:t>131</w:t>
            </w:r>
          </w:p>
        </w:tc>
        <w:tc>
          <w:tcPr>
            <w:tcW w:w="907" w:type="dxa"/>
            <w:noWrap w:val="0"/>
            <w:vAlign w:val="center"/>
          </w:tcPr>
          <w:p w14:paraId="1A6CA43C">
            <w:pPr>
              <w:widowControl/>
              <w:spacing w:line="300" w:lineRule="exact"/>
              <w:jc w:val="center"/>
              <w:textAlignment w:val="center"/>
              <w:rPr>
                <w:rFonts w:eastAsia="仿宋_GB2312"/>
                <w:sz w:val="22"/>
                <w:szCs w:val="22"/>
              </w:rPr>
            </w:pPr>
            <w:r>
              <w:rPr>
                <w:rFonts w:eastAsia="仿宋_GB2312"/>
                <w:kern w:val="0"/>
                <w:sz w:val="22"/>
                <w:szCs w:val="22"/>
                <w:lang w:bidi="ar"/>
              </w:rPr>
              <w:t>10.4.1</w:t>
            </w:r>
          </w:p>
        </w:tc>
        <w:tc>
          <w:tcPr>
            <w:tcW w:w="4483" w:type="dxa"/>
            <w:noWrap w:val="0"/>
            <w:vAlign w:val="center"/>
          </w:tcPr>
          <w:p w14:paraId="3652DF21">
            <w:pPr>
              <w:widowControl/>
              <w:spacing w:line="300" w:lineRule="exact"/>
              <w:textAlignment w:val="center"/>
              <w:rPr>
                <w:rFonts w:eastAsia="仿宋_GB2312"/>
                <w:kern w:val="0"/>
                <w:sz w:val="22"/>
                <w:szCs w:val="22"/>
                <w:lang w:bidi="ar"/>
              </w:rPr>
            </w:pPr>
            <w:r>
              <w:rPr>
                <w:rFonts w:eastAsia="仿宋_GB2312"/>
                <w:kern w:val="0"/>
                <w:sz w:val="22"/>
                <w:szCs w:val="22"/>
                <w:lang w:bidi="ar"/>
              </w:rPr>
              <w:t>每批产品均应当有生产记录，并满足追溯要求。</w:t>
            </w:r>
          </w:p>
          <w:p w14:paraId="29AE8FAB">
            <w:pPr>
              <w:widowControl/>
              <w:numPr>
                <w:ilvl w:val="0"/>
                <w:numId w:val="0"/>
              </w:numPr>
              <w:spacing w:line="300" w:lineRule="exact"/>
              <w:textAlignment w:val="center"/>
              <w:rPr>
                <w:rFonts w:eastAsia="仿宋_GB2312"/>
                <w:kern w:val="0"/>
                <w:sz w:val="22"/>
                <w:szCs w:val="22"/>
                <w:lang w:bidi="ar"/>
              </w:rPr>
            </w:pPr>
            <w:r>
              <w:rPr>
                <w:rFonts w:eastAsia="仿宋_GB2312"/>
                <w:kern w:val="0"/>
                <w:sz w:val="22"/>
                <w:szCs w:val="22"/>
                <w:lang w:bidi="ar"/>
              </w:rPr>
              <w:t>（一）企业应当制定批号管理制度，对关键原材料、中间产品和成品按规定进行批号管理，并保存和提供可追溯的记录</w:t>
            </w:r>
            <w:r>
              <w:rPr>
                <w:rFonts w:hint="eastAsia" w:eastAsia="仿宋_GB2312"/>
                <w:kern w:val="0"/>
                <w:sz w:val="22"/>
                <w:szCs w:val="22"/>
                <w:lang w:bidi="ar"/>
              </w:rPr>
              <w:t>；</w:t>
            </w:r>
            <w:r>
              <w:rPr>
                <w:rFonts w:eastAsia="仿宋_GB2312"/>
                <w:kern w:val="0"/>
                <w:sz w:val="22"/>
                <w:szCs w:val="22"/>
                <w:lang w:bidi="ar"/>
              </w:rPr>
              <w:br w:type="textWrapping"/>
            </w:r>
            <w:r>
              <w:rPr>
                <w:rFonts w:eastAsia="仿宋_GB2312"/>
                <w:kern w:val="0"/>
                <w:sz w:val="22"/>
                <w:szCs w:val="22"/>
                <w:lang w:bidi="ar"/>
              </w:rPr>
              <w:t>（二）同一试剂盒内各组分批号不同时应尽量将生产日期接近的组分进行组合，应当在每个组分的容器上均标明各自的批号和有效期</w:t>
            </w:r>
            <w:r>
              <w:rPr>
                <w:rFonts w:hint="eastAsia" w:eastAsia="仿宋_GB2312"/>
                <w:kern w:val="0"/>
                <w:sz w:val="22"/>
                <w:szCs w:val="22"/>
                <w:lang w:bidi="ar"/>
              </w:rPr>
              <w:t>；</w:t>
            </w:r>
            <w:r>
              <w:rPr>
                <w:rFonts w:eastAsia="仿宋_GB2312"/>
                <w:kern w:val="0"/>
                <w:sz w:val="22"/>
                <w:szCs w:val="22"/>
                <w:lang w:bidi="ar"/>
              </w:rPr>
              <w:br w:type="textWrapping"/>
            </w:r>
            <w:r>
              <w:rPr>
                <w:rFonts w:eastAsia="仿宋_GB2312"/>
                <w:kern w:val="0"/>
                <w:sz w:val="22"/>
                <w:szCs w:val="22"/>
                <w:lang w:bidi="ar"/>
              </w:rPr>
              <w:t>（三）整个试剂盒的有效期应以最先到有效期的组分</w:t>
            </w:r>
            <w:r>
              <w:rPr>
                <w:rFonts w:hint="eastAsia" w:eastAsia="仿宋_GB2312"/>
                <w:kern w:val="0"/>
                <w:sz w:val="22"/>
                <w:szCs w:val="22"/>
                <w:lang w:eastAsia="zh-CN" w:bidi="ar"/>
              </w:rPr>
              <w:t>的</w:t>
            </w:r>
            <w:r>
              <w:rPr>
                <w:rFonts w:hint="eastAsia" w:eastAsia="仿宋_GB2312"/>
                <w:kern w:val="0"/>
                <w:sz w:val="22"/>
                <w:szCs w:val="22"/>
                <w:lang w:val="en-US" w:eastAsia="zh-CN" w:bidi="ar"/>
              </w:rPr>
              <w:t>有</w:t>
            </w:r>
            <w:r>
              <w:rPr>
                <w:rFonts w:eastAsia="仿宋_GB2312"/>
                <w:kern w:val="0"/>
                <w:sz w:val="22"/>
                <w:szCs w:val="22"/>
                <w:lang w:bidi="ar"/>
              </w:rPr>
              <w:t>效期为准。</w:t>
            </w:r>
          </w:p>
        </w:tc>
        <w:tc>
          <w:tcPr>
            <w:tcW w:w="720" w:type="dxa"/>
            <w:noWrap w:val="0"/>
            <w:vAlign w:val="center"/>
          </w:tcPr>
          <w:p w14:paraId="3582A80A">
            <w:pPr>
              <w:widowControl/>
              <w:spacing w:line="300" w:lineRule="exact"/>
              <w:jc w:val="center"/>
              <w:textAlignment w:val="center"/>
              <w:rPr>
                <w:rFonts w:eastAsia="仿宋_GB2312"/>
                <w:sz w:val="22"/>
                <w:szCs w:val="22"/>
              </w:rPr>
            </w:pPr>
            <w:r>
              <w:rPr>
                <w:rFonts w:eastAsia="仿宋_GB2312"/>
                <w:kern w:val="0"/>
                <w:sz w:val="22"/>
                <w:szCs w:val="22"/>
                <w:lang w:bidi="ar"/>
              </w:rPr>
              <w:t>***</w:t>
            </w:r>
          </w:p>
        </w:tc>
        <w:tc>
          <w:tcPr>
            <w:tcW w:w="1512" w:type="dxa"/>
            <w:noWrap w:val="0"/>
            <w:vAlign w:val="center"/>
          </w:tcPr>
          <w:p w14:paraId="2CED25B5">
            <w:pPr>
              <w:widowControl/>
              <w:spacing w:line="300" w:lineRule="exact"/>
              <w:jc w:val="center"/>
              <w:textAlignment w:val="center"/>
              <w:rPr>
                <w:rFonts w:eastAsia="仿宋_GB2312"/>
                <w:sz w:val="22"/>
                <w:szCs w:val="22"/>
              </w:rPr>
            </w:pPr>
            <w:r>
              <w:rPr>
                <w:rFonts w:eastAsia="仿宋_GB2312"/>
                <w:kern w:val="0"/>
                <w:sz w:val="22"/>
                <w:szCs w:val="22"/>
                <w:lang w:bidi="ar"/>
              </w:rPr>
              <w:t>《规范》第八十一条</w:t>
            </w:r>
            <w:r>
              <w:rPr>
                <w:rFonts w:eastAsia="仿宋_GB2312"/>
                <w:kern w:val="0"/>
                <w:sz w:val="22"/>
                <w:szCs w:val="22"/>
                <w:lang w:val="en" w:bidi="ar"/>
              </w:rPr>
              <w:t>，《体外诊断试剂附录》</w:t>
            </w:r>
            <w:r>
              <w:rPr>
                <w:rFonts w:eastAsia="仿宋_GB2312"/>
                <w:kern w:val="0"/>
                <w:sz w:val="22"/>
                <w:szCs w:val="22"/>
                <w:lang w:bidi="ar"/>
              </w:rPr>
              <w:t>2.6.7</w:t>
            </w:r>
          </w:p>
        </w:tc>
      </w:tr>
      <w:tr w14:paraId="0F40229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726" w:hRule="atLeast"/>
          <w:jc w:val="center"/>
        </w:trPr>
        <w:tc>
          <w:tcPr>
            <w:tcW w:w="1116" w:type="dxa"/>
            <w:vMerge w:val="continue"/>
            <w:noWrap w:val="0"/>
            <w:vAlign w:val="center"/>
          </w:tcPr>
          <w:p w14:paraId="7DF45D82">
            <w:pPr>
              <w:widowControl/>
              <w:spacing w:line="300" w:lineRule="exact"/>
              <w:jc w:val="center"/>
              <w:textAlignment w:val="center"/>
              <w:rPr>
                <w:rFonts w:eastAsia="仿宋_GB2312"/>
                <w:sz w:val="22"/>
                <w:szCs w:val="22"/>
              </w:rPr>
            </w:pPr>
          </w:p>
        </w:tc>
        <w:tc>
          <w:tcPr>
            <w:tcW w:w="708" w:type="dxa"/>
            <w:noWrap w:val="0"/>
            <w:vAlign w:val="center"/>
          </w:tcPr>
          <w:p w14:paraId="54F586A5">
            <w:pPr>
              <w:widowControl/>
              <w:spacing w:line="300" w:lineRule="exact"/>
              <w:jc w:val="center"/>
              <w:textAlignment w:val="center"/>
              <w:rPr>
                <w:rFonts w:eastAsia="仿宋_GB2312"/>
                <w:sz w:val="22"/>
                <w:szCs w:val="22"/>
              </w:rPr>
            </w:pPr>
            <w:r>
              <w:rPr>
                <w:rFonts w:eastAsia="仿宋_GB2312"/>
                <w:kern w:val="0"/>
                <w:sz w:val="22"/>
                <w:szCs w:val="22"/>
                <w:lang w:bidi="ar"/>
              </w:rPr>
              <w:t>132</w:t>
            </w:r>
          </w:p>
        </w:tc>
        <w:tc>
          <w:tcPr>
            <w:tcW w:w="907" w:type="dxa"/>
            <w:noWrap w:val="0"/>
            <w:vAlign w:val="center"/>
          </w:tcPr>
          <w:p w14:paraId="7388D57C">
            <w:pPr>
              <w:widowControl/>
              <w:spacing w:line="300" w:lineRule="exact"/>
              <w:jc w:val="center"/>
              <w:textAlignment w:val="center"/>
              <w:rPr>
                <w:rFonts w:eastAsia="仿宋_GB2312"/>
                <w:sz w:val="22"/>
                <w:szCs w:val="22"/>
              </w:rPr>
            </w:pPr>
            <w:r>
              <w:rPr>
                <w:rFonts w:eastAsia="仿宋_GB2312"/>
                <w:kern w:val="0"/>
                <w:sz w:val="22"/>
                <w:szCs w:val="22"/>
                <w:lang w:bidi="ar"/>
              </w:rPr>
              <w:t>10.4.2</w:t>
            </w:r>
          </w:p>
        </w:tc>
        <w:tc>
          <w:tcPr>
            <w:tcW w:w="4483" w:type="dxa"/>
            <w:noWrap w:val="0"/>
            <w:vAlign w:val="center"/>
          </w:tcPr>
          <w:p w14:paraId="7C33EAEE">
            <w:pPr>
              <w:widowControl/>
              <w:spacing w:line="300" w:lineRule="exact"/>
              <w:textAlignment w:val="center"/>
              <w:rPr>
                <w:rFonts w:eastAsia="仿宋_GB2312"/>
                <w:kern w:val="0"/>
                <w:sz w:val="22"/>
                <w:szCs w:val="22"/>
                <w:lang w:bidi="ar"/>
              </w:rPr>
            </w:pPr>
            <w:r>
              <w:rPr>
                <w:rFonts w:eastAsia="仿宋_GB2312"/>
                <w:kern w:val="0"/>
                <w:sz w:val="22"/>
                <w:szCs w:val="22"/>
                <w:lang w:bidi="ar"/>
              </w:rPr>
              <w:t>生产记录至少包括产品名称、规格型号、生产批号或者产品编号（医疗器械唯一标识）、生产日期、数量、关键原材料编号/批号/序列号、中间产品批号、主要设备、工艺参数、操作人员等内容，并体现物料平衡或者记录关键原材料使用情况。</w:t>
            </w:r>
          </w:p>
        </w:tc>
        <w:tc>
          <w:tcPr>
            <w:tcW w:w="720" w:type="dxa"/>
            <w:noWrap w:val="0"/>
            <w:vAlign w:val="center"/>
          </w:tcPr>
          <w:p w14:paraId="0FAB0527">
            <w:pPr>
              <w:widowControl/>
              <w:spacing w:line="300" w:lineRule="exact"/>
              <w:jc w:val="center"/>
              <w:textAlignment w:val="center"/>
              <w:rPr>
                <w:rFonts w:eastAsia="仿宋_GB2312"/>
                <w:sz w:val="22"/>
                <w:szCs w:val="22"/>
              </w:rPr>
            </w:pPr>
            <w:r>
              <w:rPr>
                <w:rFonts w:eastAsia="仿宋_GB2312"/>
                <w:kern w:val="0"/>
                <w:sz w:val="22"/>
                <w:szCs w:val="22"/>
                <w:lang w:bidi="ar"/>
              </w:rPr>
              <w:t>*</w:t>
            </w:r>
          </w:p>
        </w:tc>
        <w:tc>
          <w:tcPr>
            <w:tcW w:w="1512" w:type="dxa"/>
            <w:noWrap w:val="0"/>
            <w:vAlign w:val="center"/>
          </w:tcPr>
          <w:p w14:paraId="6CB1E18F">
            <w:pPr>
              <w:widowControl/>
              <w:spacing w:line="300" w:lineRule="exact"/>
              <w:jc w:val="center"/>
              <w:textAlignment w:val="center"/>
              <w:rPr>
                <w:rFonts w:eastAsia="仿宋_GB2312"/>
                <w:sz w:val="22"/>
                <w:szCs w:val="22"/>
              </w:rPr>
            </w:pPr>
            <w:r>
              <w:rPr>
                <w:rFonts w:eastAsia="仿宋_GB2312"/>
                <w:kern w:val="0"/>
                <w:sz w:val="22"/>
                <w:szCs w:val="22"/>
                <w:lang w:bidi="ar"/>
              </w:rPr>
              <w:t>《规范》第八十一条</w:t>
            </w:r>
          </w:p>
        </w:tc>
      </w:tr>
      <w:tr w14:paraId="7DA1CC2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440" w:hRule="atLeast"/>
          <w:jc w:val="center"/>
        </w:trPr>
        <w:tc>
          <w:tcPr>
            <w:tcW w:w="1116" w:type="dxa"/>
            <w:vMerge w:val="continue"/>
            <w:noWrap w:val="0"/>
            <w:vAlign w:val="center"/>
          </w:tcPr>
          <w:p w14:paraId="329E24B8">
            <w:pPr>
              <w:widowControl/>
              <w:spacing w:line="300" w:lineRule="exact"/>
              <w:jc w:val="center"/>
              <w:textAlignment w:val="center"/>
              <w:rPr>
                <w:rFonts w:eastAsia="仿宋_GB2312"/>
                <w:sz w:val="22"/>
                <w:szCs w:val="22"/>
              </w:rPr>
            </w:pPr>
          </w:p>
        </w:tc>
        <w:tc>
          <w:tcPr>
            <w:tcW w:w="708" w:type="dxa"/>
            <w:noWrap w:val="0"/>
            <w:vAlign w:val="center"/>
          </w:tcPr>
          <w:p w14:paraId="05A80300">
            <w:pPr>
              <w:widowControl/>
              <w:spacing w:line="300" w:lineRule="exact"/>
              <w:jc w:val="center"/>
              <w:textAlignment w:val="center"/>
              <w:rPr>
                <w:rFonts w:eastAsia="仿宋_GB2312"/>
                <w:sz w:val="22"/>
                <w:szCs w:val="22"/>
              </w:rPr>
            </w:pPr>
            <w:r>
              <w:rPr>
                <w:rFonts w:eastAsia="仿宋_GB2312"/>
                <w:kern w:val="0"/>
                <w:sz w:val="22"/>
                <w:szCs w:val="22"/>
                <w:lang w:bidi="ar"/>
              </w:rPr>
              <w:t>133</w:t>
            </w:r>
          </w:p>
        </w:tc>
        <w:tc>
          <w:tcPr>
            <w:tcW w:w="907" w:type="dxa"/>
            <w:noWrap w:val="0"/>
            <w:vAlign w:val="center"/>
          </w:tcPr>
          <w:p w14:paraId="052EF9F4">
            <w:pPr>
              <w:widowControl/>
              <w:spacing w:line="300" w:lineRule="exact"/>
              <w:jc w:val="center"/>
              <w:textAlignment w:val="center"/>
              <w:rPr>
                <w:rFonts w:eastAsia="仿宋_GB2312"/>
                <w:sz w:val="22"/>
                <w:szCs w:val="22"/>
              </w:rPr>
            </w:pPr>
            <w:r>
              <w:rPr>
                <w:rFonts w:eastAsia="仿宋_GB2312"/>
                <w:kern w:val="0"/>
                <w:sz w:val="22"/>
                <w:szCs w:val="22"/>
                <w:lang w:bidi="ar"/>
              </w:rPr>
              <w:t>10.5.1</w:t>
            </w:r>
          </w:p>
        </w:tc>
        <w:tc>
          <w:tcPr>
            <w:tcW w:w="4483" w:type="dxa"/>
            <w:noWrap w:val="0"/>
            <w:vAlign w:val="center"/>
          </w:tcPr>
          <w:p w14:paraId="1D7BDB4D">
            <w:pPr>
              <w:widowControl/>
              <w:spacing w:line="300" w:lineRule="exact"/>
              <w:textAlignment w:val="center"/>
              <w:rPr>
                <w:rFonts w:eastAsia="仿宋_GB2312"/>
                <w:kern w:val="0"/>
                <w:sz w:val="22"/>
                <w:szCs w:val="22"/>
                <w:lang w:bidi="ar"/>
              </w:rPr>
            </w:pPr>
            <w:r>
              <w:rPr>
                <w:rFonts w:eastAsia="仿宋_GB2312"/>
                <w:kern w:val="0"/>
                <w:sz w:val="22"/>
                <w:szCs w:val="22"/>
                <w:lang w:bidi="ar"/>
              </w:rPr>
              <w:t>企业应当根据产品特性检查实际产量和关键原材料实际用量间的物料平衡，确保符合设定限度要求。如有偏差，企业应当查明原因，确认无潜在质量风险后，方可按照正常产品处理。</w:t>
            </w:r>
          </w:p>
        </w:tc>
        <w:tc>
          <w:tcPr>
            <w:tcW w:w="720" w:type="dxa"/>
            <w:noWrap w:val="0"/>
            <w:vAlign w:val="center"/>
          </w:tcPr>
          <w:p w14:paraId="73EE99A6">
            <w:pPr>
              <w:widowControl/>
              <w:spacing w:line="300" w:lineRule="exact"/>
              <w:jc w:val="center"/>
              <w:textAlignment w:val="center"/>
              <w:rPr>
                <w:rFonts w:eastAsia="仿宋_GB2312"/>
                <w:sz w:val="22"/>
                <w:szCs w:val="22"/>
              </w:rPr>
            </w:pPr>
            <w:r>
              <w:rPr>
                <w:rFonts w:eastAsia="仿宋_GB2312"/>
                <w:kern w:val="0"/>
                <w:sz w:val="22"/>
                <w:szCs w:val="22"/>
                <w:lang w:bidi="ar"/>
              </w:rPr>
              <w:t>**</w:t>
            </w:r>
          </w:p>
        </w:tc>
        <w:tc>
          <w:tcPr>
            <w:tcW w:w="1512" w:type="dxa"/>
            <w:noWrap w:val="0"/>
            <w:vAlign w:val="center"/>
          </w:tcPr>
          <w:p w14:paraId="370BD81F">
            <w:pPr>
              <w:widowControl/>
              <w:spacing w:line="300" w:lineRule="exact"/>
              <w:jc w:val="center"/>
              <w:textAlignment w:val="center"/>
              <w:rPr>
                <w:rFonts w:eastAsia="仿宋_GB2312"/>
                <w:sz w:val="22"/>
                <w:szCs w:val="22"/>
              </w:rPr>
            </w:pPr>
            <w:r>
              <w:rPr>
                <w:rFonts w:eastAsia="仿宋_GB2312"/>
                <w:kern w:val="0"/>
                <w:sz w:val="22"/>
                <w:szCs w:val="22"/>
                <w:lang w:bidi="ar"/>
              </w:rPr>
              <w:t>《规范》第八十二条</w:t>
            </w:r>
            <w:r>
              <w:rPr>
                <w:rFonts w:eastAsia="仿宋_GB2312"/>
                <w:kern w:val="0"/>
                <w:sz w:val="22"/>
                <w:szCs w:val="22"/>
                <w:lang w:val="en" w:bidi="ar"/>
              </w:rPr>
              <w:t>，《体外诊断试剂附录》</w:t>
            </w:r>
            <w:r>
              <w:rPr>
                <w:rFonts w:eastAsia="仿宋_GB2312"/>
                <w:kern w:val="0"/>
                <w:sz w:val="22"/>
                <w:szCs w:val="22"/>
                <w:lang w:bidi="ar"/>
              </w:rPr>
              <w:t>2.6.6</w:t>
            </w:r>
          </w:p>
        </w:tc>
      </w:tr>
      <w:tr w14:paraId="57041A2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363" w:hRule="atLeast"/>
          <w:jc w:val="center"/>
        </w:trPr>
        <w:tc>
          <w:tcPr>
            <w:tcW w:w="1116" w:type="dxa"/>
            <w:vMerge w:val="continue"/>
            <w:noWrap w:val="0"/>
            <w:vAlign w:val="center"/>
          </w:tcPr>
          <w:p w14:paraId="036176C5">
            <w:pPr>
              <w:widowControl/>
              <w:spacing w:line="300" w:lineRule="exact"/>
              <w:jc w:val="center"/>
              <w:textAlignment w:val="center"/>
              <w:rPr>
                <w:rFonts w:eastAsia="仿宋_GB2312"/>
                <w:sz w:val="22"/>
                <w:szCs w:val="22"/>
              </w:rPr>
            </w:pPr>
          </w:p>
        </w:tc>
        <w:tc>
          <w:tcPr>
            <w:tcW w:w="708" w:type="dxa"/>
            <w:noWrap w:val="0"/>
            <w:vAlign w:val="center"/>
          </w:tcPr>
          <w:p w14:paraId="7706AD6C">
            <w:pPr>
              <w:widowControl/>
              <w:spacing w:line="300" w:lineRule="exact"/>
              <w:jc w:val="center"/>
              <w:textAlignment w:val="center"/>
              <w:rPr>
                <w:rFonts w:eastAsia="仿宋_GB2312"/>
                <w:sz w:val="22"/>
                <w:szCs w:val="22"/>
              </w:rPr>
            </w:pPr>
            <w:r>
              <w:rPr>
                <w:rFonts w:eastAsia="仿宋_GB2312"/>
                <w:kern w:val="0"/>
                <w:sz w:val="22"/>
                <w:szCs w:val="22"/>
                <w:lang w:bidi="ar"/>
              </w:rPr>
              <w:t>134</w:t>
            </w:r>
          </w:p>
        </w:tc>
        <w:tc>
          <w:tcPr>
            <w:tcW w:w="907" w:type="dxa"/>
            <w:noWrap w:val="0"/>
            <w:vAlign w:val="center"/>
          </w:tcPr>
          <w:p w14:paraId="00292A4A">
            <w:pPr>
              <w:widowControl/>
              <w:spacing w:line="300" w:lineRule="exact"/>
              <w:jc w:val="center"/>
              <w:textAlignment w:val="center"/>
              <w:rPr>
                <w:rFonts w:eastAsia="仿宋_GB2312"/>
                <w:sz w:val="22"/>
                <w:szCs w:val="22"/>
              </w:rPr>
            </w:pPr>
            <w:r>
              <w:rPr>
                <w:rFonts w:eastAsia="仿宋_GB2312"/>
                <w:kern w:val="0"/>
                <w:sz w:val="22"/>
                <w:szCs w:val="22"/>
                <w:lang w:bidi="ar"/>
              </w:rPr>
              <w:t>10.6.1</w:t>
            </w:r>
          </w:p>
        </w:tc>
        <w:tc>
          <w:tcPr>
            <w:tcW w:w="4483" w:type="dxa"/>
            <w:noWrap w:val="0"/>
            <w:vAlign w:val="center"/>
          </w:tcPr>
          <w:p w14:paraId="48026CAA">
            <w:pPr>
              <w:widowControl/>
              <w:spacing w:line="300" w:lineRule="exact"/>
              <w:textAlignment w:val="center"/>
              <w:rPr>
                <w:rFonts w:eastAsia="仿宋_GB2312"/>
                <w:kern w:val="0"/>
                <w:sz w:val="22"/>
                <w:szCs w:val="22"/>
                <w:lang w:bidi="ar"/>
              </w:rPr>
            </w:pPr>
            <w:r>
              <w:rPr>
                <w:rFonts w:eastAsia="仿宋_GB2312"/>
                <w:kern w:val="0"/>
                <w:sz w:val="22"/>
                <w:szCs w:val="22"/>
                <w:lang w:bidi="ar"/>
              </w:rPr>
              <w:t>企业应当建立产品标识和生产状态标识控制程序，采用适宜方法对产品和生产状态进行标识，防止混淆、差错以及不合格中间产品流入下道工序。</w:t>
            </w:r>
          </w:p>
        </w:tc>
        <w:tc>
          <w:tcPr>
            <w:tcW w:w="720" w:type="dxa"/>
            <w:noWrap w:val="0"/>
            <w:vAlign w:val="center"/>
          </w:tcPr>
          <w:p w14:paraId="6CA14C82">
            <w:pPr>
              <w:widowControl/>
              <w:spacing w:line="300" w:lineRule="exact"/>
              <w:jc w:val="center"/>
              <w:textAlignment w:val="center"/>
              <w:rPr>
                <w:rFonts w:eastAsia="仿宋_GB2312"/>
                <w:sz w:val="22"/>
                <w:szCs w:val="22"/>
              </w:rPr>
            </w:pPr>
            <w:r>
              <w:rPr>
                <w:rFonts w:eastAsia="仿宋_GB2312"/>
                <w:kern w:val="0"/>
                <w:sz w:val="22"/>
                <w:szCs w:val="22"/>
                <w:lang w:bidi="ar"/>
              </w:rPr>
              <w:t>*</w:t>
            </w:r>
          </w:p>
        </w:tc>
        <w:tc>
          <w:tcPr>
            <w:tcW w:w="1512" w:type="dxa"/>
            <w:noWrap w:val="0"/>
            <w:vAlign w:val="center"/>
          </w:tcPr>
          <w:p w14:paraId="0500E63B">
            <w:pPr>
              <w:widowControl/>
              <w:spacing w:line="300" w:lineRule="exact"/>
              <w:jc w:val="center"/>
              <w:textAlignment w:val="center"/>
              <w:rPr>
                <w:rFonts w:eastAsia="仿宋_GB2312"/>
                <w:sz w:val="22"/>
                <w:szCs w:val="22"/>
              </w:rPr>
            </w:pPr>
            <w:r>
              <w:rPr>
                <w:rFonts w:eastAsia="仿宋_GB2312"/>
                <w:kern w:val="0"/>
                <w:sz w:val="22"/>
                <w:szCs w:val="22"/>
                <w:lang w:bidi="ar"/>
              </w:rPr>
              <w:t>《规范》第八十三条</w:t>
            </w:r>
            <w:r>
              <w:rPr>
                <w:rFonts w:eastAsia="仿宋_GB2312"/>
                <w:kern w:val="0"/>
                <w:sz w:val="22"/>
                <w:szCs w:val="22"/>
                <w:lang w:val="en" w:bidi="ar"/>
              </w:rPr>
              <w:t>，《体外诊断试剂附录》</w:t>
            </w:r>
            <w:r>
              <w:rPr>
                <w:rFonts w:eastAsia="仿宋_GB2312"/>
                <w:kern w:val="0"/>
                <w:sz w:val="22"/>
                <w:szCs w:val="22"/>
                <w:lang w:bidi="ar"/>
              </w:rPr>
              <w:t>2.6.5</w:t>
            </w:r>
          </w:p>
        </w:tc>
      </w:tr>
      <w:tr w14:paraId="4F5FCD3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26" w:hRule="atLeast"/>
          <w:jc w:val="center"/>
        </w:trPr>
        <w:tc>
          <w:tcPr>
            <w:tcW w:w="1116" w:type="dxa"/>
            <w:vMerge w:val="continue"/>
            <w:noWrap w:val="0"/>
            <w:vAlign w:val="center"/>
          </w:tcPr>
          <w:p w14:paraId="4F3297E7">
            <w:pPr>
              <w:widowControl/>
              <w:spacing w:line="300" w:lineRule="exact"/>
              <w:jc w:val="center"/>
              <w:textAlignment w:val="center"/>
              <w:rPr>
                <w:rFonts w:eastAsia="仿宋_GB2312"/>
                <w:sz w:val="22"/>
                <w:szCs w:val="22"/>
              </w:rPr>
            </w:pPr>
          </w:p>
        </w:tc>
        <w:tc>
          <w:tcPr>
            <w:tcW w:w="708" w:type="dxa"/>
            <w:noWrap w:val="0"/>
            <w:vAlign w:val="center"/>
          </w:tcPr>
          <w:p w14:paraId="3F21B481">
            <w:pPr>
              <w:widowControl/>
              <w:spacing w:line="300" w:lineRule="exact"/>
              <w:jc w:val="center"/>
              <w:textAlignment w:val="center"/>
              <w:rPr>
                <w:rFonts w:eastAsia="仿宋_GB2312"/>
                <w:sz w:val="22"/>
                <w:szCs w:val="22"/>
              </w:rPr>
            </w:pPr>
            <w:r>
              <w:rPr>
                <w:rFonts w:eastAsia="仿宋_GB2312"/>
                <w:kern w:val="0"/>
                <w:sz w:val="22"/>
                <w:szCs w:val="22"/>
                <w:lang w:bidi="ar"/>
              </w:rPr>
              <w:t>135</w:t>
            </w:r>
          </w:p>
        </w:tc>
        <w:tc>
          <w:tcPr>
            <w:tcW w:w="907" w:type="dxa"/>
            <w:noWrap w:val="0"/>
            <w:vAlign w:val="center"/>
          </w:tcPr>
          <w:p w14:paraId="7E71A46F">
            <w:pPr>
              <w:widowControl/>
              <w:spacing w:line="300" w:lineRule="exact"/>
              <w:jc w:val="center"/>
              <w:textAlignment w:val="center"/>
              <w:rPr>
                <w:rFonts w:eastAsia="仿宋_GB2312"/>
                <w:sz w:val="22"/>
                <w:szCs w:val="22"/>
              </w:rPr>
            </w:pPr>
            <w:r>
              <w:rPr>
                <w:rFonts w:eastAsia="仿宋_GB2312"/>
                <w:kern w:val="0"/>
                <w:sz w:val="22"/>
                <w:szCs w:val="22"/>
                <w:lang w:bidi="ar"/>
              </w:rPr>
              <w:t>10.7.1</w:t>
            </w:r>
          </w:p>
        </w:tc>
        <w:tc>
          <w:tcPr>
            <w:tcW w:w="4483" w:type="dxa"/>
            <w:noWrap w:val="0"/>
            <w:vAlign w:val="center"/>
          </w:tcPr>
          <w:p w14:paraId="46890F3E">
            <w:pPr>
              <w:widowControl/>
              <w:spacing w:line="300" w:lineRule="exact"/>
              <w:textAlignment w:val="center"/>
              <w:rPr>
                <w:rFonts w:eastAsia="仿宋_GB2312"/>
                <w:kern w:val="0"/>
                <w:sz w:val="22"/>
                <w:szCs w:val="22"/>
                <w:lang w:bidi="ar"/>
              </w:rPr>
            </w:pPr>
            <w:r>
              <w:rPr>
                <w:rFonts w:eastAsia="仿宋_GB2312"/>
                <w:kern w:val="0"/>
                <w:sz w:val="22"/>
                <w:szCs w:val="22"/>
                <w:lang w:bidi="ar"/>
              </w:rPr>
              <w:t>产品说明书、标签应当符合相关法律、法规、规章以及标准要求并进行有效管控。</w:t>
            </w:r>
          </w:p>
        </w:tc>
        <w:tc>
          <w:tcPr>
            <w:tcW w:w="720" w:type="dxa"/>
            <w:noWrap w:val="0"/>
            <w:vAlign w:val="center"/>
          </w:tcPr>
          <w:p w14:paraId="148FBA1D">
            <w:pPr>
              <w:widowControl/>
              <w:spacing w:line="300" w:lineRule="exact"/>
              <w:jc w:val="center"/>
              <w:textAlignment w:val="center"/>
              <w:rPr>
                <w:rFonts w:eastAsia="仿宋_GB2312"/>
                <w:sz w:val="22"/>
                <w:szCs w:val="22"/>
              </w:rPr>
            </w:pPr>
            <w:r>
              <w:rPr>
                <w:rFonts w:eastAsia="仿宋_GB2312"/>
                <w:kern w:val="0"/>
                <w:sz w:val="22"/>
                <w:szCs w:val="22"/>
                <w:lang w:bidi="ar"/>
              </w:rPr>
              <w:t>**</w:t>
            </w:r>
          </w:p>
        </w:tc>
        <w:tc>
          <w:tcPr>
            <w:tcW w:w="1512" w:type="dxa"/>
            <w:noWrap w:val="0"/>
            <w:vAlign w:val="center"/>
          </w:tcPr>
          <w:p w14:paraId="04E7C89C">
            <w:pPr>
              <w:widowControl/>
              <w:spacing w:line="300" w:lineRule="exact"/>
              <w:jc w:val="center"/>
              <w:textAlignment w:val="center"/>
              <w:rPr>
                <w:rFonts w:eastAsia="仿宋_GB2312"/>
                <w:sz w:val="22"/>
                <w:szCs w:val="22"/>
              </w:rPr>
            </w:pPr>
            <w:r>
              <w:rPr>
                <w:rFonts w:eastAsia="仿宋_GB2312"/>
                <w:kern w:val="0"/>
                <w:sz w:val="22"/>
                <w:szCs w:val="22"/>
                <w:lang w:bidi="ar"/>
              </w:rPr>
              <w:t>《规范》第八十四条</w:t>
            </w:r>
          </w:p>
        </w:tc>
      </w:tr>
      <w:tr w14:paraId="70C17C0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752" w:hRule="atLeast"/>
          <w:jc w:val="center"/>
        </w:trPr>
        <w:tc>
          <w:tcPr>
            <w:tcW w:w="1116" w:type="dxa"/>
            <w:vMerge w:val="continue"/>
            <w:noWrap w:val="0"/>
            <w:vAlign w:val="center"/>
          </w:tcPr>
          <w:p w14:paraId="03EFD2DB">
            <w:pPr>
              <w:widowControl/>
              <w:spacing w:line="300" w:lineRule="exact"/>
              <w:jc w:val="center"/>
              <w:textAlignment w:val="center"/>
              <w:rPr>
                <w:rFonts w:eastAsia="仿宋_GB2312"/>
                <w:sz w:val="22"/>
                <w:szCs w:val="22"/>
              </w:rPr>
            </w:pPr>
          </w:p>
        </w:tc>
        <w:tc>
          <w:tcPr>
            <w:tcW w:w="708" w:type="dxa"/>
            <w:noWrap w:val="0"/>
            <w:vAlign w:val="center"/>
          </w:tcPr>
          <w:p w14:paraId="798C2136">
            <w:pPr>
              <w:widowControl/>
              <w:spacing w:line="300" w:lineRule="exact"/>
              <w:jc w:val="center"/>
              <w:textAlignment w:val="center"/>
              <w:rPr>
                <w:rFonts w:eastAsia="仿宋_GB2312"/>
                <w:sz w:val="22"/>
                <w:szCs w:val="22"/>
              </w:rPr>
            </w:pPr>
            <w:r>
              <w:rPr>
                <w:rFonts w:eastAsia="仿宋_GB2312"/>
                <w:kern w:val="0"/>
                <w:sz w:val="22"/>
                <w:szCs w:val="22"/>
                <w:lang w:bidi="ar"/>
              </w:rPr>
              <w:t>136</w:t>
            </w:r>
          </w:p>
        </w:tc>
        <w:tc>
          <w:tcPr>
            <w:tcW w:w="907" w:type="dxa"/>
            <w:noWrap w:val="0"/>
            <w:vAlign w:val="center"/>
          </w:tcPr>
          <w:p w14:paraId="1EBAB5F7">
            <w:pPr>
              <w:widowControl/>
              <w:spacing w:line="300" w:lineRule="exact"/>
              <w:jc w:val="center"/>
              <w:textAlignment w:val="center"/>
              <w:rPr>
                <w:rFonts w:eastAsia="仿宋_GB2312"/>
                <w:sz w:val="22"/>
                <w:szCs w:val="22"/>
              </w:rPr>
            </w:pPr>
            <w:r>
              <w:rPr>
                <w:rFonts w:eastAsia="仿宋_GB2312"/>
                <w:kern w:val="0"/>
                <w:sz w:val="22"/>
                <w:szCs w:val="22"/>
                <w:lang w:bidi="ar"/>
              </w:rPr>
              <w:t>10.8.1</w:t>
            </w:r>
          </w:p>
        </w:tc>
        <w:tc>
          <w:tcPr>
            <w:tcW w:w="4483" w:type="dxa"/>
            <w:noWrap w:val="0"/>
            <w:vAlign w:val="center"/>
          </w:tcPr>
          <w:p w14:paraId="5E50E6D9">
            <w:pPr>
              <w:widowControl/>
              <w:spacing w:line="300" w:lineRule="exact"/>
              <w:textAlignment w:val="center"/>
              <w:rPr>
                <w:rFonts w:eastAsia="仿宋_GB2312"/>
                <w:kern w:val="0"/>
                <w:sz w:val="22"/>
                <w:szCs w:val="22"/>
                <w:lang w:bidi="ar"/>
              </w:rPr>
            </w:pPr>
            <w:r>
              <w:rPr>
                <w:rFonts w:eastAsia="仿宋_GB2312"/>
                <w:kern w:val="0"/>
                <w:sz w:val="22"/>
                <w:szCs w:val="22"/>
                <w:lang w:bidi="ar"/>
              </w:rPr>
              <w:t>企业应当建立产品防护程序，规定产品及其组成部分的防护要求，包括污染防护、静电防护、粉尘防护、腐蚀防护、运输防护和网络安全防护等。防护措施包括但不限于包装、标识、防护罩以及特殊的搬运和贮存要求等。</w:t>
            </w:r>
          </w:p>
        </w:tc>
        <w:tc>
          <w:tcPr>
            <w:tcW w:w="720" w:type="dxa"/>
            <w:noWrap w:val="0"/>
            <w:vAlign w:val="center"/>
          </w:tcPr>
          <w:p w14:paraId="4C7C013D">
            <w:pPr>
              <w:widowControl/>
              <w:spacing w:line="300" w:lineRule="exact"/>
              <w:jc w:val="center"/>
              <w:textAlignment w:val="center"/>
              <w:rPr>
                <w:rFonts w:eastAsia="仿宋_GB2312"/>
                <w:sz w:val="22"/>
                <w:szCs w:val="22"/>
              </w:rPr>
            </w:pPr>
            <w:r>
              <w:rPr>
                <w:rFonts w:eastAsia="仿宋_GB2312"/>
                <w:kern w:val="0"/>
                <w:sz w:val="22"/>
                <w:szCs w:val="22"/>
                <w:lang w:bidi="ar"/>
              </w:rPr>
              <w:t>*</w:t>
            </w:r>
          </w:p>
        </w:tc>
        <w:tc>
          <w:tcPr>
            <w:tcW w:w="1512" w:type="dxa"/>
            <w:noWrap w:val="0"/>
            <w:vAlign w:val="center"/>
          </w:tcPr>
          <w:p w14:paraId="6BE4A70F">
            <w:pPr>
              <w:widowControl/>
              <w:spacing w:line="300" w:lineRule="exact"/>
              <w:jc w:val="center"/>
              <w:textAlignment w:val="center"/>
              <w:rPr>
                <w:rFonts w:eastAsia="仿宋_GB2312"/>
                <w:sz w:val="22"/>
                <w:szCs w:val="22"/>
              </w:rPr>
            </w:pPr>
            <w:r>
              <w:rPr>
                <w:rFonts w:eastAsia="仿宋_GB2312"/>
                <w:kern w:val="0"/>
                <w:sz w:val="22"/>
                <w:szCs w:val="22"/>
                <w:lang w:bidi="ar"/>
              </w:rPr>
              <w:t>《规范》第八十五条</w:t>
            </w:r>
          </w:p>
        </w:tc>
      </w:tr>
      <w:tr w14:paraId="7C05857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888" w:hRule="atLeast"/>
          <w:jc w:val="center"/>
        </w:trPr>
        <w:tc>
          <w:tcPr>
            <w:tcW w:w="1116" w:type="dxa"/>
            <w:vMerge w:val="continue"/>
            <w:noWrap w:val="0"/>
            <w:vAlign w:val="center"/>
          </w:tcPr>
          <w:p w14:paraId="660CBB78">
            <w:pPr>
              <w:widowControl/>
              <w:spacing w:line="300" w:lineRule="exact"/>
              <w:jc w:val="center"/>
              <w:textAlignment w:val="center"/>
              <w:rPr>
                <w:rFonts w:eastAsia="仿宋_GB2312"/>
                <w:sz w:val="22"/>
                <w:szCs w:val="22"/>
              </w:rPr>
            </w:pPr>
          </w:p>
        </w:tc>
        <w:tc>
          <w:tcPr>
            <w:tcW w:w="708" w:type="dxa"/>
            <w:noWrap w:val="0"/>
            <w:vAlign w:val="center"/>
          </w:tcPr>
          <w:p w14:paraId="5C7573F8">
            <w:pPr>
              <w:widowControl/>
              <w:spacing w:line="300" w:lineRule="exact"/>
              <w:jc w:val="center"/>
              <w:textAlignment w:val="center"/>
              <w:rPr>
                <w:rFonts w:eastAsia="仿宋_GB2312"/>
                <w:kern w:val="0"/>
                <w:sz w:val="22"/>
                <w:szCs w:val="22"/>
                <w:lang w:bidi="ar"/>
              </w:rPr>
            </w:pPr>
            <w:r>
              <w:rPr>
                <w:rFonts w:eastAsia="仿宋_GB2312"/>
                <w:kern w:val="0"/>
                <w:sz w:val="22"/>
                <w:szCs w:val="22"/>
                <w:lang w:bidi="ar"/>
              </w:rPr>
              <w:t>137</w:t>
            </w:r>
          </w:p>
        </w:tc>
        <w:tc>
          <w:tcPr>
            <w:tcW w:w="907" w:type="dxa"/>
            <w:noWrap w:val="0"/>
            <w:vAlign w:val="center"/>
          </w:tcPr>
          <w:p w14:paraId="654A915F">
            <w:pPr>
              <w:widowControl/>
              <w:spacing w:line="300" w:lineRule="exact"/>
              <w:jc w:val="center"/>
              <w:textAlignment w:val="center"/>
              <w:rPr>
                <w:rFonts w:eastAsia="仿宋_GB2312"/>
                <w:kern w:val="0"/>
                <w:sz w:val="22"/>
                <w:szCs w:val="22"/>
                <w:lang w:bidi="ar"/>
              </w:rPr>
            </w:pPr>
            <w:r>
              <w:rPr>
                <w:rFonts w:eastAsia="仿宋_GB2312"/>
                <w:kern w:val="0"/>
                <w:sz w:val="22"/>
                <w:szCs w:val="22"/>
                <w:lang w:bidi="ar"/>
              </w:rPr>
              <w:t>10.8.</w:t>
            </w:r>
            <w:r>
              <w:rPr>
                <w:rFonts w:hint="eastAsia" w:eastAsia="仿宋_GB2312"/>
                <w:kern w:val="0"/>
                <w:sz w:val="22"/>
                <w:szCs w:val="22"/>
                <w:lang w:bidi="ar"/>
              </w:rPr>
              <w:t>2</w:t>
            </w:r>
          </w:p>
        </w:tc>
        <w:tc>
          <w:tcPr>
            <w:tcW w:w="4483" w:type="dxa"/>
            <w:noWrap w:val="0"/>
            <w:vAlign w:val="center"/>
          </w:tcPr>
          <w:p w14:paraId="238A46E2">
            <w:pPr>
              <w:widowControl/>
              <w:spacing w:line="300" w:lineRule="exact"/>
              <w:textAlignment w:val="center"/>
              <w:rPr>
                <w:rFonts w:eastAsia="仿宋_GB2312"/>
                <w:kern w:val="0"/>
                <w:sz w:val="22"/>
                <w:szCs w:val="22"/>
                <w:lang w:bidi="ar"/>
              </w:rPr>
            </w:pPr>
            <w:r>
              <w:rPr>
                <w:rFonts w:eastAsia="仿宋_GB2312"/>
                <w:kern w:val="0"/>
                <w:sz w:val="22"/>
                <w:szCs w:val="22"/>
                <w:lang w:bidi="ar"/>
              </w:rPr>
              <w:t>企业应当对生产用需要灭活的血清或血浆建立灭活处理的操作规程。按照操作规程的要求，对生产用灭活前后的血清或血浆状态进行明显的区分和标识。生产中的废液、废物等应当进行无害化处理，并符合相关的环保要求。</w:t>
            </w:r>
          </w:p>
        </w:tc>
        <w:tc>
          <w:tcPr>
            <w:tcW w:w="720" w:type="dxa"/>
            <w:noWrap w:val="0"/>
            <w:vAlign w:val="center"/>
          </w:tcPr>
          <w:p w14:paraId="0474CC61">
            <w:pPr>
              <w:widowControl/>
              <w:spacing w:line="300" w:lineRule="exact"/>
              <w:jc w:val="center"/>
              <w:textAlignment w:val="center"/>
              <w:rPr>
                <w:rFonts w:eastAsia="仿宋_GB2312"/>
                <w:kern w:val="0"/>
                <w:sz w:val="22"/>
                <w:szCs w:val="22"/>
                <w:lang w:bidi="ar"/>
              </w:rPr>
            </w:pPr>
            <w:r>
              <w:rPr>
                <w:rFonts w:eastAsia="仿宋_GB2312"/>
                <w:kern w:val="0"/>
                <w:sz w:val="22"/>
                <w:szCs w:val="22"/>
                <w:lang w:bidi="ar"/>
              </w:rPr>
              <w:t>**</w:t>
            </w:r>
          </w:p>
        </w:tc>
        <w:tc>
          <w:tcPr>
            <w:tcW w:w="1512" w:type="dxa"/>
            <w:noWrap w:val="0"/>
            <w:vAlign w:val="center"/>
          </w:tcPr>
          <w:p w14:paraId="23DF49CB">
            <w:pPr>
              <w:widowControl/>
              <w:spacing w:line="300" w:lineRule="exact"/>
              <w:jc w:val="center"/>
              <w:textAlignment w:val="center"/>
              <w:rPr>
                <w:rFonts w:eastAsia="仿宋_GB2312"/>
                <w:kern w:val="0"/>
                <w:sz w:val="22"/>
                <w:szCs w:val="22"/>
                <w:lang w:bidi="ar"/>
              </w:rPr>
            </w:pPr>
            <w:r>
              <w:rPr>
                <w:rFonts w:eastAsia="仿宋_GB2312"/>
                <w:kern w:val="0"/>
                <w:sz w:val="22"/>
                <w:szCs w:val="22"/>
                <w:lang w:val="en" w:bidi="ar"/>
              </w:rPr>
              <w:t>《体外诊断试剂附录》</w:t>
            </w:r>
            <w:r>
              <w:rPr>
                <w:rFonts w:eastAsia="仿宋_GB2312"/>
                <w:kern w:val="0"/>
                <w:sz w:val="22"/>
                <w:szCs w:val="22"/>
                <w:lang w:bidi="ar"/>
              </w:rPr>
              <w:t>2.6.15、2.6.16</w:t>
            </w:r>
          </w:p>
        </w:tc>
      </w:tr>
      <w:tr w14:paraId="54258C6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258" w:hRule="atLeast"/>
          <w:jc w:val="center"/>
        </w:trPr>
        <w:tc>
          <w:tcPr>
            <w:tcW w:w="1116" w:type="dxa"/>
            <w:vMerge w:val="continue"/>
            <w:noWrap w:val="0"/>
            <w:vAlign w:val="center"/>
          </w:tcPr>
          <w:p w14:paraId="537BD592">
            <w:pPr>
              <w:widowControl/>
              <w:spacing w:line="300" w:lineRule="exact"/>
              <w:jc w:val="center"/>
              <w:textAlignment w:val="center"/>
              <w:rPr>
                <w:rFonts w:eastAsia="仿宋_GB2312"/>
                <w:sz w:val="22"/>
                <w:szCs w:val="22"/>
              </w:rPr>
            </w:pPr>
          </w:p>
        </w:tc>
        <w:tc>
          <w:tcPr>
            <w:tcW w:w="708" w:type="dxa"/>
            <w:noWrap w:val="0"/>
            <w:vAlign w:val="center"/>
          </w:tcPr>
          <w:p w14:paraId="6235C338">
            <w:pPr>
              <w:widowControl/>
              <w:spacing w:line="300" w:lineRule="exact"/>
              <w:jc w:val="center"/>
              <w:textAlignment w:val="center"/>
              <w:rPr>
                <w:rFonts w:eastAsia="仿宋_GB2312"/>
                <w:sz w:val="22"/>
                <w:szCs w:val="22"/>
              </w:rPr>
            </w:pPr>
            <w:r>
              <w:rPr>
                <w:rFonts w:eastAsia="仿宋_GB2312"/>
                <w:kern w:val="0"/>
                <w:sz w:val="22"/>
                <w:szCs w:val="22"/>
                <w:lang w:bidi="ar"/>
              </w:rPr>
              <w:t>138</w:t>
            </w:r>
          </w:p>
        </w:tc>
        <w:tc>
          <w:tcPr>
            <w:tcW w:w="907" w:type="dxa"/>
            <w:noWrap w:val="0"/>
            <w:vAlign w:val="center"/>
          </w:tcPr>
          <w:p w14:paraId="48446991">
            <w:pPr>
              <w:widowControl/>
              <w:spacing w:line="300" w:lineRule="exact"/>
              <w:jc w:val="center"/>
              <w:textAlignment w:val="center"/>
              <w:rPr>
                <w:rFonts w:eastAsia="仿宋_GB2312"/>
                <w:sz w:val="22"/>
                <w:szCs w:val="22"/>
              </w:rPr>
            </w:pPr>
            <w:r>
              <w:rPr>
                <w:rFonts w:eastAsia="仿宋_GB2312"/>
                <w:kern w:val="0"/>
                <w:sz w:val="22"/>
                <w:szCs w:val="22"/>
                <w:lang w:bidi="ar"/>
              </w:rPr>
              <w:t>10.9.1</w:t>
            </w:r>
          </w:p>
        </w:tc>
        <w:tc>
          <w:tcPr>
            <w:tcW w:w="4483" w:type="dxa"/>
            <w:noWrap w:val="0"/>
            <w:vAlign w:val="center"/>
          </w:tcPr>
          <w:p w14:paraId="1EFB92A5">
            <w:pPr>
              <w:widowControl/>
              <w:spacing w:line="300" w:lineRule="exact"/>
              <w:textAlignment w:val="center"/>
              <w:rPr>
                <w:rFonts w:eastAsia="仿宋_GB2312"/>
                <w:kern w:val="0"/>
                <w:sz w:val="22"/>
                <w:szCs w:val="22"/>
                <w:lang w:bidi="ar"/>
              </w:rPr>
            </w:pPr>
            <w:r>
              <w:rPr>
                <w:rFonts w:eastAsia="仿宋_GB2312"/>
                <w:kern w:val="0"/>
                <w:sz w:val="22"/>
                <w:szCs w:val="22"/>
                <w:lang w:bidi="ar"/>
              </w:rPr>
              <w:t>企业应当结合产品特性和生产实际建立清场管理制度，防止生产涉及的原材料、中间产品和成品污染与混用、相关文件差错使用。</w:t>
            </w:r>
          </w:p>
          <w:p w14:paraId="4F96FB59">
            <w:pPr>
              <w:widowControl/>
              <w:spacing w:line="300" w:lineRule="exact"/>
              <w:textAlignment w:val="center"/>
              <w:rPr>
                <w:rFonts w:eastAsia="仿宋_GB2312"/>
                <w:kern w:val="0"/>
                <w:sz w:val="22"/>
                <w:szCs w:val="22"/>
                <w:lang w:bidi="ar"/>
              </w:rPr>
            </w:pPr>
            <w:r>
              <w:rPr>
                <w:rFonts w:eastAsia="仿宋_GB2312"/>
                <w:kern w:val="0"/>
                <w:sz w:val="22"/>
                <w:szCs w:val="22"/>
                <w:lang w:bidi="ar"/>
              </w:rPr>
              <w:t>（一）前一道工序结束后或前一种产品生产结束后必须进行清场</w:t>
            </w:r>
            <w:r>
              <w:rPr>
                <w:rFonts w:hint="eastAsia" w:eastAsia="仿宋_GB2312"/>
                <w:kern w:val="0"/>
                <w:sz w:val="22"/>
                <w:szCs w:val="22"/>
                <w:lang w:bidi="ar"/>
              </w:rPr>
              <w:t>；</w:t>
            </w:r>
            <w:r>
              <w:rPr>
                <w:rFonts w:eastAsia="仿宋_GB2312"/>
                <w:kern w:val="0"/>
                <w:sz w:val="22"/>
                <w:szCs w:val="22"/>
                <w:lang w:bidi="ar"/>
              </w:rPr>
              <w:br w:type="textWrapping"/>
            </w:r>
            <w:r>
              <w:rPr>
                <w:rFonts w:eastAsia="仿宋_GB2312"/>
                <w:kern w:val="0"/>
                <w:sz w:val="22"/>
                <w:szCs w:val="22"/>
                <w:lang w:bidi="ar"/>
              </w:rPr>
              <w:t>（二）相关的配制和分装器具必须专用，使用后进行清洗、干燥等洁净处理。</w:t>
            </w:r>
          </w:p>
        </w:tc>
        <w:tc>
          <w:tcPr>
            <w:tcW w:w="720" w:type="dxa"/>
            <w:noWrap w:val="0"/>
            <w:vAlign w:val="center"/>
          </w:tcPr>
          <w:p w14:paraId="01C57381">
            <w:pPr>
              <w:widowControl/>
              <w:spacing w:line="300" w:lineRule="exact"/>
              <w:jc w:val="center"/>
              <w:textAlignment w:val="center"/>
              <w:rPr>
                <w:rFonts w:eastAsia="仿宋_GB2312"/>
                <w:sz w:val="22"/>
                <w:szCs w:val="22"/>
              </w:rPr>
            </w:pPr>
            <w:r>
              <w:rPr>
                <w:rFonts w:eastAsia="仿宋_GB2312"/>
                <w:kern w:val="0"/>
                <w:sz w:val="22"/>
                <w:szCs w:val="22"/>
                <w:lang w:bidi="ar"/>
              </w:rPr>
              <w:t>*</w:t>
            </w:r>
          </w:p>
        </w:tc>
        <w:tc>
          <w:tcPr>
            <w:tcW w:w="1512" w:type="dxa"/>
            <w:noWrap w:val="0"/>
            <w:vAlign w:val="center"/>
          </w:tcPr>
          <w:p w14:paraId="3B300F7D">
            <w:pPr>
              <w:widowControl/>
              <w:spacing w:line="300" w:lineRule="exact"/>
              <w:jc w:val="center"/>
              <w:textAlignment w:val="center"/>
              <w:rPr>
                <w:rFonts w:eastAsia="仿宋_GB2312"/>
                <w:sz w:val="22"/>
                <w:szCs w:val="22"/>
              </w:rPr>
            </w:pPr>
            <w:r>
              <w:rPr>
                <w:rFonts w:eastAsia="仿宋_GB2312"/>
                <w:kern w:val="0"/>
                <w:sz w:val="22"/>
                <w:szCs w:val="22"/>
                <w:lang w:bidi="ar"/>
              </w:rPr>
              <w:t>《规范》第八十六条</w:t>
            </w:r>
            <w:r>
              <w:rPr>
                <w:rFonts w:eastAsia="仿宋_GB2312"/>
                <w:kern w:val="0"/>
                <w:sz w:val="22"/>
                <w:szCs w:val="22"/>
                <w:lang w:val="en" w:bidi="ar"/>
              </w:rPr>
              <w:t>，《体外诊断试剂附录》</w:t>
            </w:r>
            <w:r>
              <w:rPr>
                <w:rFonts w:eastAsia="仿宋_GB2312"/>
                <w:kern w:val="0"/>
                <w:sz w:val="22"/>
                <w:szCs w:val="22"/>
                <w:lang w:bidi="ar"/>
              </w:rPr>
              <w:t>2.6.11</w:t>
            </w:r>
          </w:p>
        </w:tc>
      </w:tr>
      <w:tr w14:paraId="2834582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378" w:hRule="atLeast"/>
          <w:jc w:val="center"/>
        </w:trPr>
        <w:tc>
          <w:tcPr>
            <w:tcW w:w="1116" w:type="dxa"/>
            <w:vMerge w:val="continue"/>
            <w:noWrap w:val="0"/>
            <w:vAlign w:val="center"/>
          </w:tcPr>
          <w:p w14:paraId="61C63E7C">
            <w:pPr>
              <w:widowControl/>
              <w:spacing w:line="300" w:lineRule="exact"/>
              <w:jc w:val="center"/>
              <w:textAlignment w:val="center"/>
              <w:rPr>
                <w:rFonts w:eastAsia="仿宋_GB2312"/>
                <w:sz w:val="22"/>
                <w:szCs w:val="22"/>
              </w:rPr>
            </w:pPr>
          </w:p>
        </w:tc>
        <w:tc>
          <w:tcPr>
            <w:tcW w:w="708" w:type="dxa"/>
            <w:noWrap w:val="0"/>
            <w:vAlign w:val="center"/>
          </w:tcPr>
          <w:p w14:paraId="13FD8417">
            <w:pPr>
              <w:widowControl/>
              <w:spacing w:line="300" w:lineRule="exact"/>
              <w:jc w:val="center"/>
              <w:textAlignment w:val="center"/>
              <w:rPr>
                <w:rFonts w:eastAsia="仿宋_GB2312"/>
                <w:sz w:val="22"/>
                <w:szCs w:val="22"/>
              </w:rPr>
            </w:pPr>
            <w:r>
              <w:rPr>
                <w:rFonts w:eastAsia="仿宋_GB2312"/>
                <w:kern w:val="0"/>
                <w:sz w:val="22"/>
                <w:szCs w:val="22"/>
                <w:lang w:bidi="ar"/>
              </w:rPr>
              <w:t>139</w:t>
            </w:r>
          </w:p>
        </w:tc>
        <w:tc>
          <w:tcPr>
            <w:tcW w:w="907" w:type="dxa"/>
            <w:noWrap w:val="0"/>
            <w:vAlign w:val="center"/>
          </w:tcPr>
          <w:p w14:paraId="6380E6E9">
            <w:pPr>
              <w:widowControl/>
              <w:spacing w:line="300" w:lineRule="exact"/>
              <w:jc w:val="center"/>
              <w:textAlignment w:val="center"/>
              <w:rPr>
                <w:rFonts w:eastAsia="仿宋_GB2312"/>
                <w:sz w:val="22"/>
                <w:szCs w:val="22"/>
              </w:rPr>
            </w:pPr>
            <w:r>
              <w:rPr>
                <w:rFonts w:eastAsia="仿宋_GB2312"/>
                <w:kern w:val="0"/>
                <w:sz w:val="22"/>
                <w:szCs w:val="22"/>
                <w:lang w:bidi="ar"/>
              </w:rPr>
              <w:t>10.9.2</w:t>
            </w:r>
          </w:p>
        </w:tc>
        <w:tc>
          <w:tcPr>
            <w:tcW w:w="4483" w:type="dxa"/>
            <w:noWrap w:val="0"/>
            <w:vAlign w:val="center"/>
          </w:tcPr>
          <w:p w14:paraId="21C52C92">
            <w:pPr>
              <w:widowControl/>
              <w:spacing w:line="300" w:lineRule="exact"/>
              <w:textAlignment w:val="center"/>
              <w:rPr>
                <w:rFonts w:eastAsia="仿宋_GB2312"/>
                <w:kern w:val="0"/>
                <w:sz w:val="22"/>
                <w:szCs w:val="22"/>
                <w:lang w:bidi="ar"/>
              </w:rPr>
            </w:pPr>
            <w:r>
              <w:rPr>
                <w:rFonts w:eastAsia="仿宋_GB2312"/>
                <w:kern w:val="0"/>
                <w:sz w:val="22"/>
                <w:szCs w:val="22"/>
                <w:lang w:bidi="ar"/>
              </w:rPr>
              <w:t>生产开始前，企业应当对前次清场情况进行确认，确认合格后才可以进行其他生产。清场记录和确认应当纳入批生产记录。</w:t>
            </w:r>
          </w:p>
        </w:tc>
        <w:tc>
          <w:tcPr>
            <w:tcW w:w="720" w:type="dxa"/>
            <w:noWrap w:val="0"/>
            <w:vAlign w:val="center"/>
          </w:tcPr>
          <w:p w14:paraId="3F2D4F81">
            <w:pPr>
              <w:widowControl/>
              <w:spacing w:line="300" w:lineRule="exact"/>
              <w:jc w:val="center"/>
              <w:textAlignment w:val="center"/>
              <w:rPr>
                <w:rFonts w:eastAsia="仿宋_GB2312"/>
                <w:sz w:val="22"/>
                <w:szCs w:val="22"/>
              </w:rPr>
            </w:pPr>
            <w:r>
              <w:rPr>
                <w:rFonts w:eastAsia="仿宋_GB2312"/>
                <w:kern w:val="0"/>
                <w:sz w:val="22"/>
                <w:szCs w:val="22"/>
                <w:lang w:bidi="ar"/>
              </w:rPr>
              <w:t>*</w:t>
            </w:r>
          </w:p>
        </w:tc>
        <w:tc>
          <w:tcPr>
            <w:tcW w:w="1512" w:type="dxa"/>
            <w:noWrap w:val="0"/>
            <w:vAlign w:val="center"/>
          </w:tcPr>
          <w:p w14:paraId="54DFB0D8">
            <w:pPr>
              <w:widowControl/>
              <w:spacing w:line="300" w:lineRule="exact"/>
              <w:jc w:val="center"/>
              <w:textAlignment w:val="center"/>
              <w:rPr>
                <w:rFonts w:eastAsia="仿宋_GB2312"/>
                <w:sz w:val="22"/>
                <w:szCs w:val="22"/>
              </w:rPr>
            </w:pPr>
            <w:r>
              <w:rPr>
                <w:rFonts w:eastAsia="仿宋_GB2312"/>
                <w:kern w:val="0"/>
                <w:sz w:val="22"/>
                <w:szCs w:val="22"/>
                <w:lang w:bidi="ar"/>
              </w:rPr>
              <w:t>《规范》第八十六条</w:t>
            </w:r>
            <w:r>
              <w:rPr>
                <w:rFonts w:hint="eastAsia" w:eastAsia="仿宋_GB2312"/>
                <w:kern w:val="0"/>
                <w:sz w:val="22"/>
                <w:szCs w:val="22"/>
                <w:lang w:bidi="ar"/>
              </w:rPr>
              <w:t>，</w:t>
            </w:r>
            <w:r>
              <w:rPr>
                <w:rFonts w:eastAsia="仿宋_GB2312"/>
                <w:kern w:val="0"/>
                <w:sz w:val="22"/>
                <w:szCs w:val="22"/>
                <w:lang w:val="en" w:bidi="ar"/>
              </w:rPr>
              <w:t>《体外诊断试剂附录》</w:t>
            </w:r>
            <w:r>
              <w:rPr>
                <w:rFonts w:eastAsia="仿宋_GB2312"/>
                <w:kern w:val="0"/>
                <w:sz w:val="22"/>
                <w:szCs w:val="22"/>
                <w:lang w:bidi="ar"/>
              </w:rPr>
              <w:t>2.6.11</w:t>
            </w:r>
          </w:p>
        </w:tc>
      </w:tr>
      <w:tr w14:paraId="1E0EAC6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440" w:hRule="atLeast"/>
          <w:jc w:val="center"/>
        </w:trPr>
        <w:tc>
          <w:tcPr>
            <w:tcW w:w="1116" w:type="dxa"/>
            <w:vMerge w:val="continue"/>
            <w:noWrap w:val="0"/>
            <w:vAlign w:val="center"/>
          </w:tcPr>
          <w:p w14:paraId="762EC6C5">
            <w:pPr>
              <w:widowControl/>
              <w:spacing w:line="300" w:lineRule="exact"/>
              <w:jc w:val="center"/>
              <w:textAlignment w:val="center"/>
              <w:rPr>
                <w:rFonts w:eastAsia="仿宋_GB2312"/>
                <w:sz w:val="22"/>
                <w:szCs w:val="22"/>
              </w:rPr>
            </w:pPr>
          </w:p>
        </w:tc>
        <w:tc>
          <w:tcPr>
            <w:tcW w:w="708" w:type="dxa"/>
            <w:noWrap w:val="0"/>
            <w:vAlign w:val="center"/>
          </w:tcPr>
          <w:p w14:paraId="005D4A96">
            <w:pPr>
              <w:widowControl/>
              <w:spacing w:line="300" w:lineRule="exact"/>
              <w:jc w:val="center"/>
              <w:textAlignment w:val="center"/>
              <w:rPr>
                <w:rFonts w:eastAsia="仿宋_GB2312"/>
                <w:sz w:val="22"/>
                <w:szCs w:val="22"/>
              </w:rPr>
            </w:pPr>
            <w:r>
              <w:rPr>
                <w:rFonts w:eastAsia="仿宋_GB2312"/>
                <w:kern w:val="0"/>
                <w:sz w:val="22"/>
                <w:szCs w:val="22"/>
                <w:lang w:bidi="ar"/>
              </w:rPr>
              <w:t>140</w:t>
            </w:r>
          </w:p>
        </w:tc>
        <w:tc>
          <w:tcPr>
            <w:tcW w:w="907" w:type="dxa"/>
            <w:noWrap w:val="0"/>
            <w:vAlign w:val="center"/>
          </w:tcPr>
          <w:p w14:paraId="46B6DB8E">
            <w:pPr>
              <w:widowControl/>
              <w:spacing w:line="300" w:lineRule="exact"/>
              <w:jc w:val="center"/>
              <w:textAlignment w:val="center"/>
              <w:rPr>
                <w:rFonts w:eastAsia="仿宋_GB2312"/>
                <w:sz w:val="22"/>
                <w:szCs w:val="22"/>
              </w:rPr>
            </w:pPr>
            <w:r>
              <w:rPr>
                <w:rFonts w:eastAsia="仿宋_GB2312"/>
                <w:kern w:val="0"/>
                <w:sz w:val="22"/>
                <w:szCs w:val="22"/>
                <w:lang w:bidi="ar"/>
              </w:rPr>
              <w:t>10.10.1</w:t>
            </w:r>
          </w:p>
        </w:tc>
        <w:tc>
          <w:tcPr>
            <w:tcW w:w="4483" w:type="dxa"/>
            <w:noWrap w:val="0"/>
            <w:vAlign w:val="center"/>
          </w:tcPr>
          <w:p w14:paraId="1BA1EC4B">
            <w:pPr>
              <w:widowControl/>
              <w:spacing w:line="300" w:lineRule="exact"/>
              <w:textAlignment w:val="center"/>
              <w:rPr>
                <w:rFonts w:eastAsia="仿宋_GB2312"/>
                <w:kern w:val="0"/>
                <w:sz w:val="22"/>
                <w:szCs w:val="22"/>
                <w:lang w:bidi="ar"/>
              </w:rPr>
            </w:pPr>
            <w:r>
              <w:rPr>
                <w:rFonts w:eastAsia="仿宋_GB2312"/>
                <w:kern w:val="0"/>
                <w:sz w:val="22"/>
                <w:szCs w:val="22"/>
                <w:lang w:bidi="ar"/>
              </w:rPr>
              <w:t>企业应当结合产品生产工艺特点建立偏差处理程序，规定偏差的识别、报告、记录、评估调查、处理以及所采取的纠正预防措施等，并保留相应记录。偏差处理应当涵盖医疗器械生产、检验全过程。</w:t>
            </w:r>
          </w:p>
        </w:tc>
        <w:tc>
          <w:tcPr>
            <w:tcW w:w="720" w:type="dxa"/>
            <w:noWrap w:val="0"/>
            <w:vAlign w:val="center"/>
          </w:tcPr>
          <w:p w14:paraId="15CB045A">
            <w:pPr>
              <w:widowControl/>
              <w:spacing w:line="300" w:lineRule="exact"/>
              <w:jc w:val="center"/>
              <w:textAlignment w:val="center"/>
              <w:rPr>
                <w:rFonts w:eastAsia="仿宋_GB2312"/>
                <w:sz w:val="22"/>
                <w:szCs w:val="22"/>
              </w:rPr>
            </w:pPr>
            <w:r>
              <w:rPr>
                <w:rFonts w:eastAsia="仿宋_GB2312"/>
                <w:kern w:val="0"/>
                <w:sz w:val="22"/>
                <w:szCs w:val="22"/>
                <w:lang w:bidi="ar"/>
              </w:rPr>
              <w:t>**</w:t>
            </w:r>
          </w:p>
        </w:tc>
        <w:tc>
          <w:tcPr>
            <w:tcW w:w="1512" w:type="dxa"/>
            <w:noWrap w:val="0"/>
            <w:vAlign w:val="center"/>
          </w:tcPr>
          <w:p w14:paraId="19D9F97A">
            <w:pPr>
              <w:widowControl/>
              <w:spacing w:line="300" w:lineRule="exact"/>
              <w:jc w:val="center"/>
              <w:textAlignment w:val="center"/>
              <w:rPr>
                <w:rFonts w:eastAsia="仿宋_GB2312"/>
                <w:sz w:val="22"/>
                <w:szCs w:val="22"/>
              </w:rPr>
            </w:pPr>
            <w:r>
              <w:rPr>
                <w:rFonts w:eastAsia="仿宋_GB2312"/>
                <w:kern w:val="0"/>
                <w:sz w:val="22"/>
                <w:szCs w:val="22"/>
                <w:lang w:bidi="ar"/>
              </w:rPr>
              <w:t>《规范》第八十七条</w:t>
            </w:r>
          </w:p>
        </w:tc>
      </w:tr>
      <w:tr w14:paraId="1AD6508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39" w:hRule="atLeast"/>
          <w:jc w:val="center"/>
        </w:trPr>
        <w:tc>
          <w:tcPr>
            <w:tcW w:w="1116" w:type="dxa"/>
            <w:vMerge w:val="continue"/>
            <w:noWrap w:val="0"/>
            <w:vAlign w:val="center"/>
          </w:tcPr>
          <w:p w14:paraId="4D3EBBD9">
            <w:pPr>
              <w:widowControl/>
              <w:spacing w:line="300" w:lineRule="exact"/>
              <w:jc w:val="center"/>
              <w:textAlignment w:val="center"/>
              <w:rPr>
                <w:rFonts w:eastAsia="仿宋_GB2312"/>
                <w:sz w:val="22"/>
                <w:szCs w:val="22"/>
              </w:rPr>
            </w:pPr>
          </w:p>
        </w:tc>
        <w:tc>
          <w:tcPr>
            <w:tcW w:w="708" w:type="dxa"/>
            <w:noWrap w:val="0"/>
            <w:vAlign w:val="center"/>
          </w:tcPr>
          <w:p w14:paraId="5A904768">
            <w:pPr>
              <w:widowControl/>
              <w:spacing w:line="300" w:lineRule="exact"/>
              <w:jc w:val="center"/>
              <w:textAlignment w:val="center"/>
              <w:rPr>
                <w:rFonts w:eastAsia="仿宋_GB2312"/>
                <w:sz w:val="22"/>
                <w:szCs w:val="22"/>
              </w:rPr>
            </w:pPr>
            <w:r>
              <w:rPr>
                <w:rFonts w:eastAsia="仿宋_GB2312"/>
                <w:kern w:val="0"/>
                <w:sz w:val="22"/>
                <w:szCs w:val="22"/>
                <w:lang w:bidi="ar"/>
              </w:rPr>
              <w:t>141</w:t>
            </w:r>
          </w:p>
        </w:tc>
        <w:tc>
          <w:tcPr>
            <w:tcW w:w="907" w:type="dxa"/>
            <w:noWrap w:val="0"/>
            <w:vAlign w:val="center"/>
          </w:tcPr>
          <w:p w14:paraId="345B6846">
            <w:pPr>
              <w:widowControl/>
              <w:spacing w:line="300" w:lineRule="exact"/>
              <w:jc w:val="center"/>
              <w:textAlignment w:val="center"/>
              <w:rPr>
                <w:rFonts w:eastAsia="仿宋_GB2312"/>
                <w:sz w:val="22"/>
                <w:szCs w:val="22"/>
              </w:rPr>
            </w:pPr>
            <w:r>
              <w:rPr>
                <w:rFonts w:eastAsia="仿宋_GB2312"/>
                <w:kern w:val="0"/>
                <w:sz w:val="22"/>
                <w:szCs w:val="22"/>
                <w:lang w:bidi="ar"/>
              </w:rPr>
              <w:t>10.11.1</w:t>
            </w:r>
          </w:p>
        </w:tc>
        <w:tc>
          <w:tcPr>
            <w:tcW w:w="4483" w:type="dxa"/>
            <w:noWrap w:val="0"/>
            <w:vAlign w:val="center"/>
          </w:tcPr>
          <w:p w14:paraId="2BA1486B">
            <w:pPr>
              <w:widowControl/>
              <w:spacing w:line="300" w:lineRule="exact"/>
              <w:textAlignment w:val="center"/>
              <w:rPr>
                <w:rFonts w:eastAsia="仿宋_GB2312"/>
                <w:kern w:val="0"/>
                <w:sz w:val="22"/>
                <w:szCs w:val="22"/>
                <w:lang w:bidi="ar"/>
              </w:rPr>
            </w:pPr>
            <w:r>
              <w:rPr>
                <w:rFonts w:eastAsia="仿宋_GB2312"/>
                <w:kern w:val="0"/>
                <w:sz w:val="22"/>
                <w:szCs w:val="22"/>
                <w:lang w:bidi="ar"/>
              </w:rPr>
              <w:t>企业应当建立不合格品控制程序，对生产过程中的不合格原材料、中间产品和成品等进行及时有效的标识、记录、隔离并开展评审。</w:t>
            </w:r>
          </w:p>
        </w:tc>
        <w:tc>
          <w:tcPr>
            <w:tcW w:w="720" w:type="dxa"/>
            <w:noWrap w:val="0"/>
            <w:vAlign w:val="center"/>
          </w:tcPr>
          <w:p w14:paraId="2E00D6AA">
            <w:pPr>
              <w:widowControl/>
              <w:spacing w:line="300" w:lineRule="exact"/>
              <w:jc w:val="center"/>
              <w:textAlignment w:val="center"/>
              <w:rPr>
                <w:rFonts w:eastAsia="仿宋_GB2312"/>
                <w:sz w:val="22"/>
                <w:szCs w:val="22"/>
              </w:rPr>
            </w:pPr>
            <w:r>
              <w:rPr>
                <w:rFonts w:eastAsia="仿宋_GB2312"/>
                <w:kern w:val="0"/>
                <w:sz w:val="22"/>
                <w:szCs w:val="22"/>
                <w:lang w:bidi="ar"/>
              </w:rPr>
              <w:t>**</w:t>
            </w:r>
          </w:p>
        </w:tc>
        <w:tc>
          <w:tcPr>
            <w:tcW w:w="1512" w:type="dxa"/>
            <w:noWrap w:val="0"/>
            <w:vAlign w:val="center"/>
          </w:tcPr>
          <w:p w14:paraId="23E348EB">
            <w:pPr>
              <w:widowControl/>
              <w:spacing w:line="300" w:lineRule="exact"/>
              <w:jc w:val="center"/>
              <w:textAlignment w:val="center"/>
              <w:rPr>
                <w:rFonts w:eastAsia="仿宋_GB2312"/>
                <w:sz w:val="22"/>
                <w:szCs w:val="22"/>
              </w:rPr>
            </w:pPr>
            <w:r>
              <w:rPr>
                <w:rFonts w:eastAsia="仿宋_GB2312"/>
                <w:kern w:val="0"/>
                <w:sz w:val="22"/>
                <w:szCs w:val="22"/>
                <w:lang w:bidi="ar"/>
              </w:rPr>
              <w:t>《规范》第八十八条</w:t>
            </w:r>
          </w:p>
        </w:tc>
      </w:tr>
      <w:tr w14:paraId="2F6990F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26" w:hRule="atLeast"/>
          <w:jc w:val="center"/>
        </w:trPr>
        <w:tc>
          <w:tcPr>
            <w:tcW w:w="1116" w:type="dxa"/>
            <w:vMerge w:val="continue"/>
            <w:noWrap w:val="0"/>
            <w:vAlign w:val="center"/>
          </w:tcPr>
          <w:p w14:paraId="2AE1B9FC">
            <w:pPr>
              <w:widowControl/>
              <w:spacing w:line="300" w:lineRule="exact"/>
              <w:jc w:val="center"/>
              <w:textAlignment w:val="center"/>
              <w:rPr>
                <w:rFonts w:eastAsia="仿宋_GB2312"/>
                <w:sz w:val="22"/>
                <w:szCs w:val="22"/>
              </w:rPr>
            </w:pPr>
          </w:p>
        </w:tc>
        <w:tc>
          <w:tcPr>
            <w:tcW w:w="708" w:type="dxa"/>
            <w:noWrap w:val="0"/>
            <w:vAlign w:val="center"/>
          </w:tcPr>
          <w:p w14:paraId="24FA3441">
            <w:pPr>
              <w:widowControl/>
              <w:spacing w:line="300" w:lineRule="exact"/>
              <w:jc w:val="center"/>
              <w:textAlignment w:val="center"/>
              <w:rPr>
                <w:rFonts w:eastAsia="仿宋_GB2312"/>
                <w:sz w:val="22"/>
                <w:szCs w:val="22"/>
              </w:rPr>
            </w:pPr>
            <w:r>
              <w:rPr>
                <w:rFonts w:eastAsia="仿宋_GB2312"/>
                <w:kern w:val="0"/>
                <w:sz w:val="22"/>
                <w:szCs w:val="22"/>
                <w:lang w:bidi="ar"/>
              </w:rPr>
              <w:t>142</w:t>
            </w:r>
          </w:p>
        </w:tc>
        <w:tc>
          <w:tcPr>
            <w:tcW w:w="907" w:type="dxa"/>
            <w:noWrap w:val="0"/>
            <w:vAlign w:val="center"/>
          </w:tcPr>
          <w:p w14:paraId="26230723">
            <w:pPr>
              <w:widowControl/>
              <w:spacing w:line="300" w:lineRule="exact"/>
              <w:jc w:val="center"/>
              <w:textAlignment w:val="center"/>
              <w:rPr>
                <w:rFonts w:eastAsia="仿宋_GB2312"/>
                <w:sz w:val="22"/>
                <w:szCs w:val="22"/>
              </w:rPr>
            </w:pPr>
            <w:r>
              <w:rPr>
                <w:rFonts w:eastAsia="仿宋_GB2312"/>
                <w:kern w:val="0"/>
                <w:sz w:val="22"/>
                <w:szCs w:val="22"/>
                <w:lang w:bidi="ar"/>
              </w:rPr>
              <w:t>10.11.2</w:t>
            </w:r>
          </w:p>
        </w:tc>
        <w:tc>
          <w:tcPr>
            <w:tcW w:w="4483" w:type="dxa"/>
            <w:noWrap w:val="0"/>
            <w:vAlign w:val="center"/>
          </w:tcPr>
          <w:p w14:paraId="00E6693F">
            <w:pPr>
              <w:widowControl/>
              <w:spacing w:line="300" w:lineRule="exact"/>
              <w:textAlignment w:val="center"/>
              <w:rPr>
                <w:rFonts w:eastAsia="仿宋_GB2312"/>
                <w:kern w:val="0"/>
                <w:sz w:val="22"/>
                <w:szCs w:val="22"/>
                <w:lang w:bidi="ar"/>
              </w:rPr>
            </w:pPr>
            <w:r>
              <w:rPr>
                <w:rFonts w:eastAsia="仿宋_GB2312"/>
                <w:kern w:val="0"/>
                <w:sz w:val="22"/>
                <w:szCs w:val="22"/>
                <w:lang w:bidi="ar"/>
              </w:rPr>
              <w:t>返工和降级使用应当符合相关法规规定以及顾客要求。</w:t>
            </w:r>
          </w:p>
        </w:tc>
        <w:tc>
          <w:tcPr>
            <w:tcW w:w="720" w:type="dxa"/>
            <w:noWrap w:val="0"/>
            <w:vAlign w:val="center"/>
          </w:tcPr>
          <w:p w14:paraId="75705B87">
            <w:pPr>
              <w:widowControl/>
              <w:spacing w:line="300" w:lineRule="exact"/>
              <w:jc w:val="center"/>
              <w:textAlignment w:val="center"/>
              <w:rPr>
                <w:rFonts w:eastAsia="仿宋_GB2312"/>
                <w:sz w:val="22"/>
                <w:szCs w:val="22"/>
              </w:rPr>
            </w:pPr>
            <w:r>
              <w:rPr>
                <w:rFonts w:eastAsia="仿宋_GB2312"/>
                <w:kern w:val="0"/>
                <w:sz w:val="22"/>
                <w:szCs w:val="22"/>
                <w:lang w:bidi="ar"/>
              </w:rPr>
              <w:t>**</w:t>
            </w:r>
          </w:p>
        </w:tc>
        <w:tc>
          <w:tcPr>
            <w:tcW w:w="1512" w:type="dxa"/>
            <w:noWrap w:val="0"/>
            <w:vAlign w:val="center"/>
          </w:tcPr>
          <w:p w14:paraId="5070DCF8">
            <w:pPr>
              <w:widowControl/>
              <w:spacing w:line="300" w:lineRule="exact"/>
              <w:jc w:val="center"/>
              <w:textAlignment w:val="center"/>
              <w:rPr>
                <w:rFonts w:eastAsia="仿宋_GB2312"/>
                <w:sz w:val="22"/>
                <w:szCs w:val="22"/>
              </w:rPr>
            </w:pPr>
            <w:r>
              <w:rPr>
                <w:rFonts w:eastAsia="仿宋_GB2312"/>
                <w:kern w:val="0"/>
                <w:sz w:val="22"/>
                <w:szCs w:val="22"/>
                <w:lang w:bidi="ar"/>
              </w:rPr>
              <w:t>《规范》第八十八条</w:t>
            </w:r>
          </w:p>
        </w:tc>
      </w:tr>
      <w:tr w14:paraId="549F445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54" w:hRule="atLeast"/>
          <w:jc w:val="center"/>
        </w:trPr>
        <w:tc>
          <w:tcPr>
            <w:tcW w:w="1116" w:type="dxa"/>
            <w:vMerge w:val="continue"/>
            <w:noWrap w:val="0"/>
            <w:vAlign w:val="center"/>
          </w:tcPr>
          <w:p w14:paraId="75ADB2DA">
            <w:pPr>
              <w:widowControl/>
              <w:spacing w:line="300" w:lineRule="exact"/>
              <w:jc w:val="center"/>
              <w:textAlignment w:val="center"/>
              <w:rPr>
                <w:rFonts w:eastAsia="仿宋_GB2312"/>
                <w:sz w:val="22"/>
                <w:szCs w:val="22"/>
              </w:rPr>
            </w:pPr>
          </w:p>
        </w:tc>
        <w:tc>
          <w:tcPr>
            <w:tcW w:w="708" w:type="dxa"/>
            <w:noWrap w:val="0"/>
            <w:vAlign w:val="center"/>
          </w:tcPr>
          <w:p w14:paraId="2B49CA25">
            <w:pPr>
              <w:widowControl/>
              <w:spacing w:line="300" w:lineRule="exact"/>
              <w:jc w:val="center"/>
              <w:textAlignment w:val="center"/>
              <w:rPr>
                <w:rFonts w:eastAsia="仿宋_GB2312"/>
                <w:sz w:val="22"/>
                <w:szCs w:val="22"/>
              </w:rPr>
            </w:pPr>
            <w:r>
              <w:rPr>
                <w:rFonts w:eastAsia="仿宋_GB2312"/>
                <w:kern w:val="0"/>
                <w:sz w:val="22"/>
                <w:szCs w:val="22"/>
                <w:lang w:bidi="ar"/>
              </w:rPr>
              <w:t>143</w:t>
            </w:r>
          </w:p>
        </w:tc>
        <w:tc>
          <w:tcPr>
            <w:tcW w:w="907" w:type="dxa"/>
            <w:noWrap w:val="0"/>
            <w:vAlign w:val="center"/>
          </w:tcPr>
          <w:p w14:paraId="1054B244">
            <w:pPr>
              <w:widowControl/>
              <w:spacing w:line="300" w:lineRule="exact"/>
              <w:jc w:val="center"/>
              <w:textAlignment w:val="center"/>
              <w:rPr>
                <w:rFonts w:eastAsia="仿宋_GB2312"/>
                <w:sz w:val="22"/>
                <w:szCs w:val="22"/>
              </w:rPr>
            </w:pPr>
            <w:r>
              <w:rPr>
                <w:rFonts w:eastAsia="仿宋_GB2312"/>
                <w:kern w:val="0"/>
                <w:sz w:val="22"/>
                <w:szCs w:val="22"/>
                <w:lang w:bidi="ar"/>
              </w:rPr>
              <w:t>10.12.1</w:t>
            </w:r>
          </w:p>
        </w:tc>
        <w:tc>
          <w:tcPr>
            <w:tcW w:w="4483" w:type="dxa"/>
            <w:noWrap w:val="0"/>
            <w:vAlign w:val="center"/>
          </w:tcPr>
          <w:p w14:paraId="52748B4C">
            <w:pPr>
              <w:widowControl/>
              <w:spacing w:line="300" w:lineRule="exact"/>
              <w:textAlignment w:val="center"/>
              <w:rPr>
                <w:rFonts w:eastAsia="仿宋_GB2312"/>
                <w:kern w:val="0"/>
                <w:sz w:val="22"/>
                <w:szCs w:val="22"/>
                <w:lang w:bidi="ar"/>
              </w:rPr>
            </w:pPr>
            <w:r>
              <w:rPr>
                <w:rFonts w:eastAsia="仿宋_GB2312"/>
                <w:kern w:val="0"/>
                <w:sz w:val="22"/>
                <w:szCs w:val="22"/>
                <w:lang w:bidi="ar"/>
              </w:rPr>
              <w:t>不合格品进行返工的，企业应当建立返工控制程序，包括作业指导书、重新检验和重新验证要求等。应当对返工带来的风险进行评估。</w:t>
            </w:r>
          </w:p>
        </w:tc>
        <w:tc>
          <w:tcPr>
            <w:tcW w:w="720" w:type="dxa"/>
            <w:noWrap w:val="0"/>
            <w:vAlign w:val="center"/>
          </w:tcPr>
          <w:p w14:paraId="430DACCA">
            <w:pPr>
              <w:widowControl/>
              <w:spacing w:line="300" w:lineRule="exact"/>
              <w:jc w:val="center"/>
              <w:textAlignment w:val="center"/>
              <w:rPr>
                <w:rFonts w:eastAsia="仿宋_GB2312"/>
                <w:sz w:val="22"/>
                <w:szCs w:val="22"/>
              </w:rPr>
            </w:pPr>
            <w:r>
              <w:rPr>
                <w:rFonts w:eastAsia="仿宋_GB2312"/>
                <w:kern w:val="0"/>
                <w:sz w:val="22"/>
                <w:szCs w:val="22"/>
                <w:lang w:bidi="ar"/>
              </w:rPr>
              <w:t>**</w:t>
            </w:r>
          </w:p>
        </w:tc>
        <w:tc>
          <w:tcPr>
            <w:tcW w:w="1512" w:type="dxa"/>
            <w:noWrap w:val="0"/>
            <w:vAlign w:val="center"/>
          </w:tcPr>
          <w:p w14:paraId="6C2446F0">
            <w:pPr>
              <w:widowControl/>
              <w:spacing w:line="300" w:lineRule="exact"/>
              <w:jc w:val="center"/>
              <w:textAlignment w:val="center"/>
              <w:rPr>
                <w:rFonts w:eastAsia="仿宋_GB2312"/>
                <w:sz w:val="22"/>
                <w:szCs w:val="22"/>
              </w:rPr>
            </w:pPr>
            <w:r>
              <w:rPr>
                <w:rFonts w:eastAsia="仿宋_GB2312"/>
                <w:kern w:val="0"/>
                <w:sz w:val="22"/>
                <w:szCs w:val="22"/>
                <w:lang w:bidi="ar"/>
              </w:rPr>
              <w:t>《规范》第八十九条</w:t>
            </w:r>
          </w:p>
        </w:tc>
      </w:tr>
      <w:tr w14:paraId="75208A9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578" w:hRule="atLeast"/>
          <w:jc w:val="center"/>
        </w:trPr>
        <w:tc>
          <w:tcPr>
            <w:tcW w:w="1116" w:type="dxa"/>
            <w:vMerge w:val="continue"/>
            <w:noWrap w:val="0"/>
            <w:vAlign w:val="center"/>
          </w:tcPr>
          <w:p w14:paraId="249A9330">
            <w:pPr>
              <w:widowControl/>
              <w:spacing w:line="300" w:lineRule="exact"/>
              <w:jc w:val="center"/>
              <w:textAlignment w:val="center"/>
              <w:rPr>
                <w:rFonts w:eastAsia="仿宋_GB2312"/>
                <w:sz w:val="22"/>
                <w:szCs w:val="22"/>
              </w:rPr>
            </w:pPr>
          </w:p>
        </w:tc>
        <w:tc>
          <w:tcPr>
            <w:tcW w:w="708" w:type="dxa"/>
            <w:noWrap w:val="0"/>
            <w:vAlign w:val="center"/>
          </w:tcPr>
          <w:p w14:paraId="403A49C6">
            <w:pPr>
              <w:widowControl/>
              <w:spacing w:line="300" w:lineRule="exact"/>
              <w:jc w:val="center"/>
              <w:textAlignment w:val="center"/>
              <w:rPr>
                <w:rFonts w:eastAsia="仿宋_GB2312"/>
                <w:sz w:val="22"/>
                <w:szCs w:val="22"/>
              </w:rPr>
            </w:pPr>
            <w:r>
              <w:rPr>
                <w:rFonts w:eastAsia="仿宋_GB2312"/>
                <w:kern w:val="0"/>
                <w:sz w:val="22"/>
                <w:szCs w:val="22"/>
                <w:lang w:bidi="ar"/>
              </w:rPr>
              <w:t>144</w:t>
            </w:r>
          </w:p>
        </w:tc>
        <w:tc>
          <w:tcPr>
            <w:tcW w:w="907" w:type="dxa"/>
            <w:noWrap w:val="0"/>
            <w:vAlign w:val="center"/>
          </w:tcPr>
          <w:p w14:paraId="5371DC49">
            <w:pPr>
              <w:widowControl/>
              <w:spacing w:line="300" w:lineRule="exact"/>
              <w:jc w:val="center"/>
              <w:textAlignment w:val="center"/>
              <w:rPr>
                <w:rFonts w:eastAsia="仿宋_GB2312"/>
                <w:sz w:val="22"/>
                <w:szCs w:val="22"/>
              </w:rPr>
            </w:pPr>
            <w:r>
              <w:rPr>
                <w:rFonts w:eastAsia="仿宋_GB2312"/>
                <w:kern w:val="0"/>
                <w:sz w:val="22"/>
                <w:szCs w:val="22"/>
                <w:lang w:bidi="ar"/>
              </w:rPr>
              <w:t>10.13.1</w:t>
            </w:r>
          </w:p>
        </w:tc>
        <w:tc>
          <w:tcPr>
            <w:tcW w:w="4483" w:type="dxa"/>
            <w:noWrap w:val="0"/>
            <w:vAlign w:val="center"/>
          </w:tcPr>
          <w:p w14:paraId="2328C0A8">
            <w:pPr>
              <w:widowControl/>
              <w:spacing w:line="300" w:lineRule="exact"/>
              <w:textAlignment w:val="center"/>
              <w:rPr>
                <w:rFonts w:eastAsia="仿宋_GB2312"/>
                <w:kern w:val="0"/>
                <w:sz w:val="22"/>
                <w:szCs w:val="22"/>
                <w:lang w:bidi="ar"/>
              </w:rPr>
            </w:pPr>
            <w:r>
              <w:rPr>
                <w:rFonts w:eastAsia="仿宋_GB2312"/>
                <w:kern w:val="0"/>
                <w:sz w:val="22"/>
                <w:szCs w:val="22"/>
                <w:lang w:bidi="ar"/>
              </w:rPr>
              <w:t>企业应当建立产品追溯程序，规定产品追溯范围、程度、标识和必要的记录，包括原材料编号、批号管理、医疗器械唯一标识、生产过程、生产设备、操作人员和生产环境等。</w:t>
            </w:r>
          </w:p>
        </w:tc>
        <w:tc>
          <w:tcPr>
            <w:tcW w:w="720" w:type="dxa"/>
            <w:noWrap w:val="0"/>
            <w:vAlign w:val="center"/>
          </w:tcPr>
          <w:p w14:paraId="7D1458C0">
            <w:pPr>
              <w:widowControl/>
              <w:spacing w:line="300" w:lineRule="exact"/>
              <w:jc w:val="center"/>
              <w:textAlignment w:val="center"/>
              <w:rPr>
                <w:rFonts w:eastAsia="仿宋_GB2312"/>
                <w:sz w:val="22"/>
                <w:szCs w:val="22"/>
              </w:rPr>
            </w:pPr>
            <w:r>
              <w:rPr>
                <w:rFonts w:eastAsia="仿宋_GB2312"/>
                <w:kern w:val="0"/>
                <w:sz w:val="22"/>
                <w:szCs w:val="22"/>
                <w:lang w:bidi="ar"/>
              </w:rPr>
              <w:t>*</w:t>
            </w:r>
          </w:p>
        </w:tc>
        <w:tc>
          <w:tcPr>
            <w:tcW w:w="1512" w:type="dxa"/>
            <w:noWrap w:val="0"/>
            <w:vAlign w:val="center"/>
          </w:tcPr>
          <w:p w14:paraId="591ADE48">
            <w:pPr>
              <w:widowControl/>
              <w:spacing w:line="300" w:lineRule="exact"/>
              <w:jc w:val="center"/>
              <w:textAlignment w:val="center"/>
              <w:rPr>
                <w:rFonts w:eastAsia="仿宋_GB2312"/>
                <w:sz w:val="22"/>
                <w:szCs w:val="22"/>
              </w:rPr>
            </w:pPr>
            <w:r>
              <w:rPr>
                <w:rFonts w:eastAsia="仿宋_GB2312"/>
                <w:kern w:val="0"/>
                <w:sz w:val="22"/>
                <w:szCs w:val="22"/>
                <w:lang w:bidi="ar"/>
              </w:rPr>
              <w:t>《规范》第九十条</w:t>
            </w:r>
            <w:r>
              <w:rPr>
                <w:rFonts w:eastAsia="仿宋_GB2312"/>
                <w:kern w:val="0"/>
                <w:sz w:val="22"/>
                <w:szCs w:val="22"/>
                <w:lang w:val="en" w:bidi="ar"/>
              </w:rPr>
              <w:t>，《体外诊断试剂附录》</w:t>
            </w:r>
            <w:r>
              <w:rPr>
                <w:rFonts w:eastAsia="仿宋_GB2312"/>
                <w:kern w:val="0"/>
                <w:sz w:val="22"/>
                <w:szCs w:val="22"/>
                <w:lang w:bidi="ar"/>
              </w:rPr>
              <w:t>2.6.12</w:t>
            </w:r>
          </w:p>
        </w:tc>
      </w:tr>
      <w:tr w14:paraId="248DA69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265" w:hRule="atLeast"/>
          <w:jc w:val="center"/>
        </w:trPr>
        <w:tc>
          <w:tcPr>
            <w:tcW w:w="1116" w:type="dxa"/>
            <w:vMerge w:val="continue"/>
            <w:noWrap w:val="0"/>
            <w:vAlign w:val="center"/>
          </w:tcPr>
          <w:p w14:paraId="5E57781F">
            <w:pPr>
              <w:widowControl/>
              <w:spacing w:line="300" w:lineRule="exact"/>
              <w:jc w:val="center"/>
              <w:textAlignment w:val="center"/>
              <w:rPr>
                <w:rFonts w:eastAsia="仿宋_GB2312"/>
                <w:sz w:val="22"/>
                <w:szCs w:val="22"/>
              </w:rPr>
            </w:pPr>
          </w:p>
        </w:tc>
        <w:tc>
          <w:tcPr>
            <w:tcW w:w="708" w:type="dxa"/>
            <w:noWrap w:val="0"/>
            <w:vAlign w:val="center"/>
          </w:tcPr>
          <w:p w14:paraId="3D9772ED">
            <w:pPr>
              <w:widowControl/>
              <w:spacing w:line="300" w:lineRule="exact"/>
              <w:jc w:val="center"/>
              <w:textAlignment w:val="center"/>
              <w:rPr>
                <w:rFonts w:eastAsia="仿宋_GB2312"/>
                <w:sz w:val="22"/>
                <w:szCs w:val="22"/>
              </w:rPr>
            </w:pPr>
            <w:r>
              <w:rPr>
                <w:rFonts w:eastAsia="仿宋_GB2312"/>
                <w:kern w:val="0"/>
                <w:sz w:val="22"/>
                <w:szCs w:val="22"/>
                <w:lang w:bidi="ar"/>
              </w:rPr>
              <w:t>145</w:t>
            </w:r>
          </w:p>
        </w:tc>
        <w:tc>
          <w:tcPr>
            <w:tcW w:w="907" w:type="dxa"/>
            <w:noWrap w:val="0"/>
            <w:vAlign w:val="center"/>
          </w:tcPr>
          <w:p w14:paraId="6ABA38A9">
            <w:pPr>
              <w:widowControl/>
              <w:spacing w:line="300" w:lineRule="exact"/>
              <w:jc w:val="center"/>
              <w:textAlignment w:val="center"/>
              <w:rPr>
                <w:rFonts w:eastAsia="仿宋_GB2312"/>
                <w:sz w:val="22"/>
                <w:szCs w:val="22"/>
              </w:rPr>
            </w:pPr>
            <w:r>
              <w:rPr>
                <w:rFonts w:eastAsia="仿宋_GB2312"/>
                <w:kern w:val="0"/>
                <w:sz w:val="22"/>
                <w:szCs w:val="22"/>
                <w:lang w:bidi="ar"/>
              </w:rPr>
              <w:t>10.14.1</w:t>
            </w:r>
          </w:p>
        </w:tc>
        <w:tc>
          <w:tcPr>
            <w:tcW w:w="4483" w:type="dxa"/>
            <w:noWrap w:val="0"/>
            <w:vAlign w:val="center"/>
          </w:tcPr>
          <w:p w14:paraId="2BBBC5CE">
            <w:pPr>
              <w:widowControl/>
              <w:spacing w:line="300" w:lineRule="exact"/>
              <w:textAlignment w:val="center"/>
              <w:rPr>
                <w:rFonts w:eastAsia="仿宋_GB2312"/>
                <w:kern w:val="0"/>
                <w:sz w:val="22"/>
                <w:szCs w:val="22"/>
                <w:lang w:bidi="ar"/>
              </w:rPr>
            </w:pPr>
            <w:r>
              <w:rPr>
                <w:rFonts w:eastAsia="仿宋_GB2312"/>
                <w:kern w:val="0"/>
                <w:sz w:val="22"/>
                <w:szCs w:val="22"/>
                <w:lang w:bidi="ar"/>
              </w:rPr>
              <w:t>企业应当按照国家实施医疗器械唯一标识有关要求开展赋码、数据上传和维护更新，保证信息真实、准确、完整和可追溯。</w:t>
            </w:r>
          </w:p>
        </w:tc>
        <w:tc>
          <w:tcPr>
            <w:tcW w:w="720" w:type="dxa"/>
            <w:noWrap w:val="0"/>
            <w:vAlign w:val="center"/>
          </w:tcPr>
          <w:p w14:paraId="3E2C9F78">
            <w:pPr>
              <w:widowControl/>
              <w:spacing w:line="300" w:lineRule="exact"/>
              <w:jc w:val="center"/>
              <w:textAlignment w:val="center"/>
              <w:rPr>
                <w:rFonts w:eastAsia="仿宋_GB2312"/>
                <w:sz w:val="22"/>
                <w:szCs w:val="22"/>
              </w:rPr>
            </w:pPr>
            <w:r>
              <w:rPr>
                <w:rFonts w:eastAsia="仿宋_GB2312"/>
                <w:kern w:val="0"/>
                <w:sz w:val="22"/>
                <w:szCs w:val="22"/>
                <w:lang w:bidi="ar"/>
              </w:rPr>
              <w:t>**</w:t>
            </w:r>
          </w:p>
        </w:tc>
        <w:tc>
          <w:tcPr>
            <w:tcW w:w="1512" w:type="dxa"/>
            <w:noWrap w:val="0"/>
            <w:vAlign w:val="center"/>
          </w:tcPr>
          <w:p w14:paraId="6A667DE0">
            <w:pPr>
              <w:widowControl/>
              <w:spacing w:line="300" w:lineRule="exact"/>
              <w:jc w:val="center"/>
              <w:textAlignment w:val="center"/>
              <w:rPr>
                <w:rFonts w:eastAsia="仿宋_GB2312"/>
                <w:sz w:val="22"/>
                <w:szCs w:val="22"/>
              </w:rPr>
            </w:pPr>
            <w:r>
              <w:rPr>
                <w:rFonts w:eastAsia="仿宋_GB2312"/>
                <w:kern w:val="0"/>
                <w:sz w:val="22"/>
                <w:szCs w:val="22"/>
                <w:lang w:bidi="ar"/>
              </w:rPr>
              <w:t>《规范》第九十一条</w:t>
            </w:r>
          </w:p>
        </w:tc>
      </w:tr>
      <w:tr w14:paraId="5A1A9F7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672" w:hRule="atLeast"/>
          <w:jc w:val="center"/>
        </w:trPr>
        <w:tc>
          <w:tcPr>
            <w:tcW w:w="1116" w:type="dxa"/>
            <w:vMerge w:val="continue"/>
            <w:noWrap w:val="0"/>
            <w:vAlign w:val="center"/>
          </w:tcPr>
          <w:p w14:paraId="141D0A9D">
            <w:pPr>
              <w:widowControl/>
              <w:spacing w:line="300" w:lineRule="exact"/>
              <w:jc w:val="center"/>
              <w:textAlignment w:val="center"/>
              <w:rPr>
                <w:rFonts w:eastAsia="仿宋_GB2312"/>
                <w:sz w:val="22"/>
                <w:szCs w:val="22"/>
              </w:rPr>
            </w:pPr>
          </w:p>
        </w:tc>
        <w:tc>
          <w:tcPr>
            <w:tcW w:w="708" w:type="dxa"/>
            <w:noWrap w:val="0"/>
            <w:vAlign w:val="center"/>
          </w:tcPr>
          <w:p w14:paraId="11C40F70">
            <w:pPr>
              <w:widowControl/>
              <w:spacing w:line="300" w:lineRule="exact"/>
              <w:jc w:val="center"/>
              <w:textAlignment w:val="center"/>
              <w:rPr>
                <w:rFonts w:eastAsia="仿宋_GB2312"/>
                <w:sz w:val="22"/>
                <w:szCs w:val="22"/>
              </w:rPr>
            </w:pPr>
            <w:r>
              <w:rPr>
                <w:rFonts w:eastAsia="仿宋_GB2312"/>
                <w:kern w:val="0"/>
                <w:sz w:val="22"/>
                <w:szCs w:val="22"/>
                <w:lang w:bidi="ar"/>
              </w:rPr>
              <w:t>146</w:t>
            </w:r>
          </w:p>
        </w:tc>
        <w:tc>
          <w:tcPr>
            <w:tcW w:w="907" w:type="dxa"/>
            <w:noWrap w:val="0"/>
            <w:vAlign w:val="center"/>
          </w:tcPr>
          <w:p w14:paraId="0BFA101B">
            <w:pPr>
              <w:widowControl/>
              <w:spacing w:line="300" w:lineRule="exact"/>
              <w:jc w:val="center"/>
              <w:textAlignment w:val="center"/>
              <w:rPr>
                <w:rFonts w:eastAsia="仿宋_GB2312"/>
                <w:sz w:val="22"/>
                <w:szCs w:val="22"/>
              </w:rPr>
            </w:pPr>
            <w:r>
              <w:rPr>
                <w:rFonts w:eastAsia="仿宋_GB2312"/>
                <w:kern w:val="0"/>
                <w:sz w:val="22"/>
                <w:szCs w:val="22"/>
                <w:lang w:bidi="ar"/>
              </w:rPr>
              <w:t>10.15.1</w:t>
            </w:r>
          </w:p>
        </w:tc>
        <w:tc>
          <w:tcPr>
            <w:tcW w:w="4483" w:type="dxa"/>
            <w:noWrap w:val="0"/>
            <w:vAlign w:val="center"/>
          </w:tcPr>
          <w:p w14:paraId="0CCD6A1C">
            <w:pPr>
              <w:widowControl/>
              <w:spacing w:line="300" w:lineRule="exact"/>
              <w:textAlignment w:val="center"/>
              <w:rPr>
                <w:rFonts w:eastAsia="仿宋_GB2312"/>
                <w:sz w:val="22"/>
                <w:szCs w:val="22"/>
              </w:rPr>
            </w:pPr>
            <w:r>
              <w:rPr>
                <w:rFonts w:eastAsia="仿宋_GB2312"/>
                <w:kern w:val="0"/>
                <w:sz w:val="22"/>
                <w:szCs w:val="22"/>
                <w:lang w:bidi="ar"/>
              </w:rPr>
              <w:t>共用生产车间、生产线或者生产设备的，企业应当基于产品质量风险管理原则，建立相应管理制度，防止可能产生的原材料、中间产品或者成品混淆、交叉污染、工艺参数误用等风险。不同品种产品的生产应当做到有效隔离，以避免相互混淆和污染。有数条包装线同时进行包装时，应当采取隔离或其他有效防止混淆的措施。</w:t>
            </w:r>
          </w:p>
        </w:tc>
        <w:tc>
          <w:tcPr>
            <w:tcW w:w="720" w:type="dxa"/>
            <w:noWrap w:val="0"/>
            <w:vAlign w:val="center"/>
          </w:tcPr>
          <w:p w14:paraId="2810084E">
            <w:pPr>
              <w:widowControl/>
              <w:spacing w:line="300" w:lineRule="exact"/>
              <w:jc w:val="center"/>
              <w:textAlignment w:val="center"/>
              <w:rPr>
                <w:rFonts w:eastAsia="仿宋_GB2312"/>
                <w:sz w:val="22"/>
                <w:szCs w:val="22"/>
              </w:rPr>
            </w:pPr>
            <w:r>
              <w:rPr>
                <w:rFonts w:eastAsia="仿宋_GB2312"/>
                <w:kern w:val="0"/>
                <w:sz w:val="22"/>
                <w:szCs w:val="22"/>
                <w:lang w:bidi="ar"/>
              </w:rPr>
              <w:t>**</w:t>
            </w:r>
          </w:p>
        </w:tc>
        <w:tc>
          <w:tcPr>
            <w:tcW w:w="1512" w:type="dxa"/>
            <w:noWrap w:val="0"/>
            <w:vAlign w:val="center"/>
          </w:tcPr>
          <w:p w14:paraId="1D67A66D">
            <w:pPr>
              <w:widowControl/>
              <w:spacing w:line="300" w:lineRule="exact"/>
              <w:jc w:val="center"/>
              <w:textAlignment w:val="center"/>
              <w:rPr>
                <w:rFonts w:eastAsia="仿宋_GB2312"/>
                <w:sz w:val="22"/>
                <w:szCs w:val="22"/>
              </w:rPr>
            </w:pPr>
            <w:r>
              <w:rPr>
                <w:rFonts w:eastAsia="仿宋_GB2312"/>
                <w:kern w:val="0"/>
                <w:sz w:val="22"/>
                <w:szCs w:val="22"/>
                <w:lang w:bidi="ar"/>
              </w:rPr>
              <w:t>《规范》第九十二条</w:t>
            </w:r>
            <w:r>
              <w:rPr>
                <w:rFonts w:eastAsia="仿宋_GB2312"/>
                <w:kern w:val="0"/>
                <w:sz w:val="22"/>
                <w:szCs w:val="22"/>
                <w:lang w:val="en" w:bidi="ar"/>
              </w:rPr>
              <w:t>，《体外诊断试剂附录》</w:t>
            </w:r>
            <w:r>
              <w:rPr>
                <w:rFonts w:eastAsia="仿宋_GB2312"/>
                <w:kern w:val="0"/>
                <w:sz w:val="22"/>
                <w:szCs w:val="22"/>
                <w:lang w:bidi="ar"/>
              </w:rPr>
              <w:t>2.6.8</w:t>
            </w:r>
          </w:p>
        </w:tc>
      </w:tr>
      <w:tr w14:paraId="353765F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15" w:hRule="atLeast"/>
          <w:jc w:val="center"/>
        </w:trPr>
        <w:tc>
          <w:tcPr>
            <w:tcW w:w="1116" w:type="dxa"/>
            <w:vMerge w:val="continue"/>
            <w:noWrap w:val="0"/>
            <w:vAlign w:val="center"/>
          </w:tcPr>
          <w:p w14:paraId="3CF4CD7F">
            <w:pPr>
              <w:widowControl/>
              <w:spacing w:line="300" w:lineRule="exact"/>
              <w:jc w:val="center"/>
              <w:textAlignment w:val="center"/>
              <w:rPr>
                <w:rFonts w:eastAsia="仿宋_GB2312"/>
                <w:sz w:val="22"/>
                <w:szCs w:val="22"/>
              </w:rPr>
            </w:pPr>
          </w:p>
        </w:tc>
        <w:tc>
          <w:tcPr>
            <w:tcW w:w="708" w:type="dxa"/>
            <w:noWrap w:val="0"/>
            <w:vAlign w:val="center"/>
          </w:tcPr>
          <w:p w14:paraId="4C9458CE">
            <w:pPr>
              <w:widowControl/>
              <w:spacing w:line="300" w:lineRule="exact"/>
              <w:jc w:val="center"/>
              <w:textAlignment w:val="center"/>
              <w:rPr>
                <w:rFonts w:eastAsia="仿宋_GB2312"/>
                <w:sz w:val="22"/>
                <w:szCs w:val="22"/>
              </w:rPr>
            </w:pPr>
            <w:r>
              <w:rPr>
                <w:rFonts w:eastAsia="仿宋_GB2312"/>
                <w:kern w:val="0"/>
                <w:sz w:val="22"/>
                <w:szCs w:val="22"/>
                <w:lang w:bidi="ar"/>
              </w:rPr>
              <w:t>147</w:t>
            </w:r>
          </w:p>
        </w:tc>
        <w:tc>
          <w:tcPr>
            <w:tcW w:w="907" w:type="dxa"/>
            <w:noWrap w:val="0"/>
            <w:vAlign w:val="center"/>
          </w:tcPr>
          <w:p w14:paraId="42517178">
            <w:pPr>
              <w:widowControl/>
              <w:spacing w:line="300" w:lineRule="exact"/>
              <w:jc w:val="center"/>
              <w:textAlignment w:val="center"/>
              <w:rPr>
                <w:rFonts w:eastAsia="仿宋_GB2312"/>
                <w:sz w:val="22"/>
                <w:szCs w:val="22"/>
              </w:rPr>
            </w:pPr>
            <w:r>
              <w:rPr>
                <w:rFonts w:eastAsia="仿宋_GB2312"/>
                <w:kern w:val="0"/>
                <w:sz w:val="22"/>
                <w:szCs w:val="22"/>
                <w:lang w:bidi="ar"/>
              </w:rPr>
              <w:t>10.16.1</w:t>
            </w:r>
          </w:p>
        </w:tc>
        <w:tc>
          <w:tcPr>
            <w:tcW w:w="4483" w:type="dxa"/>
            <w:noWrap w:val="0"/>
            <w:vAlign w:val="center"/>
          </w:tcPr>
          <w:p w14:paraId="559C2D00">
            <w:pPr>
              <w:widowControl/>
              <w:spacing w:line="300" w:lineRule="exact"/>
              <w:textAlignment w:val="center"/>
              <w:rPr>
                <w:rFonts w:eastAsia="仿宋_GB2312"/>
                <w:sz w:val="22"/>
                <w:szCs w:val="22"/>
              </w:rPr>
            </w:pPr>
            <w:r>
              <w:rPr>
                <w:rFonts w:eastAsia="仿宋_GB2312"/>
                <w:kern w:val="0"/>
                <w:sz w:val="22"/>
                <w:szCs w:val="22"/>
                <w:lang w:bidi="ar"/>
              </w:rPr>
              <w:t>开展连续生产的，企业应当规定最大批次数量或者最长生产时间，并验证连续生产对环境和设备等的影响。</w:t>
            </w:r>
          </w:p>
        </w:tc>
        <w:tc>
          <w:tcPr>
            <w:tcW w:w="720" w:type="dxa"/>
            <w:noWrap w:val="0"/>
            <w:vAlign w:val="center"/>
          </w:tcPr>
          <w:p w14:paraId="20238EDC">
            <w:pPr>
              <w:widowControl/>
              <w:spacing w:line="300" w:lineRule="exact"/>
              <w:jc w:val="center"/>
              <w:textAlignment w:val="center"/>
              <w:rPr>
                <w:rFonts w:eastAsia="仿宋_GB2312"/>
                <w:sz w:val="22"/>
                <w:szCs w:val="22"/>
              </w:rPr>
            </w:pPr>
            <w:r>
              <w:rPr>
                <w:rFonts w:eastAsia="仿宋_GB2312"/>
                <w:kern w:val="0"/>
                <w:sz w:val="22"/>
                <w:szCs w:val="22"/>
                <w:lang w:bidi="ar"/>
              </w:rPr>
              <w:t>**</w:t>
            </w:r>
          </w:p>
        </w:tc>
        <w:tc>
          <w:tcPr>
            <w:tcW w:w="1512" w:type="dxa"/>
            <w:noWrap w:val="0"/>
            <w:vAlign w:val="center"/>
          </w:tcPr>
          <w:p w14:paraId="5A015C34">
            <w:pPr>
              <w:widowControl/>
              <w:spacing w:line="300" w:lineRule="exact"/>
              <w:jc w:val="center"/>
              <w:textAlignment w:val="center"/>
              <w:rPr>
                <w:rFonts w:eastAsia="仿宋_GB2312"/>
                <w:sz w:val="22"/>
                <w:szCs w:val="22"/>
              </w:rPr>
            </w:pPr>
            <w:r>
              <w:rPr>
                <w:rFonts w:eastAsia="仿宋_GB2312"/>
                <w:kern w:val="0"/>
                <w:sz w:val="22"/>
                <w:szCs w:val="22"/>
                <w:lang w:bidi="ar"/>
              </w:rPr>
              <w:t>《规范》第九十三条</w:t>
            </w:r>
          </w:p>
        </w:tc>
      </w:tr>
      <w:tr w14:paraId="54353B8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04" w:hRule="atLeast"/>
          <w:jc w:val="center"/>
        </w:trPr>
        <w:tc>
          <w:tcPr>
            <w:tcW w:w="1116" w:type="dxa"/>
            <w:vMerge w:val="continue"/>
            <w:noWrap w:val="0"/>
            <w:vAlign w:val="center"/>
          </w:tcPr>
          <w:p w14:paraId="5C123684">
            <w:pPr>
              <w:widowControl/>
              <w:spacing w:line="300" w:lineRule="exact"/>
              <w:jc w:val="center"/>
              <w:textAlignment w:val="center"/>
              <w:rPr>
                <w:rFonts w:eastAsia="仿宋_GB2312"/>
                <w:sz w:val="22"/>
                <w:szCs w:val="22"/>
              </w:rPr>
            </w:pPr>
          </w:p>
        </w:tc>
        <w:tc>
          <w:tcPr>
            <w:tcW w:w="708" w:type="dxa"/>
            <w:noWrap w:val="0"/>
            <w:vAlign w:val="center"/>
          </w:tcPr>
          <w:p w14:paraId="55861EBA">
            <w:pPr>
              <w:widowControl/>
              <w:spacing w:line="300" w:lineRule="exact"/>
              <w:jc w:val="center"/>
              <w:textAlignment w:val="center"/>
              <w:rPr>
                <w:rFonts w:eastAsia="仿宋_GB2312"/>
                <w:sz w:val="22"/>
                <w:szCs w:val="22"/>
              </w:rPr>
            </w:pPr>
            <w:r>
              <w:rPr>
                <w:rFonts w:eastAsia="仿宋_GB2312"/>
                <w:kern w:val="0"/>
                <w:sz w:val="22"/>
                <w:szCs w:val="22"/>
                <w:lang w:bidi="ar"/>
              </w:rPr>
              <w:t>148</w:t>
            </w:r>
          </w:p>
        </w:tc>
        <w:tc>
          <w:tcPr>
            <w:tcW w:w="907" w:type="dxa"/>
            <w:noWrap w:val="0"/>
            <w:vAlign w:val="center"/>
          </w:tcPr>
          <w:p w14:paraId="482BA411">
            <w:pPr>
              <w:widowControl/>
              <w:spacing w:line="300" w:lineRule="exact"/>
              <w:jc w:val="center"/>
              <w:textAlignment w:val="center"/>
              <w:rPr>
                <w:rFonts w:eastAsia="仿宋_GB2312"/>
                <w:sz w:val="22"/>
                <w:szCs w:val="22"/>
              </w:rPr>
            </w:pPr>
            <w:r>
              <w:rPr>
                <w:rFonts w:eastAsia="仿宋_GB2312"/>
                <w:kern w:val="0"/>
                <w:sz w:val="22"/>
                <w:szCs w:val="22"/>
                <w:lang w:bidi="ar"/>
              </w:rPr>
              <w:t>10.16.2</w:t>
            </w:r>
          </w:p>
        </w:tc>
        <w:tc>
          <w:tcPr>
            <w:tcW w:w="4483" w:type="dxa"/>
            <w:noWrap w:val="0"/>
            <w:vAlign w:val="center"/>
          </w:tcPr>
          <w:p w14:paraId="7A725FF1">
            <w:pPr>
              <w:widowControl/>
              <w:spacing w:line="300" w:lineRule="exact"/>
              <w:textAlignment w:val="center"/>
              <w:rPr>
                <w:rFonts w:eastAsia="仿宋_GB2312"/>
                <w:sz w:val="22"/>
                <w:szCs w:val="22"/>
              </w:rPr>
            </w:pPr>
            <w:r>
              <w:rPr>
                <w:rFonts w:eastAsia="仿宋_GB2312"/>
                <w:kern w:val="0"/>
                <w:sz w:val="22"/>
                <w:szCs w:val="22"/>
                <w:lang w:bidi="ar"/>
              </w:rPr>
              <w:t>达到最大批次数量或者最长生产时间后，企业应当进行相应的清洁、维护。</w:t>
            </w:r>
          </w:p>
        </w:tc>
        <w:tc>
          <w:tcPr>
            <w:tcW w:w="720" w:type="dxa"/>
            <w:noWrap w:val="0"/>
            <w:vAlign w:val="center"/>
          </w:tcPr>
          <w:p w14:paraId="2CDFBB6C">
            <w:pPr>
              <w:widowControl/>
              <w:spacing w:line="300" w:lineRule="exact"/>
              <w:jc w:val="center"/>
              <w:textAlignment w:val="center"/>
              <w:rPr>
                <w:rFonts w:eastAsia="仿宋_GB2312"/>
                <w:sz w:val="22"/>
                <w:szCs w:val="22"/>
              </w:rPr>
            </w:pPr>
            <w:r>
              <w:rPr>
                <w:rFonts w:eastAsia="仿宋_GB2312"/>
                <w:kern w:val="0"/>
                <w:sz w:val="22"/>
                <w:szCs w:val="22"/>
                <w:lang w:bidi="ar"/>
              </w:rPr>
              <w:t>*</w:t>
            </w:r>
          </w:p>
        </w:tc>
        <w:tc>
          <w:tcPr>
            <w:tcW w:w="1512" w:type="dxa"/>
            <w:noWrap w:val="0"/>
            <w:vAlign w:val="center"/>
          </w:tcPr>
          <w:p w14:paraId="13F543D4">
            <w:pPr>
              <w:widowControl/>
              <w:spacing w:line="300" w:lineRule="exact"/>
              <w:jc w:val="center"/>
              <w:textAlignment w:val="center"/>
              <w:rPr>
                <w:rFonts w:eastAsia="仿宋_GB2312"/>
                <w:sz w:val="22"/>
                <w:szCs w:val="22"/>
              </w:rPr>
            </w:pPr>
            <w:r>
              <w:rPr>
                <w:rFonts w:eastAsia="仿宋_GB2312"/>
                <w:kern w:val="0"/>
                <w:sz w:val="22"/>
                <w:szCs w:val="22"/>
                <w:lang w:bidi="ar"/>
              </w:rPr>
              <w:t>《规范》第九十三条</w:t>
            </w:r>
          </w:p>
        </w:tc>
      </w:tr>
      <w:tr w14:paraId="2F83FE2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671" w:hRule="atLeast"/>
          <w:jc w:val="center"/>
        </w:trPr>
        <w:tc>
          <w:tcPr>
            <w:tcW w:w="1116" w:type="dxa"/>
            <w:vMerge w:val="continue"/>
            <w:noWrap w:val="0"/>
            <w:vAlign w:val="center"/>
          </w:tcPr>
          <w:p w14:paraId="52AA7DF6">
            <w:pPr>
              <w:widowControl/>
              <w:spacing w:line="300" w:lineRule="exact"/>
              <w:jc w:val="center"/>
              <w:textAlignment w:val="center"/>
              <w:rPr>
                <w:rFonts w:eastAsia="仿宋_GB2312"/>
                <w:sz w:val="22"/>
                <w:szCs w:val="22"/>
              </w:rPr>
            </w:pPr>
          </w:p>
        </w:tc>
        <w:tc>
          <w:tcPr>
            <w:tcW w:w="708" w:type="dxa"/>
            <w:noWrap w:val="0"/>
            <w:vAlign w:val="center"/>
          </w:tcPr>
          <w:p w14:paraId="190A1CFD">
            <w:pPr>
              <w:widowControl/>
              <w:spacing w:line="300" w:lineRule="exact"/>
              <w:jc w:val="center"/>
              <w:textAlignment w:val="center"/>
              <w:rPr>
                <w:rFonts w:eastAsia="仿宋_GB2312"/>
                <w:sz w:val="22"/>
                <w:szCs w:val="22"/>
              </w:rPr>
            </w:pPr>
            <w:r>
              <w:rPr>
                <w:rFonts w:eastAsia="仿宋_GB2312"/>
                <w:kern w:val="0"/>
                <w:sz w:val="22"/>
                <w:szCs w:val="22"/>
                <w:lang w:bidi="ar"/>
              </w:rPr>
              <w:t>149</w:t>
            </w:r>
          </w:p>
        </w:tc>
        <w:tc>
          <w:tcPr>
            <w:tcW w:w="907" w:type="dxa"/>
            <w:noWrap w:val="0"/>
            <w:vAlign w:val="center"/>
          </w:tcPr>
          <w:p w14:paraId="0AF5B613">
            <w:pPr>
              <w:widowControl/>
              <w:spacing w:line="300" w:lineRule="exact"/>
              <w:jc w:val="center"/>
              <w:textAlignment w:val="center"/>
              <w:rPr>
                <w:rFonts w:eastAsia="仿宋_GB2312"/>
                <w:sz w:val="22"/>
                <w:szCs w:val="22"/>
              </w:rPr>
            </w:pPr>
            <w:r>
              <w:rPr>
                <w:rFonts w:eastAsia="仿宋_GB2312"/>
                <w:kern w:val="0"/>
                <w:sz w:val="22"/>
                <w:szCs w:val="22"/>
                <w:lang w:bidi="ar"/>
              </w:rPr>
              <w:t>10.17.1</w:t>
            </w:r>
          </w:p>
        </w:tc>
        <w:tc>
          <w:tcPr>
            <w:tcW w:w="4483" w:type="dxa"/>
            <w:noWrap w:val="0"/>
            <w:vAlign w:val="center"/>
          </w:tcPr>
          <w:p w14:paraId="07356E92">
            <w:pPr>
              <w:widowControl/>
              <w:spacing w:line="300" w:lineRule="exact"/>
              <w:textAlignment w:val="center"/>
              <w:rPr>
                <w:rFonts w:eastAsia="仿宋_GB2312"/>
                <w:kern w:val="0"/>
                <w:sz w:val="22"/>
                <w:szCs w:val="22"/>
                <w:lang w:bidi="ar"/>
              </w:rPr>
            </w:pPr>
            <w:r>
              <w:rPr>
                <w:rFonts w:eastAsia="仿宋_GB2312"/>
                <w:kern w:val="0"/>
                <w:sz w:val="22"/>
                <w:szCs w:val="22"/>
                <w:lang w:bidi="ar"/>
              </w:rPr>
              <w:t>停产后重新生产的，企业应当制定相应规程，明确评估要求，必要时开展验证或者确认。</w:t>
            </w:r>
          </w:p>
          <w:p w14:paraId="449ADFBD">
            <w:pPr>
              <w:widowControl/>
              <w:spacing w:line="300" w:lineRule="exact"/>
              <w:textAlignment w:val="center"/>
              <w:rPr>
                <w:rFonts w:eastAsia="仿宋_GB2312"/>
                <w:sz w:val="22"/>
                <w:szCs w:val="22"/>
              </w:rPr>
            </w:pPr>
            <w:r>
              <w:rPr>
                <w:rFonts w:eastAsia="仿宋_GB2312"/>
                <w:kern w:val="0"/>
                <w:sz w:val="22"/>
                <w:szCs w:val="22"/>
                <w:lang w:bidi="ar"/>
              </w:rPr>
              <w:t>（一）生产车间连续停产一年以上的，重新组织生产前应当对生产环境及设施设备、主要原辅材料、关键工序、检验设备及质量控制方法等重新进行验证</w:t>
            </w:r>
            <w:r>
              <w:rPr>
                <w:rFonts w:hint="eastAsia" w:eastAsia="仿宋_GB2312"/>
                <w:kern w:val="0"/>
                <w:sz w:val="22"/>
                <w:szCs w:val="22"/>
                <w:lang w:bidi="ar"/>
              </w:rPr>
              <w:t>；</w:t>
            </w:r>
            <w:r>
              <w:rPr>
                <w:rFonts w:eastAsia="仿宋_GB2312"/>
                <w:kern w:val="0"/>
                <w:sz w:val="22"/>
                <w:szCs w:val="22"/>
                <w:lang w:bidi="ar"/>
              </w:rPr>
              <w:br w:type="textWrapping"/>
            </w:r>
            <w:r>
              <w:rPr>
                <w:rFonts w:eastAsia="仿宋_GB2312"/>
                <w:kern w:val="0"/>
                <w:sz w:val="22"/>
                <w:szCs w:val="22"/>
                <w:lang w:bidi="ar"/>
              </w:rPr>
              <w:t>（二）连续停产不足一年的，如有必要，也应当重新对生产环境和设施设备进行验证。</w:t>
            </w:r>
          </w:p>
        </w:tc>
        <w:tc>
          <w:tcPr>
            <w:tcW w:w="720" w:type="dxa"/>
            <w:noWrap w:val="0"/>
            <w:vAlign w:val="center"/>
          </w:tcPr>
          <w:p w14:paraId="0657C960">
            <w:pPr>
              <w:widowControl/>
              <w:spacing w:line="300" w:lineRule="exact"/>
              <w:jc w:val="center"/>
              <w:textAlignment w:val="center"/>
              <w:rPr>
                <w:rFonts w:eastAsia="仿宋_GB2312"/>
                <w:sz w:val="22"/>
                <w:szCs w:val="22"/>
              </w:rPr>
            </w:pPr>
            <w:r>
              <w:rPr>
                <w:rFonts w:eastAsia="仿宋_GB2312"/>
                <w:kern w:val="0"/>
                <w:sz w:val="22"/>
                <w:szCs w:val="22"/>
                <w:lang w:bidi="ar"/>
              </w:rPr>
              <w:t>**</w:t>
            </w:r>
          </w:p>
        </w:tc>
        <w:tc>
          <w:tcPr>
            <w:tcW w:w="1512" w:type="dxa"/>
            <w:noWrap w:val="0"/>
            <w:vAlign w:val="center"/>
          </w:tcPr>
          <w:p w14:paraId="7863D02E">
            <w:pPr>
              <w:widowControl/>
              <w:spacing w:line="300" w:lineRule="exact"/>
              <w:jc w:val="center"/>
              <w:textAlignment w:val="center"/>
              <w:rPr>
                <w:rFonts w:eastAsia="仿宋_GB2312"/>
                <w:sz w:val="22"/>
                <w:szCs w:val="22"/>
              </w:rPr>
            </w:pPr>
            <w:r>
              <w:rPr>
                <w:rFonts w:eastAsia="仿宋_GB2312"/>
                <w:kern w:val="0"/>
                <w:sz w:val="22"/>
                <w:szCs w:val="22"/>
                <w:lang w:bidi="ar"/>
              </w:rPr>
              <w:t>《规范》第九十四条</w:t>
            </w:r>
            <w:r>
              <w:rPr>
                <w:rFonts w:eastAsia="仿宋_GB2312"/>
                <w:kern w:val="0"/>
                <w:sz w:val="22"/>
                <w:szCs w:val="22"/>
                <w:lang w:val="en" w:bidi="ar"/>
              </w:rPr>
              <w:t>，《体外诊断试剂附录》</w:t>
            </w:r>
            <w:r>
              <w:rPr>
                <w:rFonts w:eastAsia="仿宋_GB2312"/>
                <w:kern w:val="0"/>
                <w:sz w:val="22"/>
                <w:szCs w:val="22"/>
                <w:lang w:bidi="ar"/>
              </w:rPr>
              <w:t>2.6.14</w:t>
            </w:r>
          </w:p>
        </w:tc>
      </w:tr>
      <w:tr w14:paraId="2BEDBE3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440" w:hRule="atLeast"/>
          <w:jc w:val="center"/>
        </w:trPr>
        <w:tc>
          <w:tcPr>
            <w:tcW w:w="1116" w:type="dxa"/>
            <w:vMerge w:val="restart"/>
            <w:noWrap w:val="0"/>
            <w:vAlign w:val="center"/>
          </w:tcPr>
          <w:p w14:paraId="1F354A88">
            <w:pPr>
              <w:widowControl/>
              <w:spacing w:line="300" w:lineRule="exact"/>
              <w:jc w:val="center"/>
              <w:textAlignment w:val="center"/>
              <w:rPr>
                <w:rFonts w:eastAsia="仿宋_GB2312"/>
                <w:sz w:val="22"/>
                <w:szCs w:val="22"/>
              </w:rPr>
            </w:pPr>
            <w:r>
              <w:rPr>
                <w:rFonts w:eastAsia="仿宋_GB2312"/>
                <w:kern w:val="0"/>
                <w:sz w:val="22"/>
                <w:szCs w:val="22"/>
                <w:lang w:bidi="ar"/>
              </w:rPr>
              <w:t>第十一章</w:t>
            </w:r>
            <w:r>
              <w:rPr>
                <w:rFonts w:eastAsia="仿宋_GB2312"/>
                <w:kern w:val="0"/>
                <w:sz w:val="22"/>
                <w:szCs w:val="22"/>
                <w:lang w:bidi="ar"/>
              </w:rPr>
              <w:br w:type="textWrapping"/>
            </w:r>
            <w:r>
              <w:rPr>
                <w:rFonts w:eastAsia="仿宋_GB2312"/>
                <w:kern w:val="0"/>
                <w:sz w:val="22"/>
                <w:szCs w:val="22"/>
                <w:lang w:bidi="ar"/>
              </w:rPr>
              <w:t>质量控制与产品放行</w:t>
            </w:r>
          </w:p>
        </w:tc>
        <w:tc>
          <w:tcPr>
            <w:tcW w:w="708" w:type="dxa"/>
            <w:noWrap w:val="0"/>
            <w:vAlign w:val="center"/>
          </w:tcPr>
          <w:p w14:paraId="55DA3756">
            <w:pPr>
              <w:widowControl/>
              <w:spacing w:line="300" w:lineRule="exact"/>
              <w:jc w:val="center"/>
              <w:textAlignment w:val="center"/>
              <w:rPr>
                <w:rFonts w:eastAsia="仿宋_GB2312"/>
                <w:sz w:val="22"/>
                <w:szCs w:val="22"/>
              </w:rPr>
            </w:pPr>
            <w:r>
              <w:rPr>
                <w:rFonts w:eastAsia="仿宋_GB2312"/>
                <w:kern w:val="0"/>
                <w:sz w:val="22"/>
                <w:szCs w:val="22"/>
                <w:lang w:bidi="ar"/>
              </w:rPr>
              <w:t>150</w:t>
            </w:r>
          </w:p>
        </w:tc>
        <w:tc>
          <w:tcPr>
            <w:tcW w:w="907" w:type="dxa"/>
            <w:noWrap w:val="0"/>
            <w:vAlign w:val="center"/>
          </w:tcPr>
          <w:p w14:paraId="6A3226BB">
            <w:pPr>
              <w:widowControl/>
              <w:spacing w:line="300" w:lineRule="exact"/>
              <w:jc w:val="center"/>
              <w:textAlignment w:val="center"/>
              <w:rPr>
                <w:rFonts w:eastAsia="仿宋_GB2312"/>
                <w:sz w:val="22"/>
                <w:szCs w:val="22"/>
              </w:rPr>
            </w:pPr>
            <w:r>
              <w:rPr>
                <w:rFonts w:eastAsia="仿宋_GB2312"/>
                <w:kern w:val="0"/>
                <w:sz w:val="22"/>
                <w:szCs w:val="22"/>
                <w:lang w:bidi="ar"/>
              </w:rPr>
              <w:t>11.1.1</w:t>
            </w:r>
          </w:p>
        </w:tc>
        <w:tc>
          <w:tcPr>
            <w:tcW w:w="4483" w:type="dxa"/>
            <w:noWrap w:val="0"/>
            <w:vAlign w:val="center"/>
          </w:tcPr>
          <w:p w14:paraId="36048C6C">
            <w:pPr>
              <w:widowControl/>
              <w:spacing w:line="300" w:lineRule="exact"/>
              <w:textAlignment w:val="center"/>
              <w:rPr>
                <w:rFonts w:eastAsia="仿宋_GB2312"/>
                <w:sz w:val="22"/>
                <w:szCs w:val="22"/>
              </w:rPr>
            </w:pPr>
            <w:r>
              <w:rPr>
                <w:rFonts w:eastAsia="仿宋_GB2312"/>
                <w:kern w:val="0"/>
                <w:sz w:val="22"/>
                <w:szCs w:val="22"/>
                <w:lang w:bidi="ar"/>
              </w:rPr>
              <w:t>企业应当建立质量控制程序，明确产品质量管理组织机构、检验人员、检验操作规程以及取样、检验设备、产品放行以及留样等要求，确保原材料或者成品在放行前完成必要的检验，质量符合要求。</w:t>
            </w:r>
          </w:p>
        </w:tc>
        <w:tc>
          <w:tcPr>
            <w:tcW w:w="720" w:type="dxa"/>
            <w:noWrap w:val="0"/>
            <w:vAlign w:val="center"/>
          </w:tcPr>
          <w:p w14:paraId="3774020C">
            <w:pPr>
              <w:widowControl/>
              <w:spacing w:line="300" w:lineRule="exact"/>
              <w:jc w:val="center"/>
              <w:textAlignment w:val="center"/>
              <w:rPr>
                <w:rFonts w:eastAsia="仿宋_GB2312"/>
                <w:sz w:val="22"/>
                <w:szCs w:val="22"/>
              </w:rPr>
            </w:pPr>
            <w:r>
              <w:rPr>
                <w:rFonts w:eastAsia="仿宋_GB2312"/>
                <w:kern w:val="0"/>
                <w:sz w:val="22"/>
                <w:szCs w:val="22"/>
                <w:lang w:bidi="ar"/>
              </w:rPr>
              <w:t>***</w:t>
            </w:r>
          </w:p>
        </w:tc>
        <w:tc>
          <w:tcPr>
            <w:tcW w:w="1512" w:type="dxa"/>
            <w:noWrap w:val="0"/>
            <w:vAlign w:val="center"/>
          </w:tcPr>
          <w:p w14:paraId="211BCC7F">
            <w:pPr>
              <w:widowControl/>
              <w:spacing w:line="300" w:lineRule="exact"/>
              <w:jc w:val="center"/>
              <w:textAlignment w:val="center"/>
              <w:rPr>
                <w:rFonts w:eastAsia="仿宋_GB2312"/>
                <w:sz w:val="22"/>
                <w:szCs w:val="22"/>
              </w:rPr>
            </w:pPr>
            <w:r>
              <w:rPr>
                <w:rFonts w:eastAsia="仿宋_GB2312"/>
                <w:kern w:val="0"/>
                <w:sz w:val="22"/>
                <w:szCs w:val="22"/>
                <w:lang w:bidi="ar"/>
              </w:rPr>
              <w:t>《规范》第九十五条</w:t>
            </w:r>
          </w:p>
        </w:tc>
      </w:tr>
      <w:tr w14:paraId="4476CD2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363" w:hRule="atLeast"/>
          <w:jc w:val="center"/>
        </w:trPr>
        <w:tc>
          <w:tcPr>
            <w:tcW w:w="1116" w:type="dxa"/>
            <w:vMerge w:val="continue"/>
            <w:noWrap w:val="0"/>
            <w:vAlign w:val="center"/>
          </w:tcPr>
          <w:p w14:paraId="42D210A8">
            <w:pPr>
              <w:widowControl/>
              <w:spacing w:line="300" w:lineRule="exact"/>
              <w:jc w:val="center"/>
              <w:textAlignment w:val="center"/>
              <w:rPr>
                <w:rFonts w:eastAsia="仿宋_GB2312"/>
                <w:sz w:val="22"/>
                <w:szCs w:val="22"/>
              </w:rPr>
            </w:pPr>
          </w:p>
        </w:tc>
        <w:tc>
          <w:tcPr>
            <w:tcW w:w="708" w:type="dxa"/>
            <w:noWrap w:val="0"/>
            <w:vAlign w:val="center"/>
          </w:tcPr>
          <w:p w14:paraId="36FABD5F">
            <w:pPr>
              <w:widowControl/>
              <w:spacing w:line="300" w:lineRule="exact"/>
              <w:jc w:val="center"/>
              <w:textAlignment w:val="center"/>
              <w:rPr>
                <w:rFonts w:eastAsia="仿宋_GB2312"/>
                <w:sz w:val="22"/>
                <w:szCs w:val="22"/>
              </w:rPr>
            </w:pPr>
            <w:r>
              <w:rPr>
                <w:rFonts w:eastAsia="仿宋_GB2312"/>
                <w:kern w:val="0"/>
                <w:sz w:val="22"/>
                <w:szCs w:val="22"/>
                <w:lang w:bidi="ar"/>
              </w:rPr>
              <w:t>151</w:t>
            </w:r>
          </w:p>
        </w:tc>
        <w:tc>
          <w:tcPr>
            <w:tcW w:w="907" w:type="dxa"/>
            <w:noWrap w:val="0"/>
            <w:vAlign w:val="center"/>
          </w:tcPr>
          <w:p w14:paraId="35AAAD57">
            <w:pPr>
              <w:widowControl/>
              <w:spacing w:line="300" w:lineRule="exact"/>
              <w:jc w:val="center"/>
              <w:textAlignment w:val="center"/>
              <w:rPr>
                <w:rFonts w:eastAsia="仿宋_GB2312"/>
                <w:sz w:val="22"/>
                <w:szCs w:val="22"/>
              </w:rPr>
            </w:pPr>
            <w:r>
              <w:rPr>
                <w:rFonts w:eastAsia="仿宋_GB2312"/>
                <w:kern w:val="0"/>
                <w:sz w:val="22"/>
                <w:szCs w:val="22"/>
                <w:lang w:bidi="ar"/>
              </w:rPr>
              <w:t>11.2.1</w:t>
            </w:r>
          </w:p>
        </w:tc>
        <w:tc>
          <w:tcPr>
            <w:tcW w:w="4483" w:type="dxa"/>
            <w:noWrap w:val="0"/>
            <w:vAlign w:val="center"/>
          </w:tcPr>
          <w:p w14:paraId="3BD57335">
            <w:pPr>
              <w:widowControl/>
              <w:spacing w:line="300" w:lineRule="exact"/>
              <w:textAlignment w:val="center"/>
              <w:rPr>
                <w:rFonts w:eastAsia="仿宋_GB2312"/>
                <w:sz w:val="22"/>
                <w:szCs w:val="22"/>
              </w:rPr>
            </w:pPr>
            <w:r>
              <w:rPr>
                <w:rFonts w:eastAsia="仿宋_GB2312"/>
                <w:kern w:val="0"/>
                <w:sz w:val="22"/>
                <w:szCs w:val="22"/>
                <w:lang w:bidi="ar"/>
              </w:rPr>
              <w:t>检验人员教育背景、技术能力和数量应当与产品检验检测工作相匹配，经过与所从事检验检测操作相关的实践培训并考核合格后上岗。</w:t>
            </w:r>
          </w:p>
        </w:tc>
        <w:tc>
          <w:tcPr>
            <w:tcW w:w="720" w:type="dxa"/>
            <w:noWrap w:val="0"/>
            <w:vAlign w:val="center"/>
          </w:tcPr>
          <w:p w14:paraId="24955944">
            <w:pPr>
              <w:widowControl/>
              <w:spacing w:line="300" w:lineRule="exact"/>
              <w:jc w:val="center"/>
              <w:textAlignment w:val="center"/>
              <w:rPr>
                <w:rFonts w:eastAsia="仿宋_GB2312"/>
                <w:sz w:val="22"/>
                <w:szCs w:val="22"/>
              </w:rPr>
            </w:pPr>
            <w:r>
              <w:rPr>
                <w:rFonts w:eastAsia="仿宋_GB2312"/>
                <w:kern w:val="0"/>
                <w:sz w:val="22"/>
                <w:szCs w:val="22"/>
                <w:lang w:bidi="ar"/>
              </w:rPr>
              <w:t>**</w:t>
            </w:r>
          </w:p>
        </w:tc>
        <w:tc>
          <w:tcPr>
            <w:tcW w:w="1512" w:type="dxa"/>
            <w:noWrap w:val="0"/>
            <w:vAlign w:val="center"/>
          </w:tcPr>
          <w:p w14:paraId="644C444E">
            <w:pPr>
              <w:widowControl/>
              <w:spacing w:line="300" w:lineRule="exact"/>
              <w:jc w:val="center"/>
              <w:textAlignment w:val="center"/>
              <w:rPr>
                <w:rFonts w:eastAsia="仿宋_GB2312"/>
                <w:sz w:val="22"/>
                <w:szCs w:val="22"/>
              </w:rPr>
            </w:pPr>
            <w:r>
              <w:rPr>
                <w:rFonts w:eastAsia="仿宋_GB2312"/>
                <w:kern w:val="0"/>
                <w:sz w:val="22"/>
                <w:szCs w:val="22"/>
                <w:lang w:bidi="ar"/>
              </w:rPr>
              <w:t>《规范》第九十六条</w:t>
            </w:r>
          </w:p>
        </w:tc>
      </w:tr>
      <w:tr w14:paraId="6E18228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440" w:hRule="atLeast"/>
          <w:jc w:val="center"/>
        </w:trPr>
        <w:tc>
          <w:tcPr>
            <w:tcW w:w="1116" w:type="dxa"/>
            <w:vMerge w:val="continue"/>
            <w:noWrap w:val="0"/>
            <w:vAlign w:val="center"/>
          </w:tcPr>
          <w:p w14:paraId="3518211D">
            <w:pPr>
              <w:widowControl/>
              <w:spacing w:line="300" w:lineRule="exact"/>
              <w:jc w:val="center"/>
              <w:textAlignment w:val="center"/>
              <w:rPr>
                <w:rFonts w:eastAsia="仿宋_GB2312"/>
                <w:sz w:val="22"/>
                <w:szCs w:val="22"/>
              </w:rPr>
            </w:pPr>
          </w:p>
        </w:tc>
        <w:tc>
          <w:tcPr>
            <w:tcW w:w="708" w:type="dxa"/>
            <w:noWrap w:val="0"/>
            <w:vAlign w:val="center"/>
          </w:tcPr>
          <w:p w14:paraId="133DDB7B">
            <w:pPr>
              <w:widowControl/>
              <w:spacing w:line="300" w:lineRule="exact"/>
              <w:jc w:val="center"/>
              <w:textAlignment w:val="center"/>
              <w:rPr>
                <w:rFonts w:eastAsia="仿宋_GB2312"/>
                <w:sz w:val="22"/>
                <w:szCs w:val="22"/>
              </w:rPr>
            </w:pPr>
            <w:r>
              <w:rPr>
                <w:rFonts w:eastAsia="仿宋_GB2312"/>
                <w:kern w:val="0"/>
                <w:sz w:val="22"/>
                <w:szCs w:val="22"/>
                <w:lang w:bidi="ar"/>
              </w:rPr>
              <w:t>152</w:t>
            </w:r>
          </w:p>
        </w:tc>
        <w:tc>
          <w:tcPr>
            <w:tcW w:w="907" w:type="dxa"/>
            <w:noWrap w:val="0"/>
            <w:vAlign w:val="center"/>
          </w:tcPr>
          <w:p w14:paraId="56685E2E">
            <w:pPr>
              <w:widowControl/>
              <w:spacing w:line="300" w:lineRule="exact"/>
              <w:jc w:val="center"/>
              <w:textAlignment w:val="center"/>
              <w:rPr>
                <w:rFonts w:eastAsia="仿宋_GB2312"/>
                <w:sz w:val="22"/>
                <w:szCs w:val="22"/>
              </w:rPr>
            </w:pPr>
            <w:r>
              <w:rPr>
                <w:rFonts w:eastAsia="仿宋_GB2312"/>
                <w:kern w:val="0"/>
                <w:sz w:val="22"/>
                <w:szCs w:val="22"/>
                <w:lang w:bidi="ar"/>
              </w:rPr>
              <w:t>11.3.1</w:t>
            </w:r>
          </w:p>
        </w:tc>
        <w:tc>
          <w:tcPr>
            <w:tcW w:w="4483" w:type="dxa"/>
            <w:noWrap w:val="0"/>
            <w:vAlign w:val="center"/>
          </w:tcPr>
          <w:p w14:paraId="19FFEE83">
            <w:pPr>
              <w:widowControl/>
              <w:spacing w:line="300" w:lineRule="exact"/>
              <w:textAlignment w:val="center"/>
              <w:rPr>
                <w:rFonts w:eastAsia="仿宋_GB2312"/>
                <w:sz w:val="22"/>
                <w:szCs w:val="22"/>
              </w:rPr>
            </w:pPr>
            <w:r>
              <w:rPr>
                <w:rFonts w:eastAsia="仿宋_GB2312"/>
                <w:kern w:val="0"/>
                <w:sz w:val="22"/>
                <w:szCs w:val="22"/>
                <w:lang w:bidi="ar"/>
              </w:rPr>
              <w:t>企业应当依据法律、法规、规章、强制性标准以及经注册</w:t>
            </w:r>
            <w:r>
              <w:rPr>
                <w:rFonts w:hint="eastAsia" w:eastAsia="仿宋_GB2312"/>
                <w:kern w:val="0"/>
                <w:sz w:val="22"/>
                <w:szCs w:val="22"/>
                <w:lang w:eastAsia="zh-CN" w:bidi="ar"/>
              </w:rPr>
              <w:t>或者备案</w:t>
            </w:r>
            <w:r>
              <w:rPr>
                <w:rFonts w:eastAsia="仿宋_GB2312"/>
                <w:kern w:val="0"/>
                <w:sz w:val="22"/>
                <w:szCs w:val="22"/>
                <w:lang w:bidi="ar"/>
              </w:rPr>
              <w:t>的产品技术要求，基于风险管理原则和产品质量保证能力等，制定进货检验规程、过程检验规程和成品检验规程等文件。</w:t>
            </w:r>
          </w:p>
        </w:tc>
        <w:tc>
          <w:tcPr>
            <w:tcW w:w="720" w:type="dxa"/>
            <w:noWrap w:val="0"/>
            <w:vAlign w:val="center"/>
          </w:tcPr>
          <w:p w14:paraId="6340D967">
            <w:pPr>
              <w:widowControl/>
              <w:spacing w:line="300" w:lineRule="exact"/>
              <w:jc w:val="center"/>
              <w:textAlignment w:val="center"/>
              <w:rPr>
                <w:rFonts w:eastAsia="仿宋_GB2312"/>
                <w:sz w:val="22"/>
                <w:szCs w:val="22"/>
              </w:rPr>
            </w:pPr>
            <w:r>
              <w:rPr>
                <w:rFonts w:eastAsia="仿宋_GB2312"/>
                <w:kern w:val="0"/>
                <w:sz w:val="22"/>
                <w:szCs w:val="22"/>
                <w:lang w:bidi="ar"/>
              </w:rPr>
              <w:t>***</w:t>
            </w:r>
          </w:p>
        </w:tc>
        <w:tc>
          <w:tcPr>
            <w:tcW w:w="1512" w:type="dxa"/>
            <w:noWrap w:val="0"/>
            <w:vAlign w:val="center"/>
          </w:tcPr>
          <w:p w14:paraId="30054C02">
            <w:pPr>
              <w:widowControl/>
              <w:spacing w:line="300" w:lineRule="exact"/>
              <w:jc w:val="center"/>
              <w:textAlignment w:val="center"/>
              <w:rPr>
                <w:rFonts w:eastAsia="仿宋_GB2312"/>
                <w:sz w:val="22"/>
                <w:szCs w:val="22"/>
              </w:rPr>
            </w:pPr>
            <w:r>
              <w:rPr>
                <w:rFonts w:eastAsia="仿宋_GB2312"/>
                <w:kern w:val="0"/>
                <w:sz w:val="22"/>
                <w:szCs w:val="22"/>
                <w:lang w:bidi="ar"/>
              </w:rPr>
              <w:t>《规范》第九十七条</w:t>
            </w:r>
          </w:p>
        </w:tc>
      </w:tr>
      <w:tr w14:paraId="00E52B5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254" w:hRule="atLeast"/>
          <w:jc w:val="center"/>
        </w:trPr>
        <w:tc>
          <w:tcPr>
            <w:tcW w:w="1116" w:type="dxa"/>
            <w:vMerge w:val="continue"/>
            <w:noWrap w:val="0"/>
            <w:vAlign w:val="center"/>
          </w:tcPr>
          <w:p w14:paraId="4CDBCB78">
            <w:pPr>
              <w:widowControl/>
              <w:spacing w:line="300" w:lineRule="exact"/>
              <w:jc w:val="center"/>
              <w:textAlignment w:val="center"/>
              <w:rPr>
                <w:rFonts w:eastAsia="仿宋_GB2312"/>
                <w:sz w:val="22"/>
                <w:szCs w:val="22"/>
              </w:rPr>
            </w:pPr>
          </w:p>
        </w:tc>
        <w:tc>
          <w:tcPr>
            <w:tcW w:w="708" w:type="dxa"/>
            <w:noWrap w:val="0"/>
            <w:vAlign w:val="center"/>
          </w:tcPr>
          <w:p w14:paraId="2B1028B6">
            <w:pPr>
              <w:widowControl/>
              <w:spacing w:line="300" w:lineRule="exact"/>
              <w:jc w:val="center"/>
              <w:textAlignment w:val="center"/>
              <w:rPr>
                <w:rFonts w:eastAsia="仿宋_GB2312"/>
                <w:sz w:val="22"/>
                <w:szCs w:val="22"/>
              </w:rPr>
            </w:pPr>
            <w:r>
              <w:rPr>
                <w:rFonts w:eastAsia="仿宋_GB2312"/>
                <w:kern w:val="0"/>
                <w:sz w:val="22"/>
                <w:szCs w:val="22"/>
                <w:lang w:bidi="ar"/>
              </w:rPr>
              <w:t>153</w:t>
            </w:r>
          </w:p>
        </w:tc>
        <w:tc>
          <w:tcPr>
            <w:tcW w:w="907" w:type="dxa"/>
            <w:noWrap w:val="0"/>
            <w:vAlign w:val="center"/>
          </w:tcPr>
          <w:p w14:paraId="4E7627C3">
            <w:pPr>
              <w:widowControl/>
              <w:spacing w:line="300" w:lineRule="exact"/>
              <w:jc w:val="center"/>
              <w:textAlignment w:val="center"/>
              <w:rPr>
                <w:rFonts w:eastAsia="仿宋_GB2312"/>
                <w:sz w:val="22"/>
                <w:szCs w:val="22"/>
              </w:rPr>
            </w:pPr>
            <w:r>
              <w:rPr>
                <w:rFonts w:eastAsia="仿宋_GB2312"/>
                <w:kern w:val="0"/>
                <w:sz w:val="22"/>
                <w:szCs w:val="22"/>
                <w:lang w:bidi="ar"/>
              </w:rPr>
              <w:t>11.3.2</w:t>
            </w:r>
          </w:p>
        </w:tc>
        <w:tc>
          <w:tcPr>
            <w:tcW w:w="4483" w:type="dxa"/>
            <w:noWrap w:val="0"/>
            <w:vAlign w:val="center"/>
          </w:tcPr>
          <w:p w14:paraId="3A4A9BB7">
            <w:pPr>
              <w:widowControl/>
              <w:spacing w:line="300" w:lineRule="exact"/>
              <w:textAlignment w:val="center"/>
              <w:rPr>
                <w:rFonts w:eastAsia="仿宋_GB2312"/>
                <w:sz w:val="22"/>
                <w:szCs w:val="22"/>
              </w:rPr>
            </w:pPr>
            <w:r>
              <w:rPr>
                <w:rFonts w:eastAsia="仿宋_GB2312"/>
                <w:kern w:val="0"/>
                <w:sz w:val="22"/>
                <w:szCs w:val="22"/>
                <w:lang w:bidi="ar"/>
              </w:rPr>
              <w:t>检验规程应当覆盖产品技术要求载明的性能指标，不能覆盖的应当予以说明，必要时给出经确认的替代解决方案。</w:t>
            </w:r>
          </w:p>
        </w:tc>
        <w:tc>
          <w:tcPr>
            <w:tcW w:w="720" w:type="dxa"/>
            <w:noWrap w:val="0"/>
            <w:vAlign w:val="center"/>
          </w:tcPr>
          <w:p w14:paraId="51090338">
            <w:pPr>
              <w:widowControl/>
              <w:spacing w:line="300" w:lineRule="exact"/>
              <w:jc w:val="center"/>
              <w:textAlignment w:val="center"/>
              <w:rPr>
                <w:rFonts w:eastAsia="仿宋_GB2312"/>
                <w:sz w:val="22"/>
                <w:szCs w:val="22"/>
              </w:rPr>
            </w:pPr>
            <w:r>
              <w:rPr>
                <w:rFonts w:eastAsia="仿宋_GB2312"/>
                <w:kern w:val="0"/>
                <w:sz w:val="22"/>
                <w:szCs w:val="22"/>
                <w:lang w:bidi="ar"/>
              </w:rPr>
              <w:t>**</w:t>
            </w:r>
          </w:p>
        </w:tc>
        <w:tc>
          <w:tcPr>
            <w:tcW w:w="1512" w:type="dxa"/>
            <w:noWrap w:val="0"/>
            <w:vAlign w:val="center"/>
          </w:tcPr>
          <w:p w14:paraId="119B9E50">
            <w:pPr>
              <w:widowControl/>
              <w:spacing w:line="300" w:lineRule="exact"/>
              <w:jc w:val="center"/>
              <w:textAlignment w:val="center"/>
              <w:rPr>
                <w:rFonts w:eastAsia="仿宋_GB2312"/>
                <w:sz w:val="22"/>
                <w:szCs w:val="22"/>
              </w:rPr>
            </w:pPr>
            <w:r>
              <w:rPr>
                <w:rFonts w:eastAsia="仿宋_GB2312"/>
                <w:kern w:val="0"/>
                <w:sz w:val="22"/>
                <w:szCs w:val="22"/>
                <w:lang w:bidi="ar"/>
              </w:rPr>
              <w:t>《规范》第九十七条</w:t>
            </w:r>
          </w:p>
        </w:tc>
      </w:tr>
      <w:tr w14:paraId="0A2B38E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59" w:hRule="atLeast"/>
          <w:jc w:val="center"/>
        </w:trPr>
        <w:tc>
          <w:tcPr>
            <w:tcW w:w="1116" w:type="dxa"/>
            <w:vMerge w:val="continue"/>
            <w:noWrap w:val="0"/>
            <w:vAlign w:val="center"/>
          </w:tcPr>
          <w:p w14:paraId="7C444473">
            <w:pPr>
              <w:widowControl/>
              <w:spacing w:line="300" w:lineRule="exact"/>
              <w:jc w:val="center"/>
              <w:textAlignment w:val="center"/>
              <w:rPr>
                <w:rFonts w:eastAsia="仿宋_GB2312"/>
                <w:sz w:val="22"/>
                <w:szCs w:val="22"/>
              </w:rPr>
            </w:pPr>
          </w:p>
        </w:tc>
        <w:tc>
          <w:tcPr>
            <w:tcW w:w="708" w:type="dxa"/>
            <w:noWrap w:val="0"/>
            <w:vAlign w:val="center"/>
          </w:tcPr>
          <w:p w14:paraId="4443A45C">
            <w:pPr>
              <w:widowControl/>
              <w:spacing w:line="300" w:lineRule="exact"/>
              <w:jc w:val="center"/>
              <w:textAlignment w:val="center"/>
              <w:rPr>
                <w:rFonts w:eastAsia="仿宋_GB2312"/>
                <w:sz w:val="22"/>
                <w:szCs w:val="22"/>
              </w:rPr>
            </w:pPr>
            <w:r>
              <w:rPr>
                <w:rFonts w:eastAsia="仿宋_GB2312"/>
                <w:kern w:val="0"/>
                <w:sz w:val="22"/>
                <w:szCs w:val="22"/>
                <w:lang w:bidi="ar"/>
              </w:rPr>
              <w:t>154</w:t>
            </w:r>
          </w:p>
        </w:tc>
        <w:tc>
          <w:tcPr>
            <w:tcW w:w="907" w:type="dxa"/>
            <w:noWrap w:val="0"/>
            <w:vAlign w:val="center"/>
          </w:tcPr>
          <w:p w14:paraId="591C0470">
            <w:pPr>
              <w:widowControl/>
              <w:spacing w:line="300" w:lineRule="exact"/>
              <w:jc w:val="center"/>
              <w:textAlignment w:val="center"/>
              <w:rPr>
                <w:rFonts w:eastAsia="仿宋_GB2312"/>
                <w:sz w:val="22"/>
                <w:szCs w:val="22"/>
              </w:rPr>
            </w:pPr>
            <w:r>
              <w:rPr>
                <w:rFonts w:eastAsia="仿宋_GB2312"/>
                <w:kern w:val="0"/>
                <w:sz w:val="22"/>
                <w:szCs w:val="22"/>
                <w:lang w:bidi="ar"/>
              </w:rPr>
              <w:t>11.4.1</w:t>
            </w:r>
          </w:p>
        </w:tc>
        <w:tc>
          <w:tcPr>
            <w:tcW w:w="4483" w:type="dxa"/>
            <w:noWrap w:val="0"/>
            <w:vAlign w:val="center"/>
          </w:tcPr>
          <w:p w14:paraId="1654F292">
            <w:pPr>
              <w:widowControl/>
              <w:spacing w:line="300" w:lineRule="exact"/>
              <w:textAlignment w:val="center"/>
              <w:rPr>
                <w:rFonts w:eastAsia="仿宋_GB2312"/>
                <w:sz w:val="22"/>
                <w:szCs w:val="22"/>
              </w:rPr>
            </w:pPr>
            <w:r>
              <w:rPr>
                <w:rFonts w:eastAsia="仿宋_GB2312"/>
                <w:kern w:val="0"/>
                <w:sz w:val="22"/>
                <w:szCs w:val="22"/>
                <w:lang w:bidi="ar"/>
              </w:rPr>
              <w:t>检验方法应当与产品的性能指标相适应。</w:t>
            </w:r>
          </w:p>
        </w:tc>
        <w:tc>
          <w:tcPr>
            <w:tcW w:w="720" w:type="dxa"/>
            <w:noWrap w:val="0"/>
            <w:vAlign w:val="center"/>
          </w:tcPr>
          <w:p w14:paraId="1337AE43">
            <w:pPr>
              <w:widowControl/>
              <w:spacing w:line="300" w:lineRule="exact"/>
              <w:jc w:val="center"/>
              <w:textAlignment w:val="center"/>
              <w:rPr>
                <w:rFonts w:eastAsia="仿宋_GB2312"/>
                <w:sz w:val="22"/>
                <w:szCs w:val="22"/>
              </w:rPr>
            </w:pPr>
            <w:r>
              <w:rPr>
                <w:rFonts w:eastAsia="仿宋_GB2312"/>
                <w:kern w:val="0"/>
                <w:sz w:val="22"/>
                <w:szCs w:val="22"/>
                <w:lang w:bidi="ar"/>
              </w:rPr>
              <w:t>***</w:t>
            </w:r>
          </w:p>
        </w:tc>
        <w:tc>
          <w:tcPr>
            <w:tcW w:w="1512" w:type="dxa"/>
            <w:noWrap w:val="0"/>
            <w:vAlign w:val="center"/>
          </w:tcPr>
          <w:p w14:paraId="71DF0494">
            <w:pPr>
              <w:widowControl/>
              <w:spacing w:line="300" w:lineRule="exact"/>
              <w:jc w:val="center"/>
              <w:textAlignment w:val="center"/>
              <w:rPr>
                <w:rFonts w:eastAsia="仿宋_GB2312"/>
                <w:sz w:val="22"/>
                <w:szCs w:val="22"/>
              </w:rPr>
            </w:pPr>
            <w:r>
              <w:rPr>
                <w:rFonts w:eastAsia="仿宋_GB2312"/>
                <w:kern w:val="0"/>
                <w:sz w:val="22"/>
                <w:szCs w:val="22"/>
                <w:lang w:bidi="ar"/>
              </w:rPr>
              <w:t>《规范》第九十八条</w:t>
            </w:r>
          </w:p>
        </w:tc>
      </w:tr>
      <w:tr w14:paraId="604F6A7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363" w:hRule="atLeast"/>
          <w:jc w:val="center"/>
        </w:trPr>
        <w:tc>
          <w:tcPr>
            <w:tcW w:w="1116" w:type="dxa"/>
            <w:vMerge w:val="continue"/>
            <w:noWrap w:val="0"/>
            <w:vAlign w:val="center"/>
          </w:tcPr>
          <w:p w14:paraId="5C5D3ED9">
            <w:pPr>
              <w:widowControl/>
              <w:spacing w:line="300" w:lineRule="exact"/>
              <w:jc w:val="center"/>
              <w:textAlignment w:val="center"/>
              <w:rPr>
                <w:rFonts w:eastAsia="仿宋_GB2312"/>
                <w:sz w:val="22"/>
                <w:szCs w:val="22"/>
              </w:rPr>
            </w:pPr>
          </w:p>
        </w:tc>
        <w:tc>
          <w:tcPr>
            <w:tcW w:w="708" w:type="dxa"/>
            <w:noWrap w:val="0"/>
            <w:vAlign w:val="center"/>
          </w:tcPr>
          <w:p w14:paraId="6BF76277">
            <w:pPr>
              <w:widowControl/>
              <w:spacing w:line="300" w:lineRule="exact"/>
              <w:jc w:val="center"/>
              <w:textAlignment w:val="center"/>
              <w:rPr>
                <w:rFonts w:eastAsia="仿宋_GB2312"/>
                <w:sz w:val="22"/>
                <w:szCs w:val="22"/>
              </w:rPr>
            </w:pPr>
            <w:r>
              <w:rPr>
                <w:rFonts w:eastAsia="仿宋_GB2312"/>
                <w:kern w:val="0"/>
                <w:sz w:val="22"/>
                <w:szCs w:val="22"/>
                <w:lang w:bidi="ar"/>
              </w:rPr>
              <w:t>155</w:t>
            </w:r>
          </w:p>
        </w:tc>
        <w:tc>
          <w:tcPr>
            <w:tcW w:w="907" w:type="dxa"/>
            <w:noWrap w:val="0"/>
            <w:vAlign w:val="center"/>
          </w:tcPr>
          <w:p w14:paraId="0366354C">
            <w:pPr>
              <w:widowControl/>
              <w:spacing w:line="300" w:lineRule="exact"/>
              <w:jc w:val="center"/>
              <w:textAlignment w:val="center"/>
              <w:rPr>
                <w:rFonts w:eastAsia="仿宋_GB2312"/>
                <w:sz w:val="22"/>
                <w:szCs w:val="22"/>
              </w:rPr>
            </w:pPr>
            <w:r>
              <w:rPr>
                <w:rFonts w:eastAsia="仿宋_GB2312"/>
                <w:kern w:val="0"/>
                <w:sz w:val="22"/>
                <w:szCs w:val="22"/>
                <w:lang w:bidi="ar"/>
              </w:rPr>
              <w:t>11.4.2</w:t>
            </w:r>
          </w:p>
        </w:tc>
        <w:tc>
          <w:tcPr>
            <w:tcW w:w="4483" w:type="dxa"/>
            <w:noWrap w:val="0"/>
            <w:vAlign w:val="center"/>
          </w:tcPr>
          <w:p w14:paraId="23EA7064">
            <w:pPr>
              <w:widowControl/>
              <w:spacing w:line="300" w:lineRule="exact"/>
              <w:textAlignment w:val="center"/>
              <w:rPr>
                <w:rFonts w:eastAsia="仿宋_GB2312"/>
                <w:sz w:val="22"/>
                <w:szCs w:val="22"/>
              </w:rPr>
            </w:pPr>
            <w:r>
              <w:rPr>
                <w:rFonts w:eastAsia="仿宋_GB2312"/>
                <w:kern w:val="0"/>
                <w:sz w:val="22"/>
                <w:szCs w:val="22"/>
                <w:lang w:bidi="ar"/>
              </w:rPr>
              <w:t>对检验工作所需的标准品（参考品）、菌种、培养基以及其他辅助用品，企业应当根据其控制特点制定管理文件，确保满足检验要求。</w:t>
            </w:r>
          </w:p>
        </w:tc>
        <w:tc>
          <w:tcPr>
            <w:tcW w:w="720" w:type="dxa"/>
            <w:noWrap w:val="0"/>
            <w:vAlign w:val="center"/>
          </w:tcPr>
          <w:p w14:paraId="22D26743">
            <w:pPr>
              <w:widowControl/>
              <w:spacing w:line="300" w:lineRule="exact"/>
              <w:jc w:val="center"/>
              <w:textAlignment w:val="center"/>
              <w:rPr>
                <w:rFonts w:eastAsia="仿宋_GB2312"/>
                <w:sz w:val="22"/>
                <w:szCs w:val="22"/>
              </w:rPr>
            </w:pPr>
            <w:r>
              <w:rPr>
                <w:rFonts w:eastAsia="仿宋_GB2312"/>
                <w:kern w:val="0"/>
                <w:sz w:val="22"/>
                <w:szCs w:val="22"/>
                <w:lang w:bidi="ar"/>
              </w:rPr>
              <w:t>*</w:t>
            </w:r>
          </w:p>
        </w:tc>
        <w:tc>
          <w:tcPr>
            <w:tcW w:w="1512" w:type="dxa"/>
            <w:noWrap w:val="0"/>
            <w:vAlign w:val="center"/>
          </w:tcPr>
          <w:p w14:paraId="42F1C7D1">
            <w:pPr>
              <w:widowControl/>
              <w:spacing w:line="300" w:lineRule="exact"/>
              <w:jc w:val="center"/>
              <w:textAlignment w:val="center"/>
              <w:rPr>
                <w:rFonts w:eastAsia="仿宋_GB2312"/>
                <w:sz w:val="22"/>
                <w:szCs w:val="22"/>
              </w:rPr>
            </w:pPr>
            <w:r>
              <w:rPr>
                <w:rFonts w:hint="eastAsia" w:eastAsia="仿宋_GB2312"/>
                <w:kern w:val="0"/>
                <w:sz w:val="22"/>
                <w:szCs w:val="22"/>
                <w:lang w:eastAsia="zh-CN" w:bidi="ar"/>
              </w:rPr>
              <w:t>《</w:t>
            </w:r>
            <w:r>
              <w:rPr>
                <w:rFonts w:eastAsia="仿宋_GB2312"/>
                <w:kern w:val="0"/>
                <w:sz w:val="22"/>
                <w:szCs w:val="22"/>
                <w:lang w:bidi="ar"/>
              </w:rPr>
              <w:t>规范</w:t>
            </w:r>
            <w:r>
              <w:rPr>
                <w:rFonts w:hint="eastAsia" w:eastAsia="仿宋_GB2312"/>
                <w:kern w:val="0"/>
                <w:sz w:val="22"/>
                <w:szCs w:val="22"/>
                <w:lang w:eastAsia="zh-CN" w:bidi="ar"/>
              </w:rPr>
              <w:t>》</w:t>
            </w:r>
            <w:r>
              <w:rPr>
                <w:rFonts w:eastAsia="仿宋_GB2312"/>
                <w:kern w:val="0"/>
                <w:sz w:val="22"/>
                <w:szCs w:val="22"/>
                <w:lang w:bidi="ar"/>
              </w:rPr>
              <w:t>第九十八条</w:t>
            </w:r>
          </w:p>
        </w:tc>
      </w:tr>
      <w:tr w14:paraId="439DC55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0" w:hRule="atLeast"/>
          <w:jc w:val="center"/>
        </w:trPr>
        <w:tc>
          <w:tcPr>
            <w:tcW w:w="1116" w:type="dxa"/>
            <w:vMerge w:val="continue"/>
            <w:noWrap w:val="0"/>
            <w:vAlign w:val="center"/>
          </w:tcPr>
          <w:p w14:paraId="5F49749B">
            <w:pPr>
              <w:widowControl/>
              <w:spacing w:line="300" w:lineRule="exact"/>
              <w:jc w:val="center"/>
              <w:textAlignment w:val="center"/>
              <w:rPr>
                <w:rFonts w:eastAsia="仿宋_GB2312"/>
                <w:kern w:val="0"/>
                <w:sz w:val="22"/>
                <w:szCs w:val="22"/>
                <w:lang w:bidi="ar"/>
              </w:rPr>
            </w:pPr>
          </w:p>
        </w:tc>
        <w:tc>
          <w:tcPr>
            <w:tcW w:w="708" w:type="dxa"/>
            <w:noWrap w:val="0"/>
            <w:vAlign w:val="center"/>
          </w:tcPr>
          <w:p w14:paraId="43D675C4">
            <w:pPr>
              <w:widowControl/>
              <w:spacing w:line="300" w:lineRule="exact"/>
              <w:jc w:val="center"/>
              <w:textAlignment w:val="center"/>
              <w:rPr>
                <w:rFonts w:eastAsia="仿宋_GB2312"/>
                <w:kern w:val="0"/>
                <w:sz w:val="22"/>
                <w:szCs w:val="22"/>
                <w:lang w:bidi="ar"/>
              </w:rPr>
            </w:pPr>
            <w:r>
              <w:rPr>
                <w:rFonts w:eastAsia="仿宋_GB2312"/>
                <w:kern w:val="0"/>
                <w:sz w:val="22"/>
                <w:szCs w:val="22"/>
                <w:lang w:bidi="ar"/>
              </w:rPr>
              <w:t>156</w:t>
            </w:r>
          </w:p>
        </w:tc>
        <w:tc>
          <w:tcPr>
            <w:tcW w:w="907" w:type="dxa"/>
            <w:noWrap w:val="0"/>
            <w:vAlign w:val="center"/>
          </w:tcPr>
          <w:p w14:paraId="4B01B824">
            <w:pPr>
              <w:widowControl/>
              <w:spacing w:line="300" w:lineRule="exact"/>
              <w:jc w:val="center"/>
              <w:textAlignment w:val="center"/>
              <w:rPr>
                <w:rFonts w:eastAsia="仿宋_GB2312"/>
                <w:strike/>
                <w:sz w:val="22"/>
                <w:szCs w:val="22"/>
              </w:rPr>
            </w:pPr>
            <w:r>
              <w:rPr>
                <w:rFonts w:eastAsia="仿宋_GB2312"/>
                <w:sz w:val="22"/>
                <w:szCs w:val="22"/>
              </w:rPr>
              <w:t>11.4.3</w:t>
            </w:r>
          </w:p>
        </w:tc>
        <w:tc>
          <w:tcPr>
            <w:tcW w:w="4483" w:type="dxa"/>
            <w:noWrap w:val="0"/>
            <w:vAlign w:val="center"/>
          </w:tcPr>
          <w:p w14:paraId="59F6AE60">
            <w:pPr>
              <w:widowControl/>
              <w:spacing w:line="300" w:lineRule="exact"/>
              <w:textAlignment w:val="center"/>
              <w:rPr>
                <w:rFonts w:eastAsia="仿宋_GB2312"/>
                <w:strike/>
                <w:sz w:val="22"/>
                <w:szCs w:val="22"/>
              </w:rPr>
            </w:pPr>
            <w:r>
              <w:rPr>
                <w:rFonts w:eastAsia="仿宋_GB2312"/>
                <w:kern w:val="0"/>
                <w:sz w:val="22"/>
                <w:szCs w:val="22"/>
                <w:lang w:bidi="ar"/>
              </w:rPr>
              <w:t>企业应当建立校准品、参考品量值溯源程序，以及菌毒种、细胞库的管理要求。</w:t>
            </w:r>
            <w:r>
              <w:rPr>
                <w:rFonts w:eastAsia="仿宋_GB2312"/>
                <w:kern w:val="0"/>
                <w:sz w:val="22"/>
                <w:szCs w:val="22"/>
                <w:lang w:bidi="ar"/>
              </w:rPr>
              <w:br w:type="textWrapping"/>
            </w:r>
            <w:r>
              <w:rPr>
                <w:rFonts w:eastAsia="仿宋_GB2312"/>
                <w:kern w:val="0"/>
                <w:sz w:val="22"/>
                <w:szCs w:val="22"/>
                <w:lang w:bidi="ar"/>
              </w:rPr>
              <w:t>（一）对每批生产的校准品、参考品进行赋值</w:t>
            </w:r>
            <w:r>
              <w:rPr>
                <w:rFonts w:hint="eastAsia" w:eastAsia="仿宋_GB2312"/>
                <w:kern w:val="0"/>
                <w:sz w:val="22"/>
                <w:szCs w:val="22"/>
                <w:lang w:bidi="ar"/>
              </w:rPr>
              <w:t>；</w:t>
            </w:r>
            <w:r>
              <w:rPr>
                <w:rFonts w:eastAsia="仿宋_GB2312"/>
                <w:kern w:val="0"/>
                <w:sz w:val="22"/>
                <w:szCs w:val="22"/>
                <w:lang w:bidi="ar"/>
              </w:rPr>
              <w:br w:type="textWrapping"/>
            </w:r>
            <w:r>
              <w:rPr>
                <w:rFonts w:eastAsia="仿宋_GB2312"/>
                <w:kern w:val="0"/>
                <w:sz w:val="22"/>
                <w:szCs w:val="22"/>
                <w:lang w:bidi="ar"/>
              </w:rPr>
              <w:t>（二）生产和检验用的菌毒种应当标明来源，验收、储存、保管、使用、销毁应执行国家有关医学微生物菌种保管的规定和</w:t>
            </w:r>
            <w:r>
              <w:rPr>
                <w:rFonts w:hint="eastAsia" w:eastAsia="仿宋_GB2312"/>
                <w:kern w:val="0"/>
                <w:sz w:val="22"/>
                <w:szCs w:val="22"/>
                <w:lang w:eastAsia="zh-CN" w:bidi="ar"/>
              </w:rPr>
              <w:t>《</w:t>
            </w:r>
            <w:r>
              <w:rPr>
                <w:rFonts w:eastAsia="仿宋_GB2312"/>
                <w:kern w:val="0"/>
                <w:sz w:val="22"/>
                <w:szCs w:val="22"/>
                <w:lang w:bidi="ar"/>
              </w:rPr>
              <w:t>病原微生物实验室生物安全管理条例</w:t>
            </w:r>
            <w:r>
              <w:rPr>
                <w:rFonts w:hint="eastAsia" w:eastAsia="仿宋_GB2312"/>
                <w:kern w:val="0"/>
                <w:sz w:val="22"/>
                <w:szCs w:val="22"/>
                <w:lang w:eastAsia="zh-CN" w:bidi="ar"/>
              </w:rPr>
              <w:t>》</w:t>
            </w:r>
            <w:r>
              <w:rPr>
                <w:rFonts w:hint="eastAsia" w:eastAsia="仿宋_GB2312"/>
                <w:kern w:val="0"/>
                <w:sz w:val="22"/>
                <w:szCs w:val="22"/>
                <w:lang w:bidi="ar"/>
              </w:rPr>
              <w:t>；</w:t>
            </w:r>
            <w:r>
              <w:rPr>
                <w:rFonts w:eastAsia="仿宋_GB2312"/>
                <w:kern w:val="0"/>
                <w:sz w:val="22"/>
                <w:szCs w:val="22"/>
                <w:lang w:bidi="ar"/>
              </w:rPr>
              <w:br w:type="textWrapping"/>
            </w:r>
            <w:r>
              <w:rPr>
                <w:rFonts w:eastAsia="仿宋_GB2312"/>
                <w:kern w:val="0"/>
                <w:sz w:val="22"/>
                <w:szCs w:val="22"/>
                <w:lang w:bidi="ar"/>
              </w:rPr>
              <w:t>（三）企业应当建立生产用菌毒种的原始种子批、主代种子批和工作种子批系统。生产用细胞应当建立原始细胞库、主代细胞库、工作细胞库，应当建立细胞库档案资料和细胞操作日志。自行制备抗原或抗体，应当对所用原料的来源和性质有详细的记录并可追溯</w:t>
            </w:r>
            <w:r>
              <w:rPr>
                <w:rFonts w:hint="eastAsia" w:eastAsia="仿宋_GB2312"/>
                <w:kern w:val="0"/>
                <w:sz w:val="22"/>
                <w:szCs w:val="22"/>
                <w:lang w:bidi="ar"/>
              </w:rPr>
              <w:t>；</w:t>
            </w:r>
            <w:r>
              <w:rPr>
                <w:rFonts w:eastAsia="仿宋_GB2312"/>
                <w:kern w:val="0"/>
                <w:sz w:val="22"/>
                <w:szCs w:val="22"/>
                <w:lang w:bidi="ar"/>
              </w:rPr>
              <w:br w:type="textWrapping"/>
            </w:r>
            <w:r>
              <w:rPr>
                <w:rFonts w:eastAsia="仿宋_GB2312"/>
                <w:kern w:val="0"/>
                <w:sz w:val="22"/>
                <w:szCs w:val="22"/>
                <w:lang w:bidi="ar"/>
              </w:rPr>
              <w:t>（四）企业应当对检验过程中使用的标准品、校准品、质控品建立台</w:t>
            </w:r>
            <w:r>
              <w:rPr>
                <w:rFonts w:hint="eastAsia" w:eastAsia="仿宋_GB2312"/>
                <w:kern w:val="0"/>
                <w:sz w:val="22"/>
                <w:szCs w:val="22"/>
                <w:lang w:val="en-US" w:eastAsia="zh-CN" w:bidi="ar"/>
              </w:rPr>
              <w:t>账</w:t>
            </w:r>
            <w:r>
              <w:rPr>
                <w:rFonts w:eastAsia="仿宋_GB2312"/>
                <w:kern w:val="0"/>
                <w:sz w:val="22"/>
                <w:szCs w:val="22"/>
                <w:lang w:bidi="ar"/>
              </w:rPr>
              <w:t>及使用记录。应当记录其来源、批号、</w:t>
            </w:r>
            <w:r>
              <w:rPr>
                <w:rFonts w:hint="eastAsia" w:eastAsia="仿宋_GB2312"/>
                <w:kern w:val="0"/>
                <w:sz w:val="22"/>
                <w:szCs w:val="22"/>
                <w:lang w:val="en-US" w:eastAsia="zh-CN" w:bidi="ar"/>
              </w:rPr>
              <w:t>有</w:t>
            </w:r>
            <w:r>
              <w:rPr>
                <w:rFonts w:eastAsia="仿宋_GB2312"/>
                <w:kern w:val="0"/>
                <w:sz w:val="22"/>
                <w:szCs w:val="22"/>
                <w:lang w:bidi="ar"/>
              </w:rPr>
              <w:t>效期、溯源途径、主要技术指标、保存状态等信息。按照规定进行标准品、校准品、质控品复验并保存记录。</w:t>
            </w:r>
          </w:p>
        </w:tc>
        <w:tc>
          <w:tcPr>
            <w:tcW w:w="720" w:type="dxa"/>
            <w:noWrap w:val="0"/>
            <w:vAlign w:val="center"/>
          </w:tcPr>
          <w:p w14:paraId="3CF20EB3">
            <w:pPr>
              <w:widowControl/>
              <w:spacing w:line="300" w:lineRule="exact"/>
              <w:jc w:val="center"/>
              <w:textAlignment w:val="center"/>
              <w:rPr>
                <w:rFonts w:eastAsia="仿宋_GB2312"/>
                <w:sz w:val="22"/>
                <w:szCs w:val="22"/>
              </w:rPr>
            </w:pPr>
            <w:r>
              <w:rPr>
                <w:rFonts w:eastAsia="仿宋_GB2312"/>
                <w:kern w:val="0"/>
                <w:sz w:val="22"/>
                <w:szCs w:val="22"/>
                <w:lang w:bidi="ar"/>
              </w:rPr>
              <w:t>***</w:t>
            </w:r>
          </w:p>
        </w:tc>
        <w:tc>
          <w:tcPr>
            <w:tcW w:w="1512" w:type="dxa"/>
            <w:noWrap w:val="0"/>
            <w:vAlign w:val="center"/>
          </w:tcPr>
          <w:p w14:paraId="2961513C">
            <w:pPr>
              <w:widowControl/>
              <w:spacing w:line="300" w:lineRule="exact"/>
              <w:jc w:val="center"/>
              <w:textAlignment w:val="center"/>
              <w:rPr>
                <w:rFonts w:eastAsia="仿宋_GB2312"/>
                <w:sz w:val="22"/>
                <w:szCs w:val="22"/>
              </w:rPr>
            </w:pPr>
            <w:r>
              <w:rPr>
                <w:rFonts w:eastAsia="仿宋_GB2312"/>
                <w:kern w:val="0"/>
                <w:sz w:val="22"/>
                <w:szCs w:val="22"/>
                <w:lang w:val="en" w:bidi="ar"/>
              </w:rPr>
              <w:t>《体外诊断试剂附录》</w:t>
            </w:r>
            <w:r>
              <w:rPr>
                <w:rFonts w:eastAsia="仿宋_GB2312"/>
                <w:kern w:val="0"/>
                <w:sz w:val="22"/>
                <w:szCs w:val="22"/>
                <w:lang w:bidi="ar"/>
              </w:rPr>
              <w:t>2.7.1、2.7.2、2.7.3、2.7.4</w:t>
            </w:r>
          </w:p>
        </w:tc>
      </w:tr>
      <w:tr w14:paraId="1C5FCB4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363" w:hRule="atLeast"/>
          <w:jc w:val="center"/>
        </w:trPr>
        <w:tc>
          <w:tcPr>
            <w:tcW w:w="1116" w:type="dxa"/>
            <w:vMerge w:val="continue"/>
            <w:noWrap w:val="0"/>
            <w:vAlign w:val="center"/>
          </w:tcPr>
          <w:p w14:paraId="26D07F78">
            <w:pPr>
              <w:widowControl/>
              <w:spacing w:line="300" w:lineRule="exact"/>
              <w:jc w:val="center"/>
              <w:textAlignment w:val="center"/>
              <w:rPr>
                <w:rFonts w:eastAsia="仿宋_GB2312"/>
                <w:sz w:val="22"/>
                <w:szCs w:val="22"/>
              </w:rPr>
            </w:pPr>
          </w:p>
        </w:tc>
        <w:tc>
          <w:tcPr>
            <w:tcW w:w="708" w:type="dxa"/>
            <w:noWrap w:val="0"/>
            <w:vAlign w:val="center"/>
          </w:tcPr>
          <w:p w14:paraId="58132FAE">
            <w:pPr>
              <w:widowControl/>
              <w:spacing w:line="300" w:lineRule="exact"/>
              <w:jc w:val="center"/>
              <w:textAlignment w:val="center"/>
              <w:rPr>
                <w:rFonts w:eastAsia="仿宋_GB2312"/>
                <w:sz w:val="22"/>
                <w:szCs w:val="22"/>
              </w:rPr>
            </w:pPr>
            <w:r>
              <w:rPr>
                <w:rFonts w:eastAsia="仿宋_GB2312"/>
                <w:kern w:val="0"/>
                <w:sz w:val="22"/>
                <w:szCs w:val="22"/>
                <w:lang w:bidi="ar"/>
              </w:rPr>
              <w:t>157</w:t>
            </w:r>
          </w:p>
        </w:tc>
        <w:tc>
          <w:tcPr>
            <w:tcW w:w="907" w:type="dxa"/>
            <w:noWrap w:val="0"/>
            <w:vAlign w:val="center"/>
          </w:tcPr>
          <w:p w14:paraId="1C4E2AD3">
            <w:pPr>
              <w:widowControl/>
              <w:spacing w:line="300" w:lineRule="exact"/>
              <w:jc w:val="center"/>
              <w:textAlignment w:val="center"/>
              <w:rPr>
                <w:rFonts w:eastAsia="仿宋_GB2312"/>
                <w:sz w:val="22"/>
                <w:szCs w:val="22"/>
              </w:rPr>
            </w:pPr>
            <w:r>
              <w:rPr>
                <w:rFonts w:eastAsia="仿宋_GB2312"/>
                <w:kern w:val="0"/>
                <w:sz w:val="22"/>
                <w:szCs w:val="22"/>
                <w:lang w:bidi="ar"/>
              </w:rPr>
              <w:t>11.5.1</w:t>
            </w:r>
          </w:p>
        </w:tc>
        <w:tc>
          <w:tcPr>
            <w:tcW w:w="4483" w:type="dxa"/>
            <w:noWrap w:val="0"/>
            <w:vAlign w:val="center"/>
          </w:tcPr>
          <w:p w14:paraId="2A37B0AF">
            <w:pPr>
              <w:widowControl/>
              <w:spacing w:line="300" w:lineRule="exact"/>
              <w:textAlignment w:val="center"/>
              <w:rPr>
                <w:rFonts w:eastAsia="仿宋_GB2312"/>
                <w:sz w:val="22"/>
                <w:szCs w:val="22"/>
              </w:rPr>
            </w:pPr>
            <w:r>
              <w:rPr>
                <w:rFonts w:eastAsia="仿宋_GB2312"/>
                <w:kern w:val="0"/>
                <w:sz w:val="22"/>
                <w:szCs w:val="22"/>
                <w:lang w:bidi="ar"/>
              </w:rPr>
              <w:t>企业应当建立检验样品管理规程，明确取样方法、取样量、标识、存放条件等要求，确保取样、分发、接收、存放、返回或者报废等过程受控。</w:t>
            </w:r>
          </w:p>
        </w:tc>
        <w:tc>
          <w:tcPr>
            <w:tcW w:w="720" w:type="dxa"/>
            <w:noWrap w:val="0"/>
            <w:vAlign w:val="center"/>
          </w:tcPr>
          <w:p w14:paraId="3E91C3C8">
            <w:pPr>
              <w:widowControl/>
              <w:spacing w:line="300" w:lineRule="exact"/>
              <w:jc w:val="center"/>
              <w:textAlignment w:val="center"/>
              <w:rPr>
                <w:rFonts w:eastAsia="仿宋_GB2312"/>
                <w:sz w:val="22"/>
                <w:szCs w:val="22"/>
              </w:rPr>
            </w:pPr>
            <w:r>
              <w:rPr>
                <w:rFonts w:eastAsia="仿宋_GB2312"/>
                <w:kern w:val="0"/>
                <w:sz w:val="22"/>
                <w:szCs w:val="22"/>
                <w:lang w:bidi="ar"/>
              </w:rPr>
              <w:t>*</w:t>
            </w:r>
          </w:p>
        </w:tc>
        <w:tc>
          <w:tcPr>
            <w:tcW w:w="1512" w:type="dxa"/>
            <w:noWrap w:val="0"/>
            <w:vAlign w:val="center"/>
          </w:tcPr>
          <w:p w14:paraId="11670541">
            <w:pPr>
              <w:widowControl/>
              <w:spacing w:line="300" w:lineRule="exact"/>
              <w:jc w:val="center"/>
              <w:textAlignment w:val="center"/>
              <w:rPr>
                <w:rFonts w:eastAsia="仿宋_GB2312"/>
                <w:sz w:val="22"/>
                <w:szCs w:val="22"/>
              </w:rPr>
            </w:pPr>
            <w:r>
              <w:rPr>
                <w:rFonts w:eastAsia="仿宋_GB2312"/>
                <w:kern w:val="0"/>
                <w:sz w:val="22"/>
                <w:szCs w:val="22"/>
                <w:lang w:bidi="ar"/>
              </w:rPr>
              <w:t>《规范》第九十九条</w:t>
            </w:r>
          </w:p>
        </w:tc>
      </w:tr>
      <w:tr w14:paraId="66FDA2C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56" w:hRule="atLeast"/>
          <w:jc w:val="center"/>
        </w:trPr>
        <w:tc>
          <w:tcPr>
            <w:tcW w:w="1116" w:type="dxa"/>
            <w:vMerge w:val="continue"/>
            <w:noWrap w:val="0"/>
            <w:vAlign w:val="center"/>
          </w:tcPr>
          <w:p w14:paraId="7698DACC">
            <w:pPr>
              <w:widowControl/>
              <w:spacing w:line="300" w:lineRule="exact"/>
              <w:jc w:val="center"/>
              <w:textAlignment w:val="center"/>
              <w:rPr>
                <w:rFonts w:eastAsia="仿宋_GB2312"/>
                <w:sz w:val="22"/>
                <w:szCs w:val="22"/>
              </w:rPr>
            </w:pPr>
          </w:p>
        </w:tc>
        <w:tc>
          <w:tcPr>
            <w:tcW w:w="708" w:type="dxa"/>
            <w:noWrap w:val="0"/>
            <w:vAlign w:val="center"/>
          </w:tcPr>
          <w:p w14:paraId="53A0DE83">
            <w:pPr>
              <w:widowControl/>
              <w:spacing w:line="300" w:lineRule="exact"/>
              <w:jc w:val="center"/>
              <w:textAlignment w:val="center"/>
              <w:rPr>
                <w:rFonts w:eastAsia="仿宋_GB2312"/>
                <w:sz w:val="22"/>
                <w:szCs w:val="22"/>
              </w:rPr>
            </w:pPr>
            <w:r>
              <w:rPr>
                <w:rFonts w:eastAsia="仿宋_GB2312"/>
                <w:kern w:val="0"/>
                <w:sz w:val="22"/>
                <w:szCs w:val="22"/>
                <w:lang w:bidi="ar"/>
              </w:rPr>
              <w:t>158</w:t>
            </w:r>
          </w:p>
        </w:tc>
        <w:tc>
          <w:tcPr>
            <w:tcW w:w="907" w:type="dxa"/>
            <w:noWrap w:val="0"/>
            <w:vAlign w:val="center"/>
          </w:tcPr>
          <w:p w14:paraId="07B92BDB">
            <w:pPr>
              <w:widowControl/>
              <w:spacing w:line="300" w:lineRule="exact"/>
              <w:jc w:val="center"/>
              <w:textAlignment w:val="center"/>
              <w:rPr>
                <w:rFonts w:eastAsia="仿宋_GB2312"/>
                <w:sz w:val="22"/>
                <w:szCs w:val="22"/>
              </w:rPr>
            </w:pPr>
            <w:r>
              <w:rPr>
                <w:rFonts w:eastAsia="仿宋_GB2312"/>
                <w:kern w:val="0"/>
                <w:sz w:val="22"/>
                <w:szCs w:val="22"/>
                <w:lang w:bidi="ar"/>
              </w:rPr>
              <w:t>11.6.1</w:t>
            </w:r>
          </w:p>
        </w:tc>
        <w:tc>
          <w:tcPr>
            <w:tcW w:w="4483" w:type="dxa"/>
            <w:noWrap w:val="0"/>
            <w:vAlign w:val="center"/>
          </w:tcPr>
          <w:p w14:paraId="309C3052">
            <w:pPr>
              <w:widowControl/>
              <w:spacing w:line="300" w:lineRule="exact"/>
              <w:textAlignment w:val="center"/>
              <w:rPr>
                <w:rFonts w:eastAsia="仿宋_GB2312"/>
                <w:sz w:val="22"/>
                <w:szCs w:val="22"/>
              </w:rPr>
            </w:pPr>
            <w:r>
              <w:rPr>
                <w:rFonts w:eastAsia="仿宋_GB2312"/>
                <w:kern w:val="0"/>
                <w:sz w:val="22"/>
                <w:szCs w:val="22"/>
                <w:lang w:bidi="ar"/>
              </w:rPr>
              <w:t>企业应当按照检验规程开展检验检测活动。</w:t>
            </w:r>
          </w:p>
        </w:tc>
        <w:tc>
          <w:tcPr>
            <w:tcW w:w="720" w:type="dxa"/>
            <w:noWrap w:val="0"/>
            <w:vAlign w:val="center"/>
          </w:tcPr>
          <w:p w14:paraId="25E0B2A8">
            <w:pPr>
              <w:widowControl/>
              <w:spacing w:line="300" w:lineRule="exact"/>
              <w:jc w:val="center"/>
              <w:textAlignment w:val="center"/>
              <w:rPr>
                <w:rFonts w:eastAsia="仿宋_GB2312"/>
                <w:sz w:val="22"/>
                <w:szCs w:val="22"/>
              </w:rPr>
            </w:pPr>
            <w:r>
              <w:rPr>
                <w:rFonts w:eastAsia="仿宋_GB2312"/>
                <w:kern w:val="0"/>
                <w:sz w:val="22"/>
                <w:szCs w:val="22"/>
                <w:lang w:bidi="ar"/>
              </w:rPr>
              <w:t>***</w:t>
            </w:r>
          </w:p>
        </w:tc>
        <w:tc>
          <w:tcPr>
            <w:tcW w:w="1512" w:type="dxa"/>
            <w:noWrap w:val="0"/>
            <w:vAlign w:val="center"/>
          </w:tcPr>
          <w:p w14:paraId="46A6F08E">
            <w:pPr>
              <w:widowControl/>
              <w:spacing w:line="300" w:lineRule="exact"/>
              <w:jc w:val="center"/>
              <w:textAlignment w:val="center"/>
              <w:rPr>
                <w:rFonts w:eastAsia="仿宋_GB2312"/>
                <w:sz w:val="22"/>
                <w:szCs w:val="22"/>
              </w:rPr>
            </w:pPr>
            <w:r>
              <w:rPr>
                <w:rFonts w:eastAsia="仿宋_GB2312"/>
                <w:kern w:val="0"/>
                <w:sz w:val="22"/>
                <w:szCs w:val="22"/>
                <w:lang w:bidi="ar"/>
              </w:rPr>
              <w:t>《规范》第一百条</w:t>
            </w:r>
          </w:p>
        </w:tc>
      </w:tr>
      <w:tr w14:paraId="36AD545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92" w:hRule="atLeast"/>
          <w:jc w:val="center"/>
        </w:trPr>
        <w:tc>
          <w:tcPr>
            <w:tcW w:w="1116" w:type="dxa"/>
            <w:vMerge w:val="continue"/>
            <w:noWrap w:val="0"/>
            <w:vAlign w:val="center"/>
          </w:tcPr>
          <w:p w14:paraId="01A3ED89">
            <w:pPr>
              <w:widowControl/>
              <w:spacing w:line="300" w:lineRule="exact"/>
              <w:jc w:val="center"/>
              <w:textAlignment w:val="center"/>
              <w:rPr>
                <w:rFonts w:eastAsia="仿宋_GB2312"/>
                <w:sz w:val="22"/>
                <w:szCs w:val="22"/>
              </w:rPr>
            </w:pPr>
          </w:p>
        </w:tc>
        <w:tc>
          <w:tcPr>
            <w:tcW w:w="708" w:type="dxa"/>
            <w:noWrap w:val="0"/>
            <w:vAlign w:val="center"/>
          </w:tcPr>
          <w:p w14:paraId="4FBD5F33">
            <w:pPr>
              <w:widowControl/>
              <w:spacing w:line="300" w:lineRule="exact"/>
              <w:jc w:val="center"/>
              <w:textAlignment w:val="center"/>
              <w:rPr>
                <w:rFonts w:eastAsia="仿宋_GB2312"/>
                <w:sz w:val="22"/>
                <w:szCs w:val="22"/>
              </w:rPr>
            </w:pPr>
            <w:r>
              <w:rPr>
                <w:rFonts w:eastAsia="仿宋_GB2312"/>
                <w:kern w:val="0"/>
                <w:sz w:val="22"/>
                <w:szCs w:val="22"/>
                <w:lang w:bidi="ar"/>
              </w:rPr>
              <w:t>159</w:t>
            </w:r>
          </w:p>
        </w:tc>
        <w:tc>
          <w:tcPr>
            <w:tcW w:w="907" w:type="dxa"/>
            <w:noWrap w:val="0"/>
            <w:vAlign w:val="center"/>
          </w:tcPr>
          <w:p w14:paraId="64FAE014">
            <w:pPr>
              <w:widowControl/>
              <w:spacing w:line="300" w:lineRule="exact"/>
              <w:jc w:val="center"/>
              <w:textAlignment w:val="center"/>
              <w:rPr>
                <w:rFonts w:eastAsia="仿宋_GB2312"/>
                <w:sz w:val="22"/>
                <w:szCs w:val="22"/>
              </w:rPr>
            </w:pPr>
            <w:r>
              <w:rPr>
                <w:rFonts w:eastAsia="仿宋_GB2312"/>
                <w:kern w:val="0"/>
                <w:sz w:val="22"/>
                <w:szCs w:val="22"/>
                <w:lang w:bidi="ar"/>
              </w:rPr>
              <w:t>11.6.2</w:t>
            </w:r>
          </w:p>
        </w:tc>
        <w:tc>
          <w:tcPr>
            <w:tcW w:w="4483" w:type="dxa"/>
            <w:noWrap w:val="0"/>
            <w:vAlign w:val="center"/>
          </w:tcPr>
          <w:p w14:paraId="6C3A638E">
            <w:pPr>
              <w:widowControl/>
              <w:spacing w:line="300" w:lineRule="exact"/>
              <w:textAlignment w:val="center"/>
              <w:rPr>
                <w:rFonts w:eastAsia="仿宋_GB2312"/>
                <w:sz w:val="22"/>
                <w:szCs w:val="22"/>
              </w:rPr>
            </w:pPr>
            <w:r>
              <w:rPr>
                <w:rFonts w:eastAsia="仿宋_GB2312"/>
                <w:kern w:val="0"/>
                <w:sz w:val="22"/>
                <w:szCs w:val="22"/>
                <w:lang w:bidi="ar"/>
              </w:rPr>
              <w:t>每批产品均应当有检验记录，并满足追溯要求。</w:t>
            </w:r>
          </w:p>
        </w:tc>
        <w:tc>
          <w:tcPr>
            <w:tcW w:w="720" w:type="dxa"/>
            <w:noWrap w:val="0"/>
            <w:vAlign w:val="center"/>
          </w:tcPr>
          <w:p w14:paraId="68B5BD07">
            <w:pPr>
              <w:widowControl/>
              <w:spacing w:line="300" w:lineRule="exact"/>
              <w:jc w:val="center"/>
              <w:textAlignment w:val="center"/>
              <w:rPr>
                <w:rFonts w:eastAsia="仿宋_GB2312"/>
                <w:sz w:val="22"/>
                <w:szCs w:val="22"/>
              </w:rPr>
            </w:pPr>
            <w:r>
              <w:rPr>
                <w:rFonts w:eastAsia="仿宋_GB2312"/>
                <w:kern w:val="0"/>
                <w:sz w:val="22"/>
                <w:szCs w:val="22"/>
                <w:lang w:bidi="ar"/>
              </w:rPr>
              <w:t>***</w:t>
            </w:r>
          </w:p>
        </w:tc>
        <w:tc>
          <w:tcPr>
            <w:tcW w:w="1512" w:type="dxa"/>
            <w:noWrap w:val="0"/>
            <w:vAlign w:val="center"/>
          </w:tcPr>
          <w:p w14:paraId="373E478C">
            <w:pPr>
              <w:widowControl/>
              <w:spacing w:line="300" w:lineRule="exact"/>
              <w:jc w:val="center"/>
              <w:textAlignment w:val="center"/>
              <w:rPr>
                <w:rFonts w:eastAsia="仿宋_GB2312"/>
                <w:sz w:val="22"/>
                <w:szCs w:val="22"/>
              </w:rPr>
            </w:pPr>
            <w:r>
              <w:rPr>
                <w:rFonts w:eastAsia="仿宋_GB2312"/>
                <w:kern w:val="0"/>
                <w:sz w:val="22"/>
                <w:szCs w:val="22"/>
                <w:lang w:bidi="ar"/>
              </w:rPr>
              <w:t>《规范》第一百条</w:t>
            </w:r>
          </w:p>
        </w:tc>
      </w:tr>
      <w:tr w14:paraId="29BED69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116" w:type="dxa"/>
            <w:vMerge w:val="continue"/>
            <w:noWrap w:val="0"/>
            <w:vAlign w:val="center"/>
          </w:tcPr>
          <w:p w14:paraId="6BF762CE">
            <w:pPr>
              <w:widowControl/>
              <w:spacing w:line="300" w:lineRule="exact"/>
              <w:jc w:val="center"/>
              <w:textAlignment w:val="center"/>
              <w:rPr>
                <w:rFonts w:eastAsia="仿宋_GB2312"/>
                <w:sz w:val="22"/>
                <w:szCs w:val="22"/>
              </w:rPr>
            </w:pPr>
          </w:p>
        </w:tc>
        <w:tc>
          <w:tcPr>
            <w:tcW w:w="708" w:type="dxa"/>
            <w:noWrap w:val="0"/>
            <w:vAlign w:val="center"/>
          </w:tcPr>
          <w:p w14:paraId="48E188EF">
            <w:pPr>
              <w:widowControl/>
              <w:spacing w:line="300" w:lineRule="exact"/>
              <w:jc w:val="center"/>
              <w:textAlignment w:val="center"/>
              <w:rPr>
                <w:rFonts w:eastAsia="仿宋_GB2312"/>
                <w:sz w:val="22"/>
                <w:szCs w:val="22"/>
              </w:rPr>
            </w:pPr>
            <w:r>
              <w:rPr>
                <w:rFonts w:eastAsia="仿宋_GB2312"/>
                <w:kern w:val="0"/>
                <w:sz w:val="22"/>
                <w:szCs w:val="22"/>
                <w:lang w:bidi="ar"/>
              </w:rPr>
              <w:t>160</w:t>
            </w:r>
          </w:p>
        </w:tc>
        <w:tc>
          <w:tcPr>
            <w:tcW w:w="907" w:type="dxa"/>
            <w:noWrap w:val="0"/>
            <w:vAlign w:val="center"/>
          </w:tcPr>
          <w:p w14:paraId="38772667">
            <w:pPr>
              <w:widowControl/>
              <w:spacing w:line="300" w:lineRule="exact"/>
              <w:jc w:val="center"/>
              <w:textAlignment w:val="center"/>
              <w:rPr>
                <w:rFonts w:eastAsia="仿宋_GB2312"/>
                <w:sz w:val="22"/>
                <w:szCs w:val="22"/>
              </w:rPr>
            </w:pPr>
            <w:r>
              <w:rPr>
                <w:rFonts w:eastAsia="仿宋_GB2312"/>
                <w:kern w:val="0"/>
                <w:sz w:val="22"/>
                <w:szCs w:val="22"/>
                <w:lang w:bidi="ar"/>
              </w:rPr>
              <w:t>11.6.3</w:t>
            </w:r>
          </w:p>
        </w:tc>
        <w:tc>
          <w:tcPr>
            <w:tcW w:w="4483" w:type="dxa"/>
            <w:noWrap w:val="0"/>
            <w:vAlign w:val="center"/>
          </w:tcPr>
          <w:p w14:paraId="70DD2F2C">
            <w:pPr>
              <w:widowControl/>
              <w:spacing w:line="300" w:lineRule="exact"/>
              <w:textAlignment w:val="center"/>
              <w:rPr>
                <w:rFonts w:eastAsia="仿宋_GB2312"/>
                <w:sz w:val="22"/>
                <w:szCs w:val="22"/>
              </w:rPr>
            </w:pPr>
            <w:r>
              <w:rPr>
                <w:rFonts w:eastAsia="仿宋_GB2312"/>
                <w:kern w:val="0"/>
                <w:sz w:val="22"/>
                <w:szCs w:val="22"/>
                <w:lang w:bidi="ar"/>
              </w:rPr>
              <w:t>检验记录应当包括进货检验、过程检验和成品检验记录、报告或者证书，内容至少包括产品或者原材料信息、检验项目、检验设备、检验结果、检验日期、检验人员、复核人员等。</w:t>
            </w:r>
          </w:p>
        </w:tc>
        <w:tc>
          <w:tcPr>
            <w:tcW w:w="720" w:type="dxa"/>
            <w:noWrap w:val="0"/>
            <w:vAlign w:val="center"/>
          </w:tcPr>
          <w:p w14:paraId="40FE48E8">
            <w:pPr>
              <w:widowControl/>
              <w:spacing w:line="300" w:lineRule="exact"/>
              <w:jc w:val="center"/>
              <w:textAlignment w:val="center"/>
              <w:rPr>
                <w:rFonts w:eastAsia="仿宋_GB2312"/>
                <w:sz w:val="22"/>
                <w:szCs w:val="22"/>
              </w:rPr>
            </w:pPr>
            <w:r>
              <w:rPr>
                <w:rFonts w:eastAsia="仿宋_GB2312"/>
                <w:kern w:val="0"/>
                <w:sz w:val="22"/>
                <w:szCs w:val="22"/>
                <w:lang w:bidi="ar"/>
              </w:rPr>
              <w:t>*</w:t>
            </w:r>
          </w:p>
        </w:tc>
        <w:tc>
          <w:tcPr>
            <w:tcW w:w="1512" w:type="dxa"/>
            <w:noWrap w:val="0"/>
            <w:vAlign w:val="center"/>
          </w:tcPr>
          <w:p w14:paraId="664237DE">
            <w:pPr>
              <w:widowControl/>
              <w:spacing w:line="300" w:lineRule="exact"/>
              <w:jc w:val="center"/>
              <w:textAlignment w:val="center"/>
              <w:rPr>
                <w:rFonts w:eastAsia="仿宋_GB2312"/>
                <w:sz w:val="22"/>
                <w:szCs w:val="22"/>
              </w:rPr>
            </w:pPr>
            <w:r>
              <w:rPr>
                <w:rFonts w:eastAsia="仿宋_GB2312"/>
                <w:kern w:val="0"/>
                <w:sz w:val="22"/>
                <w:szCs w:val="22"/>
                <w:lang w:bidi="ar"/>
              </w:rPr>
              <w:t>《规范》第一百条</w:t>
            </w:r>
          </w:p>
        </w:tc>
      </w:tr>
      <w:tr w14:paraId="32B5E15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298" w:hRule="atLeast"/>
          <w:jc w:val="center"/>
        </w:trPr>
        <w:tc>
          <w:tcPr>
            <w:tcW w:w="1116" w:type="dxa"/>
            <w:vMerge w:val="continue"/>
            <w:noWrap w:val="0"/>
            <w:vAlign w:val="center"/>
          </w:tcPr>
          <w:p w14:paraId="350305FE">
            <w:pPr>
              <w:widowControl/>
              <w:spacing w:line="300" w:lineRule="exact"/>
              <w:jc w:val="center"/>
              <w:textAlignment w:val="center"/>
              <w:rPr>
                <w:rFonts w:eastAsia="仿宋_GB2312"/>
                <w:sz w:val="22"/>
                <w:szCs w:val="22"/>
              </w:rPr>
            </w:pPr>
          </w:p>
        </w:tc>
        <w:tc>
          <w:tcPr>
            <w:tcW w:w="708" w:type="dxa"/>
            <w:noWrap w:val="0"/>
            <w:vAlign w:val="center"/>
          </w:tcPr>
          <w:p w14:paraId="74F6184C">
            <w:pPr>
              <w:widowControl/>
              <w:spacing w:line="300" w:lineRule="exact"/>
              <w:jc w:val="center"/>
              <w:textAlignment w:val="center"/>
              <w:rPr>
                <w:rFonts w:eastAsia="仿宋_GB2312"/>
                <w:sz w:val="22"/>
                <w:szCs w:val="22"/>
              </w:rPr>
            </w:pPr>
            <w:r>
              <w:rPr>
                <w:rFonts w:eastAsia="仿宋_GB2312"/>
                <w:kern w:val="0"/>
                <w:sz w:val="22"/>
                <w:szCs w:val="22"/>
                <w:lang w:bidi="ar"/>
              </w:rPr>
              <w:t>161</w:t>
            </w:r>
          </w:p>
        </w:tc>
        <w:tc>
          <w:tcPr>
            <w:tcW w:w="907" w:type="dxa"/>
            <w:noWrap w:val="0"/>
            <w:vAlign w:val="center"/>
          </w:tcPr>
          <w:p w14:paraId="7D1EB7FA">
            <w:pPr>
              <w:widowControl/>
              <w:spacing w:line="300" w:lineRule="exact"/>
              <w:jc w:val="center"/>
              <w:textAlignment w:val="center"/>
              <w:rPr>
                <w:rFonts w:eastAsia="仿宋_GB2312"/>
                <w:sz w:val="22"/>
                <w:szCs w:val="22"/>
              </w:rPr>
            </w:pPr>
            <w:r>
              <w:rPr>
                <w:rFonts w:eastAsia="仿宋_GB2312"/>
                <w:kern w:val="0"/>
                <w:sz w:val="22"/>
                <w:szCs w:val="22"/>
                <w:lang w:bidi="ar"/>
              </w:rPr>
              <w:t>11.7.1</w:t>
            </w:r>
          </w:p>
        </w:tc>
        <w:tc>
          <w:tcPr>
            <w:tcW w:w="4483" w:type="dxa"/>
            <w:noWrap w:val="0"/>
            <w:vAlign w:val="center"/>
          </w:tcPr>
          <w:p w14:paraId="7C0ABE06">
            <w:pPr>
              <w:widowControl/>
              <w:spacing w:line="300" w:lineRule="exact"/>
              <w:textAlignment w:val="center"/>
              <w:rPr>
                <w:rFonts w:eastAsia="仿宋_GB2312"/>
                <w:sz w:val="22"/>
                <w:szCs w:val="22"/>
              </w:rPr>
            </w:pPr>
            <w:r>
              <w:rPr>
                <w:rFonts w:eastAsia="仿宋_GB2312"/>
                <w:kern w:val="0"/>
                <w:sz w:val="22"/>
                <w:szCs w:val="22"/>
                <w:lang w:bidi="ar"/>
              </w:rPr>
              <w:t>检验设备管理至少包括下列内容：</w:t>
            </w:r>
            <w:r>
              <w:rPr>
                <w:rFonts w:eastAsia="仿宋_GB2312"/>
                <w:kern w:val="0"/>
                <w:sz w:val="22"/>
                <w:szCs w:val="22"/>
                <w:lang w:bidi="ar"/>
              </w:rPr>
              <w:br w:type="textWrapping"/>
            </w:r>
            <w:r>
              <w:rPr>
                <w:rFonts w:eastAsia="仿宋_GB2312"/>
                <w:kern w:val="0"/>
                <w:sz w:val="22"/>
                <w:szCs w:val="22"/>
                <w:lang w:bidi="ar"/>
              </w:rPr>
              <w:t>（一）检验设备经过校准或者检定，结果经过确认</w:t>
            </w:r>
            <w:r>
              <w:rPr>
                <w:rFonts w:hint="eastAsia" w:eastAsia="仿宋_GB2312"/>
                <w:kern w:val="0"/>
                <w:sz w:val="22"/>
                <w:szCs w:val="22"/>
                <w:lang w:val="en" w:bidi="ar"/>
              </w:rPr>
              <w:t>；</w:t>
            </w:r>
            <w:r>
              <w:rPr>
                <w:rFonts w:eastAsia="仿宋_GB2312"/>
                <w:kern w:val="0"/>
                <w:sz w:val="22"/>
                <w:szCs w:val="22"/>
                <w:lang w:bidi="ar"/>
              </w:rPr>
              <w:br w:type="textWrapping"/>
            </w:r>
            <w:r>
              <w:rPr>
                <w:rFonts w:eastAsia="仿宋_GB2312"/>
                <w:kern w:val="0"/>
                <w:sz w:val="22"/>
                <w:szCs w:val="22"/>
                <w:lang w:bidi="ar"/>
              </w:rPr>
              <w:t>（二）明确检验设备搬运、储存、维护和维修等要求</w:t>
            </w:r>
            <w:r>
              <w:rPr>
                <w:rFonts w:hint="eastAsia" w:eastAsia="仿宋_GB2312"/>
                <w:kern w:val="0"/>
                <w:sz w:val="22"/>
                <w:szCs w:val="22"/>
                <w:lang w:val="en" w:bidi="ar"/>
              </w:rPr>
              <w:t>；</w:t>
            </w:r>
            <w:r>
              <w:rPr>
                <w:rFonts w:eastAsia="仿宋_GB2312"/>
                <w:kern w:val="0"/>
                <w:sz w:val="22"/>
                <w:szCs w:val="22"/>
                <w:lang w:bidi="ar"/>
              </w:rPr>
              <w:br w:type="textWrapping"/>
            </w:r>
            <w:r>
              <w:rPr>
                <w:rFonts w:eastAsia="仿宋_GB2312"/>
                <w:kern w:val="0"/>
                <w:sz w:val="22"/>
                <w:szCs w:val="22"/>
                <w:lang w:bidi="ar"/>
              </w:rPr>
              <w:t>（三）检验设备不符合要求时，应当立即停止使用，并对以往检验结果进行评价。必要时，采取相应措施并保留记录。</w:t>
            </w:r>
          </w:p>
        </w:tc>
        <w:tc>
          <w:tcPr>
            <w:tcW w:w="720" w:type="dxa"/>
            <w:noWrap w:val="0"/>
            <w:vAlign w:val="center"/>
          </w:tcPr>
          <w:p w14:paraId="23DE0B6E">
            <w:pPr>
              <w:widowControl/>
              <w:spacing w:line="300" w:lineRule="exact"/>
              <w:jc w:val="center"/>
              <w:textAlignment w:val="center"/>
              <w:rPr>
                <w:rFonts w:eastAsia="仿宋_GB2312"/>
                <w:sz w:val="22"/>
                <w:szCs w:val="22"/>
              </w:rPr>
            </w:pPr>
            <w:r>
              <w:rPr>
                <w:rFonts w:eastAsia="仿宋_GB2312"/>
                <w:kern w:val="0"/>
                <w:sz w:val="22"/>
                <w:szCs w:val="22"/>
                <w:lang w:bidi="ar"/>
              </w:rPr>
              <w:t>*</w:t>
            </w:r>
          </w:p>
        </w:tc>
        <w:tc>
          <w:tcPr>
            <w:tcW w:w="1512" w:type="dxa"/>
            <w:noWrap w:val="0"/>
            <w:vAlign w:val="center"/>
          </w:tcPr>
          <w:p w14:paraId="1539228D">
            <w:pPr>
              <w:widowControl/>
              <w:spacing w:line="300" w:lineRule="exact"/>
              <w:jc w:val="center"/>
              <w:textAlignment w:val="center"/>
              <w:rPr>
                <w:rFonts w:eastAsia="仿宋_GB2312"/>
                <w:sz w:val="22"/>
                <w:szCs w:val="22"/>
              </w:rPr>
            </w:pPr>
            <w:r>
              <w:rPr>
                <w:rFonts w:eastAsia="仿宋_GB2312"/>
                <w:kern w:val="0"/>
                <w:sz w:val="22"/>
                <w:szCs w:val="22"/>
                <w:lang w:bidi="ar"/>
              </w:rPr>
              <w:t>《规范》第一百零一条</w:t>
            </w:r>
          </w:p>
        </w:tc>
      </w:tr>
      <w:tr w14:paraId="17A042C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67" w:hRule="atLeast"/>
          <w:jc w:val="center"/>
        </w:trPr>
        <w:tc>
          <w:tcPr>
            <w:tcW w:w="1116" w:type="dxa"/>
            <w:vMerge w:val="continue"/>
            <w:noWrap w:val="0"/>
            <w:vAlign w:val="center"/>
          </w:tcPr>
          <w:p w14:paraId="5432AFEE">
            <w:pPr>
              <w:widowControl/>
              <w:spacing w:line="300" w:lineRule="exact"/>
              <w:jc w:val="center"/>
              <w:textAlignment w:val="center"/>
              <w:rPr>
                <w:rFonts w:eastAsia="仿宋_GB2312"/>
                <w:sz w:val="22"/>
                <w:szCs w:val="22"/>
              </w:rPr>
            </w:pPr>
          </w:p>
        </w:tc>
        <w:tc>
          <w:tcPr>
            <w:tcW w:w="708" w:type="dxa"/>
            <w:noWrap w:val="0"/>
            <w:vAlign w:val="center"/>
          </w:tcPr>
          <w:p w14:paraId="6DA643D3">
            <w:pPr>
              <w:widowControl/>
              <w:spacing w:line="300" w:lineRule="exact"/>
              <w:jc w:val="center"/>
              <w:textAlignment w:val="center"/>
              <w:rPr>
                <w:rFonts w:eastAsia="仿宋_GB2312"/>
                <w:sz w:val="22"/>
                <w:szCs w:val="22"/>
              </w:rPr>
            </w:pPr>
            <w:r>
              <w:rPr>
                <w:rFonts w:eastAsia="仿宋_GB2312"/>
                <w:kern w:val="0"/>
                <w:sz w:val="22"/>
                <w:szCs w:val="22"/>
                <w:lang w:bidi="ar"/>
              </w:rPr>
              <w:t>162</w:t>
            </w:r>
          </w:p>
        </w:tc>
        <w:tc>
          <w:tcPr>
            <w:tcW w:w="907" w:type="dxa"/>
            <w:noWrap w:val="0"/>
            <w:vAlign w:val="center"/>
          </w:tcPr>
          <w:p w14:paraId="587A3777">
            <w:pPr>
              <w:widowControl/>
              <w:spacing w:line="300" w:lineRule="exact"/>
              <w:jc w:val="center"/>
              <w:textAlignment w:val="center"/>
              <w:rPr>
                <w:rFonts w:eastAsia="仿宋_GB2312"/>
                <w:sz w:val="22"/>
                <w:szCs w:val="22"/>
              </w:rPr>
            </w:pPr>
            <w:r>
              <w:rPr>
                <w:rFonts w:eastAsia="仿宋_GB2312"/>
                <w:kern w:val="0"/>
                <w:sz w:val="22"/>
                <w:szCs w:val="22"/>
                <w:lang w:bidi="ar"/>
              </w:rPr>
              <w:t>11.8.1</w:t>
            </w:r>
          </w:p>
        </w:tc>
        <w:tc>
          <w:tcPr>
            <w:tcW w:w="4483" w:type="dxa"/>
            <w:noWrap w:val="0"/>
            <w:vAlign w:val="center"/>
          </w:tcPr>
          <w:p w14:paraId="7F6E3B8E">
            <w:pPr>
              <w:widowControl/>
              <w:spacing w:line="300" w:lineRule="exact"/>
              <w:textAlignment w:val="center"/>
              <w:rPr>
                <w:rFonts w:eastAsia="仿宋_GB2312"/>
                <w:sz w:val="22"/>
                <w:szCs w:val="22"/>
              </w:rPr>
            </w:pPr>
            <w:r>
              <w:rPr>
                <w:rFonts w:eastAsia="仿宋_GB2312"/>
                <w:kern w:val="0"/>
                <w:sz w:val="22"/>
                <w:szCs w:val="22"/>
                <w:lang w:bidi="ar"/>
              </w:rPr>
              <w:t>企业应当结合产品检验要求对检验环境进行规定、监测和控制，并保留记录。</w:t>
            </w:r>
          </w:p>
        </w:tc>
        <w:tc>
          <w:tcPr>
            <w:tcW w:w="720" w:type="dxa"/>
            <w:noWrap w:val="0"/>
            <w:vAlign w:val="center"/>
          </w:tcPr>
          <w:p w14:paraId="67626C70">
            <w:pPr>
              <w:widowControl/>
              <w:spacing w:line="300" w:lineRule="exact"/>
              <w:jc w:val="center"/>
              <w:textAlignment w:val="center"/>
              <w:rPr>
                <w:rFonts w:eastAsia="仿宋_GB2312"/>
                <w:sz w:val="22"/>
                <w:szCs w:val="22"/>
              </w:rPr>
            </w:pPr>
            <w:r>
              <w:rPr>
                <w:rFonts w:eastAsia="仿宋_GB2312"/>
                <w:kern w:val="0"/>
                <w:sz w:val="22"/>
                <w:szCs w:val="22"/>
                <w:lang w:bidi="ar"/>
              </w:rPr>
              <w:t>*</w:t>
            </w:r>
          </w:p>
        </w:tc>
        <w:tc>
          <w:tcPr>
            <w:tcW w:w="1512" w:type="dxa"/>
            <w:noWrap w:val="0"/>
            <w:vAlign w:val="center"/>
          </w:tcPr>
          <w:p w14:paraId="7AFB3CD7">
            <w:pPr>
              <w:widowControl/>
              <w:spacing w:line="300" w:lineRule="exact"/>
              <w:jc w:val="center"/>
              <w:textAlignment w:val="center"/>
              <w:rPr>
                <w:rFonts w:eastAsia="仿宋_GB2312"/>
                <w:sz w:val="22"/>
                <w:szCs w:val="22"/>
              </w:rPr>
            </w:pPr>
            <w:r>
              <w:rPr>
                <w:rFonts w:eastAsia="仿宋_GB2312"/>
                <w:kern w:val="0"/>
                <w:sz w:val="22"/>
                <w:szCs w:val="22"/>
                <w:lang w:bidi="ar"/>
              </w:rPr>
              <w:t>《规范》第一百零二条</w:t>
            </w:r>
          </w:p>
        </w:tc>
      </w:tr>
      <w:tr w14:paraId="646E6E5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61" w:hRule="atLeast"/>
          <w:jc w:val="center"/>
        </w:trPr>
        <w:tc>
          <w:tcPr>
            <w:tcW w:w="1116" w:type="dxa"/>
            <w:vMerge w:val="continue"/>
            <w:noWrap w:val="0"/>
            <w:vAlign w:val="center"/>
          </w:tcPr>
          <w:p w14:paraId="1ACC0FE4">
            <w:pPr>
              <w:widowControl/>
              <w:spacing w:line="300" w:lineRule="exact"/>
              <w:jc w:val="center"/>
              <w:textAlignment w:val="center"/>
              <w:rPr>
                <w:rFonts w:eastAsia="仿宋_GB2312"/>
                <w:sz w:val="22"/>
                <w:szCs w:val="22"/>
              </w:rPr>
            </w:pPr>
          </w:p>
        </w:tc>
        <w:tc>
          <w:tcPr>
            <w:tcW w:w="708" w:type="dxa"/>
            <w:noWrap w:val="0"/>
            <w:vAlign w:val="center"/>
          </w:tcPr>
          <w:p w14:paraId="7205F7B7">
            <w:pPr>
              <w:widowControl/>
              <w:spacing w:line="300" w:lineRule="exact"/>
              <w:jc w:val="center"/>
              <w:textAlignment w:val="center"/>
              <w:rPr>
                <w:rFonts w:eastAsia="仿宋_GB2312"/>
                <w:sz w:val="22"/>
                <w:szCs w:val="22"/>
              </w:rPr>
            </w:pPr>
            <w:r>
              <w:rPr>
                <w:rFonts w:eastAsia="仿宋_GB2312"/>
                <w:kern w:val="0"/>
                <w:sz w:val="22"/>
                <w:szCs w:val="22"/>
                <w:lang w:bidi="ar"/>
              </w:rPr>
              <w:t>163</w:t>
            </w:r>
          </w:p>
        </w:tc>
        <w:tc>
          <w:tcPr>
            <w:tcW w:w="907" w:type="dxa"/>
            <w:noWrap w:val="0"/>
            <w:vAlign w:val="center"/>
          </w:tcPr>
          <w:p w14:paraId="144AA4C4">
            <w:pPr>
              <w:widowControl/>
              <w:spacing w:line="300" w:lineRule="exact"/>
              <w:jc w:val="center"/>
              <w:textAlignment w:val="center"/>
              <w:rPr>
                <w:rFonts w:eastAsia="仿宋_GB2312"/>
                <w:sz w:val="22"/>
                <w:szCs w:val="22"/>
              </w:rPr>
            </w:pPr>
            <w:r>
              <w:rPr>
                <w:rFonts w:eastAsia="仿宋_GB2312"/>
                <w:kern w:val="0"/>
                <w:sz w:val="22"/>
                <w:szCs w:val="22"/>
                <w:lang w:bidi="ar"/>
              </w:rPr>
              <w:t>11.8.2</w:t>
            </w:r>
          </w:p>
        </w:tc>
        <w:tc>
          <w:tcPr>
            <w:tcW w:w="4483" w:type="dxa"/>
            <w:noWrap w:val="0"/>
            <w:vAlign w:val="center"/>
          </w:tcPr>
          <w:p w14:paraId="4A59E894">
            <w:pPr>
              <w:widowControl/>
              <w:spacing w:line="300" w:lineRule="exact"/>
              <w:textAlignment w:val="center"/>
              <w:rPr>
                <w:rFonts w:eastAsia="仿宋_GB2312"/>
                <w:sz w:val="22"/>
                <w:szCs w:val="22"/>
              </w:rPr>
            </w:pPr>
            <w:r>
              <w:rPr>
                <w:rFonts w:eastAsia="仿宋_GB2312"/>
                <w:kern w:val="0"/>
                <w:sz w:val="22"/>
                <w:szCs w:val="22"/>
                <w:lang w:bidi="ar"/>
              </w:rPr>
              <w:t>开展特殊专业检验的实验室，环境设施条件应当符合特定专业要求。</w:t>
            </w:r>
          </w:p>
        </w:tc>
        <w:tc>
          <w:tcPr>
            <w:tcW w:w="720" w:type="dxa"/>
            <w:noWrap w:val="0"/>
            <w:vAlign w:val="center"/>
          </w:tcPr>
          <w:p w14:paraId="4820080D">
            <w:pPr>
              <w:widowControl/>
              <w:spacing w:line="300" w:lineRule="exact"/>
              <w:jc w:val="center"/>
              <w:textAlignment w:val="center"/>
              <w:rPr>
                <w:rFonts w:eastAsia="仿宋_GB2312"/>
                <w:sz w:val="22"/>
                <w:szCs w:val="22"/>
              </w:rPr>
            </w:pPr>
            <w:r>
              <w:rPr>
                <w:rFonts w:eastAsia="仿宋_GB2312"/>
                <w:kern w:val="0"/>
                <w:sz w:val="22"/>
                <w:szCs w:val="22"/>
                <w:lang w:bidi="ar"/>
              </w:rPr>
              <w:t>*</w:t>
            </w:r>
          </w:p>
        </w:tc>
        <w:tc>
          <w:tcPr>
            <w:tcW w:w="1512" w:type="dxa"/>
            <w:noWrap w:val="0"/>
            <w:vAlign w:val="center"/>
          </w:tcPr>
          <w:p w14:paraId="2C8C9424">
            <w:pPr>
              <w:widowControl/>
              <w:spacing w:line="300" w:lineRule="exact"/>
              <w:jc w:val="center"/>
              <w:textAlignment w:val="center"/>
              <w:rPr>
                <w:rFonts w:eastAsia="仿宋_GB2312"/>
                <w:sz w:val="22"/>
                <w:szCs w:val="22"/>
              </w:rPr>
            </w:pPr>
            <w:r>
              <w:rPr>
                <w:rFonts w:eastAsia="仿宋_GB2312"/>
                <w:kern w:val="0"/>
                <w:sz w:val="22"/>
                <w:szCs w:val="22"/>
                <w:lang w:bidi="ar"/>
              </w:rPr>
              <w:t>《规范》第一百零二条</w:t>
            </w:r>
          </w:p>
        </w:tc>
      </w:tr>
      <w:tr w14:paraId="2AEDA1A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18" w:hRule="atLeast"/>
          <w:jc w:val="center"/>
        </w:trPr>
        <w:tc>
          <w:tcPr>
            <w:tcW w:w="1116" w:type="dxa"/>
            <w:vMerge w:val="continue"/>
            <w:noWrap w:val="0"/>
            <w:vAlign w:val="center"/>
          </w:tcPr>
          <w:p w14:paraId="15D01AB3">
            <w:pPr>
              <w:widowControl/>
              <w:spacing w:line="300" w:lineRule="exact"/>
              <w:jc w:val="center"/>
              <w:textAlignment w:val="center"/>
              <w:rPr>
                <w:rFonts w:eastAsia="仿宋_GB2312"/>
                <w:sz w:val="22"/>
                <w:szCs w:val="22"/>
              </w:rPr>
            </w:pPr>
          </w:p>
        </w:tc>
        <w:tc>
          <w:tcPr>
            <w:tcW w:w="708" w:type="dxa"/>
            <w:noWrap w:val="0"/>
            <w:vAlign w:val="center"/>
          </w:tcPr>
          <w:p w14:paraId="5B02B4E8">
            <w:pPr>
              <w:widowControl/>
              <w:spacing w:line="300" w:lineRule="exact"/>
              <w:jc w:val="center"/>
              <w:textAlignment w:val="center"/>
              <w:rPr>
                <w:rFonts w:eastAsia="仿宋_GB2312"/>
                <w:sz w:val="22"/>
                <w:szCs w:val="22"/>
              </w:rPr>
            </w:pPr>
            <w:r>
              <w:rPr>
                <w:rFonts w:eastAsia="仿宋_GB2312"/>
                <w:kern w:val="0"/>
                <w:sz w:val="22"/>
                <w:szCs w:val="22"/>
                <w:lang w:bidi="ar"/>
              </w:rPr>
              <w:t>164</w:t>
            </w:r>
          </w:p>
        </w:tc>
        <w:tc>
          <w:tcPr>
            <w:tcW w:w="907" w:type="dxa"/>
            <w:noWrap w:val="0"/>
            <w:vAlign w:val="center"/>
          </w:tcPr>
          <w:p w14:paraId="54F188C3">
            <w:pPr>
              <w:widowControl/>
              <w:spacing w:line="300" w:lineRule="exact"/>
              <w:jc w:val="center"/>
              <w:textAlignment w:val="center"/>
              <w:rPr>
                <w:rFonts w:eastAsia="仿宋_GB2312"/>
                <w:sz w:val="22"/>
                <w:szCs w:val="22"/>
              </w:rPr>
            </w:pPr>
            <w:r>
              <w:rPr>
                <w:rFonts w:eastAsia="仿宋_GB2312"/>
                <w:kern w:val="0"/>
                <w:sz w:val="22"/>
                <w:szCs w:val="22"/>
                <w:lang w:bidi="ar"/>
              </w:rPr>
              <w:t>11.9.1</w:t>
            </w:r>
          </w:p>
        </w:tc>
        <w:tc>
          <w:tcPr>
            <w:tcW w:w="4483" w:type="dxa"/>
            <w:noWrap w:val="0"/>
            <w:vAlign w:val="center"/>
          </w:tcPr>
          <w:p w14:paraId="56E6FBBE">
            <w:pPr>
              <w:widowControl/>
              <w:spacing w:line="300" w:lineRule="exact"/>
              <w:textAlignment w:val="center"/>
              <w:rPr>
                <w:rFonts w:eastAsia="仿宋_GB2312"/>
                <w:sz w:val="22"/>
                <w:szCs w:val="22"/>
              </w:rPr>
            </w:pPr>
            <w:r>
              <w:rPr>
                <w:rFonts w:eastAsia="仿宋_GB2312"/>
                <w:kern w:val="0"/>
                <w:sz w:val="22"/>
                <w:szCs w:val="22"/>
                <w:lang w:bidi="ar"/>
              </w:rPr>
              <w:t>企业应当根据产品特性制定检验结果不合格调查处理规程。</w:t>
            </w:r>
          </w:p>
        </w:tc>
        <w:tc>
          <w:tcPr>
            <w:tcW w:w="720" w:type="dxa"/>
            <w:noWrap w:val="0"/>
            <w:vAlign w:val="center"/>
          </w:tcPr>
          <w:p w14:paraId="2E643FEE">
            <w:pPr>
              <w:widowControl/>
              <w:spacing w:line="300" w:lineRule="exact"/>
              <w:jc w:val="center"/>
              <w:textAlignment w:val="center"/>
              <w:rPr>
                <w:rFonts w:eastAsia="仿宋_GB2312"/>
                <w:sz w:val="22"/>
                <w:szCs w:val="22"/>
              </w:rPr>
            </w:pPr>
            <w:r>
              <w:rPr>
                <w:rFonts w:eastAsia="仿宋_GB2312"/>
                <w:kern w:val="0"/>
                <w:sz w:val="22"/>
                <w:szCs w:val="22"/>
                <w:lang w:bidi="ar"/>
              </w:rPr>
              <w:t>*</w:t>
            </w:r>
          </w:p>
        </w:tc>
        <w:tc>
          <w:tcPr>
            <w:tcW w:w="1512" w:type="dxa"/>
            <w:noWrap w:val="0"/>
            <w:vAlign w:val="center"/>
          </w:tcPr>
          <w:p w14:paraId="37AC66CB">
            <w:pPr>
              <w:widowControl/>
              <w:spacing w:line="300" w:lineRule="exact"/>
              <w:jc w:val="center"/>
              <w:textAlignment w:val="center"/>
              <w:rPr>
                <w:rFonts w:eastAsia="仿宋_GB2312"/>
                <w:sz w:val="22"/>
                <w:szCs w:val="22"/>
              </w:rPr>
            </w:pPr>
            <w:r>
              <w:rPr>
                <w:rFonts w:eastAsia="仿宋_GB2312"/>
                <w:kern w:val="0"/>
                <w:sz w:val="22"/>
                <w:szCs w:val="22"/>
                <w:lang w:bidi="ar"/>
              </w:rPr>
              <w:t>《规范》第一百零三条</w:t>
            </w:r>
          </w:p>
        </w:tc>
      </w:tr>
      <w:tr w14:paraId="38691CA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30" w:hRule="atLeast"/>
          <w:jc w:val="center"/>
        </w:trPr>
        <w:tc>
          <w:tcPr>
            <w:tcW w:w="1116" w:type="dxa"/>
            <w:vMerge w:val="continue"/>
            <w:noWrap w:val="0"/>
            <w:vAlign w:val="center"/>
          </w:tcPr>
          <w:p w14:paraId="403A557A">
            <w:pPr>
              <w:widowControl/>
              <w:spacing w:line="300" w:lineRule="exact"/>
              <w:jc w:val="center"/>
              <w:textAlignment w:val="center"/>
              <w:rPr>
                <w:rFonts w:eastAsia="仿宋_GB2312"/>
                <w:sz w:val="22"/>
                <w:szCs w:val="22"/>
              </w:rPr>
            </w:pPr>
          </w:p>
        </w:tc>
        <w:tc>
          <w:tcPr>
            <w:tcW w:w="708" w:type="dxa"/>
            <w:noWrap w:val="0"/>
            <w:vAlign w:val="center"/>
          </w:tcPr>
          <w:p w14:paraId="0F03F946">
            <w:pPr>
              <w:widowControl/>
              <w:spacing w:line="300" w:lineRule="exact"/>
              <w:jc w:val="center"/>
              <w:textAlignment w:val="center"/>
              <w:rPr>
                <w:rFonts w:eastAsia="仿宋_GB2312"/>
                <w:sz w:val="22"/>
                <w:szCs w:val="22"/>
              </w:rPr>
            </w:pPr>
            <w:r>
              <w:rPr>
                <w:rFonts w:eastAsia="仿宋_GB2312"/>
                <w:kern w:val="0"/>
                <w:sz w:val="22"/>
                <w:szCs w:val="22"/>
                <w:lang w:bidi="ar"/>
              </w:rPr>
              <w:t>165</w:t>
            </w:r>
          </w:p>
        </w:tc>
        <w:tc>
          <w:tcPr>
            <w:tcW w:w="907" w:type="dxa"/>
            <w:noWrap w:val="0"/>
            <w:vAlign w:val="center"/>
          </w:tcPr>
          <w:p w14:paraId="29744308">
            <w:pPr>
              <w:widowControl/>
              <w:spacing w:line="300" w:lineRule="exact"/>
              <w:jc w:val="center"/>
              <w:textAlignment w:val="center"/>
              <w:rPr>
                <w:rFonts w:eastAsia="仿宋_GB2312"/>
                <w:sz w:val="22"/>
                <w:szCs w:val="22"/>
              </w:rPr>
            </w:pPr>
            <w:r>
              <w:rPr>
                <w:rFonts w:eastAsia="仿宋_GB2312"/>
                <w:kern w:val="0"/>
                <w:sz w:val="22"/>
                <w:szCs w:val="22"/>
                <w:lang w:bidi="ar"/>
              </w:rPr>
              <w:t>11.9.2</w:t>
            </w:r>
          </w:p>
        </w:tc>
        <w:tc>
          <w:tcPr>
            <w:tcW w:w="4483" w:type="dxa"/>
            <w:noWrap w:val="0"/>
            <w:vAlign w:val="center"/>
          </w:tcPr>
          <w:p w14:paraId="5CF04611">
            <w:pPr>
              <w:widowControl/>
              <w:spacing w:line="300" w:lineRule="exact"/>
              <w:textAlignment w:val="center"/>
              <w:rPr>
                <w:rFonts w:eastAsia="仿宋_GB2312"/>
                <w:sz w:val="22"/>
                <w:szCs w:val="22"/>
              </w:rPr>
            </w:pPr>
            <w:r>
              <w:rPr>
                <w:rFonts w:eastAsia="仿宋_GB2312"/>
                <w:kern w:val="0"/>
                <w:sz w:val="22"/>
                <w:szCs w:val="22"/>
                <w:lang w:bidi="ar"/>
              </w:rPr>
              <w:t>任何检验不合格均应当进行调查处理，并保留记录。</w:t>
            </w:r>
          </w:p>
        </w:tc>
        <w:tc>
          <w:tcPr>
            <w:tcW w:w="720" w:type="dxa"/>
            <w:noWrap w:val="0"/>
            <w:vAlign w:val="center"/>
          </w:tcPr>
          <w:p w14:paraId="4D98EA45">
            <w:pPr>
              <w:widowControl/>
              <w:spacing w:line="300" w:lineRule="exact"/>
              <w:jc w:val="center"/>
              <w:textAlignment w:val="center"/>
              <w:rPr>
                <w:rFonts w:eastAsia="仿宋_GB2312"/>
                <w:sz w:val="22"/>
                <w:szCs w:val="22"/>
              </w:rPr>
            </w:pPr>
            <w:r>
              <w:rPr>
                <w:rFonts w:eastAsia="仿宋_GB2312"/>
                <w:kern w:val="0"/>
                <w:sz w:val="22"/>
                <w:szCs w:val="22"/>
                <w:lang w:bidi="ar"/>
              </w:rPr>
              <w:t>**</w:t>
            </w:r>
          </w:p>
        </w:tc>
        <w:tc>
          <w:tcPr>
            <w:tcW w:w="1512" w:type="dxa"/>
            <w:noWrap w:val="0"/>
            <w:vAlign w:val="center"/>
          </w:tcPr>
          <w:p w14:paraId="2F647A4A">
            <w:pPr>
              <w:widowControl/>
              <w:spacing w:line="300" w:lineRule="exact"/>
              <w:jc w:val="center"/>
              <w:textAlignment w:val="center"/>
              <w:rPr>
                <w:rFonts w:eastAsia="仿宋_GB2312"/>
                <w:sz w:val="22"/>
                <w:szCs w:val="22"/>
              </w:rPr>
            </w:pPr>
            <w:r>
              <w:rPr>
                <w:rFonts w:eastAsia="仿宋_GB2312"/>
                <w:kern w:val="0"/>
                <w:sz w:val="22"/>
                <w:szCs w:val="22"/>
                <w:lang w:bidi="ar"/>
              </w:rPr>
              <w:t>《规范》第一百零三条</w:t>
            </w:r>
          </w:p>
        </w:tc>
      </w:tr>
      <w:tr w14:paraId="48C561B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68" w:hRule="atLeast"/>
          <w:jc w:val="center"/>
        </w:trPr>
        <w:tc>
          <w:tcPr>
            <w:tcW w:w="1116" w:type="dxa"/>
            <w:vMerge w:val="continue"/>
            <w:noWrap w:val="0"/>
            <w:vAlign w:val="center"/>
          </w:tcPr>
          <w:p w14:paraId="1F519935">
            <w:pPr>
              <w:widowControl/>
              <w:spacing w:line="300" w:lineRule="exact"/>
              <w:jc w:val="center"/>
              <w:textAlignment w:val="center"/>
              <w:rPr>
                <w:rFonts w:eastAsia="仿宋_GB2312"/>
                <w:sz w:val="22"/>
                <w:szCs w:val="22"/>
              </w:rPr>
            </w:pPr>
          </w:p>
        </w:tc>
        <w:tc>
          <w:tcPr>
            <w:tcW w:w="708" w:type="dxa"/>
            <w:noWrap w:val="0"/>
            <w:vAlign w:val="center"/>
          </w:tcPr>
          <w:p w14:paraId="3005015A">
            <w:pPr>
              <w:widowControl/>
              <w:spacing w:line="300" w:lineRule="exact"/>
              <w:jc w:val="center"/>
              <w:textAlignment w:val="center"/>
              <w:rPr>
                <w:rFonts w:eastAsia="仿宋_GB2312"/>
                <w:sz w:val="22"/>
                <w:szCs w:val="22"/>
              </w:rPr>
            </w:pPr>
            <w:r>
              <w:rPr>
                <w:rFonts w:eastAsia="仿宋_GB2312"/>
                <w:kern w:val="0"/>
                <w:sz w:val="22"/>
                <w:szCs w:val="22"/>
                <w:lang w:bidi="ar"/>
              </w:rPr>
              <w:t>166</w:t>
            </w:r>
          </w:p>
        </w:tc>
        <w:tc>
          <w:tcPr>
            <w:tcW w:w="907" w:type="dxa"/>
            <w:noWrap w:val="0"/>
            <w:vAlign w:val="center"/>
          </w:tcPr>
          <w:p w14:paraId="64057FB7">
            <w:pPr>
              <w:widowControl/>
              <w:spacing w:line="300" w:lineRule="exact"/>
              <w:jc w:val="center"/>
              <w:textAlignment w:val="center"/>
              <w:rPr>
                <w:rFonts w:eastAsia="仿宋_GB2312"/>
                <w:sz w:val="22"/>
                <w:szCs w:val="22"/>
              </w:rPr>
            </w:pPr>
            <w:r>
              <w:rPr>
                <w:rFonts w:eastAsia="仿宋_GB2312"/>
                <w:kern w:val="0"/>
                <w:sz w:val="22"/>
                <w:szCs w:val="22"/>
                <w:lang w:bidi="ar"/>
              </w:rPr>
              <w:t>11.9.3</w:t>
            </w:r>
          </w:p>
        </w:tc>
        <w:tc>
          <w:tcPr>
            <w:tcW w:w="4483" w:type="dxa"/>
            <w:noWrap w:val="0"/>
            <w:vAlign w:val="center"/>
          </w:tcPr>
          <w:p w14:paraId="4B7783E6">
            <w:pPr>
              <w:widowControl/>
              <w:spacing w:line="300" w:lineRule="exact"/>
              <w:textAlignment w:val="center"/>
              <w:rPr>
                <w:rFonts w:eastAsia="仿宋_GB2312"/>
                <w:sz w:val="22"/>
                <w:szCs w:val="22"/>
              </w:rPr>
            </w:pPr>
            <w:r>
              <w:rPr>
                <w:rFonts w:eastAsia="仿宋_GB2312"/>
                <w:kern w:val="0"/>
                <w:sz w:val="22"/>
                <w:szCs w:val="22"/>
                <w:lang w:bidi="ar"/>
              </w:rPr>
              <w:t>对检验过程偏差造成的不合格，可以进行复检。</w:t>
            </w:r>
          </w:p>
        </w:tc>
        <w:tc>
          <w:tcPr>
            <w:tcW w:w="720" w:type="dxa"/>
            <w:noWrap w:val="0"/>
            <w:vAlign w:val="center"/>
          </w:tcPr>
          <w:p w14:paraId="5D216E65">
            <w:pPr>
              <w:widowControl/>
              <w:spacing w:line="300" w:lineRule="exact"/>
              <w:jc w:val="center"/>
              <w:textAlignment w:val="center"/>
              <w:rPr>
                <w:rFonts w:eastAsia="仿宋_GB2312"/>
                <w:sz w:val="22"/>
                <w:szCs w:val="22"/>
              </w:rPr>
            </w:pPr>
            <w:r>
              <w:rPr>
                <w:rFonts w:eastAsia="仿宋_GB2312"/>
                <w:kern w:val="0"/>
                <w:sz w:val="22"/>
                <w:szCs w:val="22"/>
                <w:lang w:bidi="ar"/>
              </w:rPr>
              <w:t>*</w:t>
            </w:r>
          </w:p>
        </w:tc>
        <w:tc>
          <w:tcPr>
            <w:tcW w:w="1512" w:type="dxa"/>
            <w:noWrap w:val="0"/>
            <w:vAlign w:val="center"/>
          </w:tcPr>
          <w:p w14:paraId="330E14DF">
            <w:pPr>
              <w:widowControl/>
              <w:spacing w:line="300" w:lineRule="exact"/>
              <w:jc w:val="center"/>
              <w:textAlignment w:val="center"/>
              <w:rPr>
                <w:rFonts w:eastAsia="仿宋_GB2312"/>
                <w:sz w:val="22"/>
                <w:szCs w:val="22"/>
              </w:rPr>
            </w:pPr>
            <w:r>
              <w:rPr>
                <w:rFonts w:eastAsia="仿宋_GB2312"/>
                <w:kern w:val="0"/>
                <w:sz w:val="22"/>
                <w:szCs w:val="22"/>
                <w:lang w:bidi="ar"/>
              </w:rPr>
              <w:t>《规范》第一百零三条</w:t>
            </w:r>
          </w:p>
        </w:tc>
      </w:tr>
      <w:tr w14:paraId="66103FC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728" w:hRule="atLeast"/>
          <w:jc w:val="center"/>
        </w:trPr>
        <w:tc>
          <w:tcPr>
            <w:tcW w:w="1116" w:type="dxa"/>
            <w:vMerge w:val="continue"/>
            <w:noWrap w:val="0"/>
            <w:vAlign w:val="center"/>
          </w:tcPr>
          <w:p w14:paraId="7A5277D0">
            <w:pPr>
              <w:widowControl/>
              <w:spacing w:line="300" w:lineRule="exact"/>
              <w:jc w:val="center"/>
              <w:textAlignment w:val="center"/>
              <w:rPr>
                <w:rFonts w:eastAsia="仿宋_GB2312"/>
                <w:sz w:val="22"/>
                <w:szCs w:val="22"/>
              </w:rPr>
            </w:pPr>
          </w:p>
        </w:tc>
        <w:tc>
          <w:tcPr>
            <w:tcW w:w="708" w:type="dxa"/>
            <w:noWrap w:val="0"/>
            <w:vAlign w:val="center"/>
          </w:tcPr>
          <w:p w14:paraId="4F6322FF">
            <w:pPr>
              <w:widowControl/>
              <w:spacing w:line="300" w:lineRule="exact"/>
              <w:jc w:val="center"/>
              <w:textAlignment w:val="center"/>
              <w:rPr>
                <w:rFonts w:eastAsia="仿宋_GB2312"/>
                <w:sz w:val="22"/>
                <w:szCs w:val="22"/>
              </w:rPr>
            </w:pPr>
            <w:r>
              <w:rPr>
                <w:rFonts w:eastAsia="仿宋_GB2312"/>
                <w:kern w:val="0"/>
                <w:sz w:val="22"/>
                <w:szCs w:val="22"/>
                <w:lang w:bidi="ar"/>
              </w:rPr>
              <w:t>167</w:t>
            </w:r>
          </w:p>
        </w:tc>
        <w:tc>
          <w:tcPr>
            <w:tcW w:w="907" w:type="dxa"/>
            <w:noWrap w:val="0"/>
            <w:vAlign w:val="center"/>
          </w:tcPr>
          <w:p w14:paraId="5EA0DB26">
            <w:pPr>
              <w:widowControl/>
              <w:spacing w:line="300" w:lineRule="exact"/>
              <w:jc w:val="center"/>
              <w:textAlignment w:val="center"/>
              <w:rPr>
                <w:rFonts w:eastAsia="仿宋_GB2312"/>
                <w:sz w:val="22"/>
                <w:szCs w:val="22"/>
              </w:rPr>
            </w:pPr>
            <w:r>
              <w:rPr>
                <w:rFonts w:eastAsia="仿宋_GB2312"/>
                <w:kern w:val="0"/>
                <w:sz w:val="22"/>
                <w:szCs w:val="22"/>
                <w:lang w:bidi="ar"/>
              </w:rPr>
              <w:t>11.10.1</w:t>
            </w:r>
          </w:p>
        </w:tc>
        <w:tc>
          <w:tcPr>
            <w:tcW w:w="4483" w:type="dxa"/>
            <w:noWrap w:val="0"/>
            <w:vAlign w:val="center"/>
          </w:tcPr>
          <w:p w14:paraId="5678BFC4">
            <w:pPr>
              <w:widowControl/>
              <w:spacing w:line="300" w:lineRule="exact"/>
              <w:textAlignment w:val="center"/>
              <w:rPr>
                <w:rFonts w:eastAsia="仿宋_GB2312"/>
                <w:kern w:val="0"/>
                <w:sz w:val="22"/>
                <w:szCs w:val="22"/>
                <w:lang w:bidi="ar"/>
              </w:rPr>
            </w:pPr>
            <w:r>
              <w:rPr>
                <w:rFonts w:eastAsia="仿宋_GB2312"/>
                <w:kern w:val="0"/>
                <w:sz w:val="22"/>
                <w:szCs w:val="22"/>
                <w:lang w:bidi="ar"/>
              </w:rPr>
              <w:t>企业应当建立产品放行工作程序，明确产品放行条件、审核和批准要求等，确认产品至少符合下列条件后，经授权的放行人员按照规定签发产品放行单：</w:t>
            </w:r>
          </w:p>
          <w:p w14:paraId="2EB438A3">
            <w:pPr>
              <w:widowControl/>
              <w:spacing w:line="300" w:lineRule="exact"/>
              <w:textAlignment w:val="center"/>
              <w:rPr>
                <w:rFonts w:eastAsia="仿宋_GB2312"/>
                <w:sz w:val="22"/>
                <w:szCs w:val="22"/>
              </w:rPr>
            </w:pPr>
            <w:r>
              <w:rPr>
                <w:rFonts w:eastAsia="仿宋_GB2312"/>
                <w:kern w:val="0"/>
                <w:sz w:val="22"/>
                <w:szCs w:val="22"/>
                <w:lang w:bidi="ar"/>
              </w:rPr>
              <w:t>（一）完成所有规定的工艺流程</w:t>
            </w:r>
            <w:r>
              <w:rPr>
                <w:rFonts w:hint="eastAsia" w:eastAsia="仿宋_GB2312"/>
                <w:kern w:val="0"/>
                <w:sz w:val="22"/>
                <w:szCs w:val="22"/>
                <w:lang w:val="en" w:bidi="ar"/>
              </w:rPr>
              <w:t>；</w:t>
            </w:r>
            <w:r>
              <w:rPr>
                <w:rFonts w:eastAsia="仿宋_GB2312"/>
                <w:kern w:val="0"/>
                <w:sz w:val="22"/>
                <w:szCs w:val="22"/>
                <w:lang w:bidi="ar"/>
              </w:rPr>
              <w:br w:type="textWrapping"/>
            </w:r>
            <w:r>
              <w:rPr>
                <w:rFonts w:eastAsia="仿宋_GB2312"/>
                <w:kern w:val="0"/>
                <w:sz w:val="22"/>
                <w:szCs w:val="22"/>
                <w:lang w:bidi="ar"/>
              </w:rPr>
              <w:t>（二）批生产记录完整齐全</w:t>
            </w:r>
            <w:r>
              <w:rPr>
                <w:rFonts w:hint="eastAsia" w:eastAsia="仿宋_GB2312"/>
                <w:kern w:val="0"/>
                <w:sz w:val="22"/>
                <w:szCs w:val="22"/>
                <w:lang w:val="en" w:bidi="ar"/>
              </w:rPr>
              <w:t>；</w:t>
            </w:r>
            <w:r>
              <w:rPr>
                <w:rFonts w:eastAsia="仿宋_GB2312"/>
                <w:kern w:val="0"/>
                <w:sz w:val="22"/>
                <w:szCs w:val="22"/>
                <w:lang w:bidi="ar"/>
              </w:rPr>
              <w:br w:type="textWrapping"/>
            </w:r>
            <w:r>
              <w:rPr>
                <w:rFonts w:eastAsia="仿宋_GB2312"/>
                <w:kern w:val="0"/>
                <w:sz w:val="22"/>
                <w:szCs w:val="22"/>
                <w:lang w:bidi="ar"/>
              </w:rPr>
              <w:t>（三）质量控制记录完整齐全，结果符合规定要求，已按照规定签发记录</w:t>
            </w:r>
            <w:r>
              <w:rPr>
                <w:rFonts w:hint="eastAsia" w:eastAsia="仿宋_GB2312"/>
                <w:kern w:val="0"/>
                <w:sz w:val="22"/>
                <w:szCs w:val="22"/>
                <w:lang w:val="en" w:bidi="ar"/>
              </w:rPr>
              <w:t>；</w:t>
            </w:r>
            <w:r>
              <w:rPr>
                <w:rFonts w:eastAsia="仿宋_GB2312"/>
                <w:kern w:val="0"/>
                <w:sz w:val="22"/>
                <w:szCs w:val="22"/>
                <w:lang w:bidi="ar"/>
              </w:rPr>
              <w:br w:type="textWrapping"/>
            </w:r>
            <w:r>
              <w:rPr>
                <w:rFonts w:eastAsia="仿宋_GB2312"/>
                <w:kern w:val="0"/>
                <w:sz w:val="22"/>
                <w:szCs w:val="22"/>
                <w:lang w:bidi="ar"/>
              </w:rPr>
              <w:t>（四）产品生产过程中出现的不合格、返工、返修、降级使用、紧急放行等特殊情况已经按照规定处理完毕</w:t>
            </w:r>
            <w:r>
              <w:rPr>
                <w:rFonts w:hint="eastAsia" w:eastAsia="仿宋_GB2312"/>
                <w:kern w:val="0"/>
                <w:sz w:val="22"/>
                <w:szCs w:val="22"/>
                <w:lang w:val="en" w:bidi="ar"/>
              </w:rPr>
              <w:t>；</w:t>
            </w:r>
            <w:r>
              <w:rPr>
                <w:rFonts w:eastAsia="仿宋_GB2312"/>
                <w:kern w:val="0"/>
                <w:sz w:val="22"/>
                <w:szCs w:val="22"/>
                <w:lang w:bidi="ar"/>
              </w:rPr>
              <w:br w:type="textWrapping"/>
            </w:r>
            <w:r>
              <w:rPr>
                <w:rFonts w:eastAsia="仿宋_GB2312"/>
                <w:kern w:val="0"/>
                <w:sz w:val="22"/>
                <w:szCs w:val="22"/>
                <w:lang w:bidi="ar"/>
              </w:rPr>
              <w:t>（五）产品说明书、标签及其版本、医疗器械唯一标识赋码符合规定要求。</w:t>
            </w:r>
          </w:p>
        </w:tc>
        <w:tc>
          <w:tcPr>
            <w:tcW w:w="720" w:type="dxa"/>
            <w:noWrap w:val="0"/>
            <w:vAlign w:val="center"/>
          </w:tcPr>
          <w:p w14:paraId="6F94396A">
            <w:pPr>
              <w:widowControl/>
              <w:spacing w:line="300" w:lineRule="exact"/>
              <w:jc w:val="center"/>
              <w:textAlignment w:val="center"/>
              <w:rPr>
                <w:rFonts w:eastAsia="仿宋_GB2312"/>
                <w:sz w:val="22"/>
                <w:szCs w:val="22"/>
              </w:rPr>
            </w:pPr>
            <w:r>
              <w:rPr>
                <w:rFonts w:eastAsia="仿宋_GB2312"/>
                <w:kern w:val="0"/>
                <w:sz w:val="22"/>
                <w:szCs w:val="22"/>
                <w:lang w:bidi="ar"/>
              </w:rPr>
              <w:t>***</w:t>
            </w:r>
          </w:p>
        </w:tc>
        <w:tc>
          <w:tcPr>
            <w:tcW w:w="1512" w:type="dxa"/>
            <w:noWrap w:val="0"/>
            <w:vAlign w:val="center"/>
          </w:tcPr>
          <w:p w14:paraId="7D01B3ED">
            <w:pPr>
              <w:widowControl/>
              <w:spacing w:line="300" w:lineRule="exact"/>
              <w:jc w:val="center"/>
              <w:textAlignment w:val="center"/>
              <w:rPr>
                <w:rFonts w:eastAsia="仿宋_GB2312"/>
                <w:sz w:val="22"/>
                <w:szCs w:val="22"/>
              </w:rPr>
            </w:pPr>
            <w:r>
              <w:rPr>
                <w:rFonts w:eastAsia="仿宋_GB2312"/>
                <w:kern w:val="0"/>
                <w:sz w:val="22"/>
                <w:szCs w:val="22"/>
                <w:lang w:bidi="ar"/>
              </w:rPr>
              <w:t>《规范》第一百零四条</w:t>
            </w:r>
          </w:p>
        </w:tc>
      </w:tr>
      <w:tr w14:paraId="220C38D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92" w:hRule="atLeast"/>
          <w:jc w:val="center"/>
        </w:trPr>
        <w:tc>
          <w:tcPr>
            <w:tcW w:w="1116" w:type="dxa"/>
            <w:vMerge w:val="continue"/>
            <w:noWrap w:val="0"/>
            <w:vAlign w:val="center"/>
          </w:tcPr>
          <w:p w14:paraId="784FE831">
            <w:pPr>
              <w:widowControl/>
              <w:spacing w:line="300" w:lineRule="exact"/>
              <w:jc w:val="center"/>
              <w:textAlignment w:val="center"/>
              <w:rPr>
                <w:rFonts w:eastAsia="仿宋_GB2312"/>
                <w:sz w:val="22"/>
                <w:szCs w:val="22"/>
              </w:rPr>
            </w:pPr>
          </w:p>
        </w:tc>
        <w:tc>
          <w:tcPr>
            <w:tcW w:w="708" w:type="dxa"/>
            <w:noWrap w:val="0"/>
            <w:vAlign w:val="center"/>
          </w:tcPr>
          <w:p w14:paraId="1D376475">
            <w:pPr>
              <w:widowControl/>
              <w:spacing w:line="300" w:lineRule="exact"/>
              <w:jc w:val="center"/>
              <w:textAlignment w:val="center"/>
              <w:rPr>
                <w:rFonts w:eastAsia="仿宋_GB2312"/>
                <w:sz w:val="22"/>
                <w:szCs w:val="22"/>
              </w:rPr>
            </w:pPr>
            <w:r>
              <w:rPr>
                <w:rFonts w:eastAsia="仿宋_GB2312"/>
                <w:kern w:val="0"/>
                <w:sz w:val="22"/>
                <w:szCs w:val="22"/>
                <w:lang w:bidi="ar"/>
              </w:rPr>
              <w:t>168</w:t>
            </w:r>
          </w:p>
        </w:tc>
        <w:tc>
          <w:tcPr>
            <w:tcW w:w="907" w:type="dxa"/>
            <w:noWrap w:val="0"/>
            <w:vAlign w:val="center"/>
          </w:tcPr>
          <w:p w14:paraId="20A63BF5">
            <w:pPr>
              <w:widowControl/>
              <w:spacing w:line="300" w:lineRule="exact"/>
              <w:jc w:val="center"/>
              <w:textAlignment w:val="center"/>
              <w:rPr>
                <w:rFonts w:eastAsia="仿宋_GB2312"/>
                <w:sz w:val="22"/>
                <w:szCs w:val="22"/>
              </w:rPr>
            </w:pPr>
            <w:r>
              <w:rPr>
                <w:rFonts w:eastAsia="仿宋_GB2312"/>
                <w:kern w:val="0"/>
                <w:sz w:val="22"/>
                <w:szCs w:val="22"/>
                <w:lang w:bidi="ar"/>
              </w:rPr>
              <w:t>11.10.2</w:t>
            </w:r>
          </w:p>
        </w:tc>
        <w:tc>
          <w:tcPr>
            <w:tcW w:w="4483" w:type="dxa"/>
            <w:noWrap w:val="0"/>
            <w:vAlign w:val="center"/>
          </w:tcPr>
          <w:p w14:paraId="2FEB4463">
            <w:pPr>
              <w:widowControl/>
              <w:spacing w:line="300" w:lineRule="exact"/>
              <w:textAlignment w:val="center"/>
              <w:rPr>
                <w:rFonts w:eastAsia="仿宋_GB2312"/>
                <w:sz w:val="22"/>
                <w:szCs w:val="22"/>
              </w:rPr>
            </w:pPr>
            <w:r>
              <w:rPr>
                <w:rFonts w:eastAsia="仿宋_GB2312"/>
                <w:kern w:val="0"/>
                <w:sz w:val="22"/>
                <w:szCs w:val="22"/>
                <w:lang w:bidi="ar"/>
              </w:rPr>
              <w:t>完成放行的产品应当附有合格证明文件，合格证明文件可以是产品检验报告、放行单、合格标识或者合格证等。</w:t>
            </w:r>
          </w:p>
        </w:tc>
        <w:tc>
          <w:tcPr>
            <w:tcW w:w="720" w:type="dxa"/>
            <w:noWrap w:val="0"/>
            <w:vAlign w:val="center"/>
          </w:tcPr>
          <w:p w14:paraId="239D5992">
            <w:pPr>
              <w:widowControl/>
              <w:spacing w:line="300" w:lineRule="exact"/>
              <w:jc w:val="center"/>
              <w:textAlignment w:val="center"/>
              <w:rPr>
                <w:rFonts w:eastAsia="仿宋_GB2312"/>
                <w:sz w:val="22"/>
                <w:szCs w:val="22"/>
              </w:rPr>
            </w:pPr>
            <w:r>
              <w:rPr>
                <w:rFonts w:eastAsia="仿宋_GB2312"/>
                <w:kern w:val="0"/>
                <w:sz w:val="22"/>
                <w:szCs w:val="22"/>
                <w:lang w:bidi="ar"/>
              </w:rPr>
              <w:t>*</w:t>
            </w:r>
          </w:p>
        </w:tc>
        <w:tc>
          <w:tcPr>
            <w:tcW w:w="1512" w:type="dxa"/>
            <w:noWrap w:val="0"/>
            <w:vAlign w:val="center"/>
          </w:tcPr>
          <w:p w14:paraId="5BA8A22D">
            <w:pPr>
              <w:widowControl/>
              <w:spacing w:line="300" w:lineRule="exact"/>
              <w:jc w:val="center"/>
              <w:textAlignment w:val="center"/>
              <w:rPr>
                <w:rFonts w:eastAsia="仿宋_GB2312"/>
                <w:sz w:val="22"/>
                <w:szCs w:val="22"/>
              </w:rPr>
            </w:pPr>
            <w:r>
              <w:rPr>
                <w:rFonts w:eastAsia="仿宋_GB2312"/>
                <w:kern w:val="0"/>
                <w:sz w:val="22"/>
                <w:szCs w:val="22"/>
                <w:lang w:bidi="ar"/>
              </w:rPr>
              <w:t>《规范》第一百零四条</w:t>
            </w:r>
          </w:p>
        </w:tc>
      </w:tr>
      <w:tr w14:paraId="271CFA9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363" w:hRule="atLeast"/>
          <w:jc w:val="center"/>
        </w:trPr>
        <w:tc>
          <w:tcPr>
            <w:tcW w:w="1116" w:type="dxa"/>
            <w:vMerge w:val="continue"/>
            <w:noWrap w:val="0"/>
            <w:vAlign w:val="center"/>
          </w:tcPr>
          <w:p w14:paraId="200CBAEF">
            <w:pPr>
              <w:widowControl/>
              <w:spacing w:line="300" w:lineRule="exact"/>
              <w:jc w:val="center"/>
              <w:textAlignment w:val="center"/>
              <w:rPr>
                <w:rFonts w:eastAsia="仿宋_GB2312"/>
                <w:sz w:val="22"/>
                <w:szCs w:val="22"/>
              </w:rPr>
            </w:pPr>
          </w:p>
        </w:tc>
        <w:tc>
          <w:tcPr>
            <w:tcW w:w="708" w:type="dxa"/>
            <w:noWrap w:val="0"/>
            <w:vAlign w:val="center"/>
          </w:tcPr>
          <w:p w14:paraId="7FE54E27">
            <w:pPr>
              <w:widowControl/>
              <w:spacing w:line="300" w:lineRule="exact"/>
              <w:jc w:val="center"/>
              <w:textAlignment w:val="center"/>
              <w:rPr>
                <w:rFonts w:eastAsia="仿宋_GB2312"/>
                <w:sz w:val="22"/>
                <w:szCs w:val="22"/>
              </w:rPr>
            </w:pPr>
            <w:r>
              <w:rPr>
                <w:rFonts w:eastAsia="仿宋_GB2312"/>
                <w:kern w:val="0"/>
                <w:sz w:val="22"/>
                <w:szCs w:val="22"/>
                <w:lang w:bidi="ar"/>
              </w:rPr>
              <w:t>169</w:t>
            </w:r>
          </w:p>
        </w:tc>
        <w:tc>
          <w:tcPr>
            <w:tcW w:w="907" w:type="dxa"/>
            <w:noWrap w:val="0"/>
            <w:vAlign w:val="center"/>
          </w:tcPr>
          <w:p w14:paraId="3F944F6E">
            <w:pPr>
              <w:widowControl/>
              <w:spacing w:line="300" w:lineRule="exact"/>
              <w:jc w:val="center"/>
              <w:textAlignment w:val="center"/>
              <w:rPr>
                <w:rFonts w:eastAsia="仿宋_GB2312"/>
                <w:sz w:val="22"/>
                <w:szCs w:val="22"/>
              </w:rPr>
            </w:pPr>
            <w:r>
              <w:rPr>
                <w:rFonts w:eastAsia="仿宋_GB2312"/>
                <w:kern w:val="0"/>
                <w:sz w:val="22"/>
                <w:szCs w:val="22"/>
                <w:lang w:bidi="ar"/>
              </w:rPr>
              <w:t>11.10.3</w:t>
            </w:r>
          </w:p>
        </w:tc>
        <w:tc>
          <w:tcPr>
            <w:tcW w:w="4483" w:type="dxa"/>
            <w:noWrap w:val="0"/>
            <w:vAlign w:val="center"/>
          </w:tcPr>
          <w:p w14:paraId="1E1A26C4">
            <w:pPr>
              <w:widowControl/>
              <w:spacing w:line="300" w:lineRule="exact"/>
              <w:textAlignment w:val="center"/>
              <w:rPr>
                <w:rFonts w:eastAsia="仿宋_GB2312"/>
                <w:sz w:val="22"/>
                <w:szCs w:val="22"/>
              </w:rPr>
            </w:pPr>
            <w:r>
              <w:rPr>
                <w:rFonts w:eastAsia="仿宋_GB2312"/>
                <w:kern w:val="0"/>
                <w:sz w:val="22"/>
                <w:szCs w:val="22"/>
                <w:lang w:bidi="ar"/>
              </w:rPr>
              <w:t>委托生产的，产品放行包括生产放行和上市放行。医疗器械注册人、备案人负责上市放行，受托生产企业负责生产放行。</w:t>
            </w:r>
          </w:p>
        </w:tc>
        <w:tc>
          <w:tcPr>
            <w:tcW w:w="720" w:type="dxa"/>
            <w:noWrap w:val="0"/>
            <w:vAlign w:val="center"/>
          </w:tcPr>
          <w:p w14:paraId="100F25F2">
            <w:pPr>
              <w:widowControl/>
              <w:spacing w:line="300" w:lineRule="exact"/>
              <w:jc w:val="center"/>
              <w:textAlignment w:val="center"/>
              <w:rPr>
                <w:rFonts w:eastAsia="仿宋_GB2312"/>
                <w:sz w:val="22"/>
                <w:szCs w:val="22"/>
              </w:rPr>
            </w:pPr>
            <w:r>
              <w:rPr>
                <w:rFonts w:eastAsia="仿宋_GB2312"/>
                <w:kern w:val="0"/>
                <w:sz w:val="22"/>
                <w:szCs w:val="22"/>
                <w:lang w:bidi="ar"/>
              </w:rPr>
              <w:t>***</w:t>
            </w:r>
          </w:p>
        </w:tc>
        <w:tc>
          <w:tcPr>
            <w:tcW w:w="1512" w:type="dxa"/>
            <w:noWrap w:val="0"/>
            <w:vAlign w:val="center"/>
          </w:tcPr>
          <w:p w14:paraId="520A919F">
            <w:pPr>
              <w:widowControl/>
              <w:spacing w:line="300" w:lineRule="exact"/>
              <w:jc w:val="center"/>
              <w:textAlignment w:val="center"/>
              <w:rPr>
                <w:rFonts w:eastAsia="仿宋_GB2312"/>
                <w:sz w:val="22"/>
                <w:szCs w:val="22"/>
              </w:rPr>
            </w:pPr>
            <w:r>
              <w:rPr>
                <w:rFonts w:eastAsia="仿宋_GB2312"/>
                <w:kern w:val="0"/>
                <w:sz w:val="22"/>
                <w:szCs w:val="22"/>
                <w:lang w:bidi="ar"/>
              </w:rPr>
              <w:t>《规范》第一百零四条</w:t>
            </w:r>
          </w:p>
        </w:tc>
      </w:tr>
      <w:tr w14:paraId="462358A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484" w:hRule="atLeast"/>
          <w:jc w:val="center"/>
        </w:trPr>
        <w:tc>
          <w:tcPr>
            <w:tcW w:w="1116" w:type="dxa"/>
            <w:vMerge w:val="continue"/>
            <w:noWrap w:val="0"/>
            <w:vAlign w:val="center"/>
          </w:tcPr>
          <w:p w14:paraId="257CB69F">
            <w:pPr>
              <w:widowControl/>
              <w:spacing w:line="300" w:lineRule="exact"/>
              <w:jc w:val="center"/>
              <w:textAlignment w:val="center"/>
              <w:rPr>
                <w:rFonts w:eastAsia="仿宋_GB2312"/>
                <w:sz w:val="22"/>
                <w:szCs w:val="22"/>
              </w:rPr>
            </w:pPr>
          </w:p>
        </w:tc>
        <w:tc>
          <w:tcPr>
            <w:tcW w:w="708" w:type="dxa"/>
            <w:noWrap w:val="0"/>
            <w:vAlign w:val="center"/>
          </w:tcPr>
          <w:p w14:paraId="3AF03CB9">
            <w:pPr>
              <w:widowControl/>
              <w:spacing w:line="300" w:lineRule="exact"/>
              <w:jc w:val="center"/>
              <w:textAlignment w:val="center"/>
              <w:rPr>
                <w:rFonts w:eastAsia="仿宋_GB2312"/>
                <w:sz w:val="22"/>
                <w:szCs w:val="22"/>
              </w:rPr>
            </w:pPr>
            <w:r>
              <w:rPr>
                <w:rFonts w:eastAsia="仿宋_GB2312"/>
                <w:kern w:val="0"/>
                <w:sz w:val="22"/>
                <w:szCs w:val="22"/>
                <w:lang w:bidi="ar"/>
              </w:rPr>
              <w:t>170</w:t>
            </w:r>
          </w:p>
        </w:tc>
        <w:tc>
          <w:tcPr>
            <w:tcW w:w="907" w:type="dxa"/>
            <w:noWrap w:val="0"/>
            <w:vAlign w:val="center"/>
          </w:tcPr>
          <w:p w14:paraId="48AAFA07">
            <w:pPr>
              <w:widowControl/>
              <w:spacing w:line="300" w:lineRule="exact"/>
              <w:jc w:val="center"/>
              <w:textAlignment w:val="center"/>
              <w:rPr>
                <w:rFonts w:eastAsia="仿宋_GB2312"/>
                <w:sz w:val="22"/>
                <w:szCs w:val="22"/>
              </w:rPr>
            </w:pPr>
            <w:r>
              <w:rPr>
                <w:rFonts w:eastAsia="仿宋_GB2312"/>
                <w:kern w:val="0"/>
                <w:sz w:val="22"/>
                <w:szCs w:val="22"/>
                <w:lang w:bidi="ar"/>
              </w:rPr>
              <w:t>11.11.1</w:t>
            </w:r>
          </w:p>
        </w:tc>
        <w:tc>
          <w:tcPr>
            <w:tcW w:w="4483" w:type="dxa"/>
            <w:noWrap w:val="0"/>
            <w:vAlign w:val="center"/>
          </w:tcPr>
          <w:p w14:paraId="16A42D4B">
            <w:pPr>
              <w:widowControl/>
              <w:spacing w:line="300" w:lineRule="exact"/>
              <w:textAlignment w:val="center"/>
              <w:rPr>
                <w:rFonts w:eastAsia="仿宋_GB2312"/>
                <w:sz w:val="22"/>
                <w:szCs w:val="22"/>
              </w:rPr>
            </w:pPr>
            <w:r>
              <w:rPr>
                <w:rStyle w:val="6"/>
                <w:rFonts w:hint="default" w:ascii="Times New Roman" w:hAnsi="Times New Roman" w:eastAsia="仿宋_GB2312" w:cs="Times New Roman"/>
                <w:color w:val="auto"/>
                <w:sz w:val="22"/>
                <w:szCs w:val="22"/>
                <w:lang w:bidi="ar"/>
              </w:rPr>
              <w:t>企业应当根据产品和工艺特点制定留样管理规程，按照规定进行留样并保存留样观察记录。</w:t>
            </w:r>
            <w:r>
              <w:rPr>
                <w:rStyle w:val="5"/>
                <w:rFonts w:hint="default" w:ascii="Times New Roman" w:hAnsi="Times New Roman" w:eastAsia="仿宋_GB2312" w:cs="Times New Roman"/>
                <w:color w:val="auto"/>
                <w:sz w:val="22"/>
                <w:szCs w:val="22"/>
                <w:lang w:bidi="ar"/>
              </w:rPr>
              <w:t>留样应当在规定条件下储存。应当建立留样台</w:t>
            </w:r>
            <w:r>
              <w:rPr>
                <w:rStyle w:val="5"/>
                <w:rFonts w:hint="eastAsia" w:eastAsia="仿宋_GB2312" w:cs="Times New Roman"/>
                <w:color w:val="auto"/>
                <w:sz w:val="22"/>
                <w:szCs w:val="22"/>
                <w:lang w:val="en-US" w:eastAsia="zh-CN" w:bidi="ar"/>
              </w:rPr>
              <w:t>账</w:t>
            </w:r>
            <w:r>
              <w:rPr>
                <w:rStyle w:val="5"/>
                <w:rFonts w:hint="default" w:ascii="Times New Roman" w:hAnsi="Times New Roman" w:eastAsia="仿宋_GB2312" w:cs="Times New Roman"/>
                <w:color w:val="auto"/>
                <w:sz w:val="22"/>
                <w:szCs w:val="22"/>
                <w:lang w:bidi="ar"/>
              </w:rPr>
              <w:t>，及时记录留样检验信息，留样检验报告应当注明留样批号、</w:t>
            </w:r>
            <w:r>
              <w:rPr>
                <w:rStyle w:val="5"/>
                <w:rFonts w:hint="eastAsia" w:eastAsia="仿宋_GB2312" w:cs="Times New Roman"/>
                <w:color w:val="auto"/>
                <w:sz w:val="22"/>
                <w:szCs w:val="22"/>
                <w:lang w:val="en-US" w:eastAsia="zh-CN" w:bidi="ar"/>
              </w:rPr>
              <w:t>有</w:t>
            </w:r>
            <w:r>
              <w:rPr>
                <w:rStyle w:val="5"/>
                <w:rFonts w:hint="default" w:ascii="Times New Roman" w:hAnsi="Times New Roman" w:eastAsia="仿宋_GB2312" w:cs="Times New Roman"/>
                <w:color w:val="auto"/>
                <w:sz w:val="22"/>
                <w:szCs w:val="22"/>
                <w:lang w:bidi="ar"/>
              </w:rPr>
              <w:t>效期、检验日期、检验人、检验结果等。留样期满后应当对留样检验报告进行汇总、分析并归档。</w:t>
            </w:r>
          </w:p>
        </w:tc>
        <w:tc>
          <w:tcPr>
            <w:tcW w:w="720" w:type="dxa"/>
            <w:noWrap w:val="0"/>
            <w:vAlign w:val="center"/>
          </w:tcPr>
          <w:p w14:paraId="71EE76EE">
            <w:pPr>
              <w:widowControl/>
              <w:spacing w:line="300" w:lineRule="exact"/>
              <w:jc w:val="center"/>
              <w:textAlignment w:val="center"/>
              <w:rPr>
                <w:rFonts w:eastAsia="仿宋_GB2312"/>
                <w:sz w:val="22"/>
                <w:szCs w:val="22"/>
              </w:rPr>
            </w:pPr>
            <w:r>
              <w:rPr>
                <w:rFonts w:eastAsia="仿宋_GB2312"/>
                <w:kern w:val="0"/>
                <w:sz w:val="22"/>
                <w:szCs w:val="22"/>
                <w:lang w:bidi="ar"/>
              </w:rPr>
              <w:t>*</w:t>
            </w:r>
          </w:p>
        </w:tc>
        <w:tc>
          <w:tcPr>
            <w:tcW w:w="1512" w:type="dxa"/>
            <w:noWrap w:val="0"/>
            <w:vAlign w:val="center"/>
          </w:tcPr>
          <w:p w14:paraId="3E620F97">
            <w:pPr>
              <w:widowControl/>
              <w:spacing w:line="300" w:lineRule="exact"/>
              <w:jc w:val="center"/>
              <w:textAlignment w:val="center"/>
              <w:rPr>
                <w:rFonts w:eastAsia="仿宋_GB2312"/>
                <w:sz w:val="22"/>
                <w:szCs w:val="22"/>
              </w:rPr>
            </w:pPr>
            <w:r>
              <w:rPr>
                <w:rFonts w:eastAsia="仿宋_GB2312"/>
                <w:kern w:val="0"/>
                <w:sz w:val="22"/>
                <w:szCs w:val="22"/>
                <w:lang w:bidi="ar"/>
              </w:rPr>
              <w:t>《规范》第一百零五条</w:t>
            </w:r>
            <w:r>
              <w:rPr>
                <w:rFonts w:eastAsia="仿宋_GB2312"/>
                <w:kern w:val="0"/>
                <w:sz w:val="22"/>
                <w:szCs w:val="22"/>
                <w:lang w:val="en" w:bidi="ar"/>
              </w:rPr>
              <w:t>，《体外诊断试剂附录》</w:t>
            </w:r>
            <w:r>
              <w:rPr>
                <w:rFonts w:eastAsia="仿宋_GB2312"/>
                <w:kern w:val="0"/>
                <w:sz w:val="22"/>
                <w:szCs w:val="22"/>
                <w:lang w:bidi="ar"/>
              </w:rPr>
              <w:br w:type="textWrapping"/>
            </w:r>
            <w:r>
              <w:rPr>
                <w:rFonts w:eastAsia="仿宋_GB2312"/>
                <w:kern w:val="0"/>
                <w:sz w:val="22"/>
                <w:szCs w:val="22"/>
                <w:lang w:bidi="ar"/>
              </w:rPr>
              <w:t>2.7.5</w:t>
            </w:r>
          </w:p>
        </w:tc>
      </w:tr>
      <w:tr w14:paraId="4655358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67" w:hRule="atLeast"/>
          <w:jc w:val="center"/>
        </w:trPr>
        <w:tc>
          <w:tcPr>
            <w:tcW w:w="1116" w:type="dxa"/>
            <w:vMerge w:val="continue"/>
            <w:noWrap w:val="0"/>
            <w:vAlign w:val="center"/>
          </w:tcPr>
          <w:p w14:paraId="7C261753">
            <w:pPr>
              <w:widowControl/>
              <w:spacing w:line="300" w:lineRule="exact"/>
              <w:jc w:val="center"/>
              <w:textAlignment w:val="center"/>
              <w:rPr>
                <w:rFonts w:eastAsia="仿宋_GB2312"/>
                <w:sz w:val="22"/>
                <w:szCs w:val="22"/>
              </w:rPr>
            </w:pPr>
          </w:p>
        </w:tc>
        <w:tc>
          <w:tcPr>
            <w:tcW w:w="708" w:type="dxa"/>
            <w:noWrap w:val="0"/>
            <w:vAlign w:val="center"/>
          </w:tcPr>
          <w:p w14:paraId="43060FBD">
            <w:pPr>
              <w:widowControl/>
              <w:spacing w:line="300" w:lineRule="exact"/>
              <w:jc w:val="center"/>
              <w:textAlignment w:val="center"/>
              <w:rPr>
                <w:rFonts w:eastAsia="仿宋_GB2312"/>
                <w:sz w:val="22"/>
                <w:szCs w:val="22"/>
              </w:rPr>
            </w:pPr>
            <w:r>
              <w:rPr>
                <w:rFonts w:eastAsia="仿宋_GB2312"/>
                <w:kern w:val="0"/>
                <w:sz w:val="22"/>
                <w:szCs w:val="22"/>
                <w:lang w:bidi="ar"/>
              </w:rPr>
              <w:t>171</w:t>
            </w:r>
          </w:p>
        </w:tc>
        <w:tc>
          <w:tcPr>
            <w:tcW w:w="907" w:type="dxa"/>
            <w:noWrap w:val="0"/>
            <w:vAlign w:val="center"/>
          </w:tcPr>
          <w:p w14:paraId="620C31D5">
            <w:pPr>
              <w:widowControl/>
              <w:spacing w:line="300" w:lineRule="exact"/>
              <w:jc w:val="center"/>
              <w:textAlignment w:val="center"/>
              <w:rPr>
                <w:rFonts w:eastAsia="仿宋_GB2312"/>
                <w:sz w:val="22"/>
                <w:szCs w:val="22"/>
              </w:rPr>
            </w:pPr>
            <w:r>
              <w:rPr>
                <w:rFonts w:eastAsia="仿宋_GB2312"/>
                <w:kern w:val="0"/>
                <w:sz w:val="22"/>
                <w:szCs w:val="22"/>
                <w:lang w:bidi="ar"/>
              </w:rPr>
              <w:t>11.12.1</w:t>
            </w:r>
          </w:p>
        </w:tc>
        <w:tc>
          <w:tcPr>
            <w:tcW w:w="4483" w:type="dxa"/>
            <w:noWrap w:val="0"/>
            <w:vAlign w:val="center"/>
          </w:tcPr>
          <w:p w14:paraId="63153110">
            <w:pPr>
              <w:widowControl/>
              <w:spacing w:line="300" w:lineRule="exact"/>
              <w:textAlignment w:val="center"/>
              <w:rPr>
                <w:rFonts w:eastAsia="仿宋_GB2312"/>
                <w:sz w:val="22"/>
                <w:szCs w:val="22"/>
              </w:rPr>
            </w:pPr>
            <w:r>
              <w:rPr>
                <w:rFonts w:eastAsia="仿宋_GB2312"/>
                <w:kern w:val="0"/>
                <w:sz w:val="22"/>
                <w:szCs w:val="22"/>
                <w:lang w:bidi="ar"/>
              </w:rPr>
              <w:t>需要常规控制的进货检验、过程检验和成品检验项目一般不得进行委托检验。</w:t>
            </w:r>
          </w:p>
        </w:tc>
        <w:tc>
          <w:tcPr>
            <w:tcW w:w="720" w:type="dxa"/>
            <w:noWrap w:val="0"/>
            <w:vAlign w:val="center"/>
          </w:tcPr>
          <w:p w14:paraId="3B71B528">
            <w:pPr>
              <w:widowControl/>
              <w:spacing w:line="300" w:lineRule="exact"/>
              <w:jc w:val="center"/>
              <w:textAlignment w:val="center"/>
              <w:rPr>
                <w:rFonts w:eastAsia="仿宋_GB2312"/>
                <w:sz w:val="22"/>
                <w:szCs w:val="22"/>
              </w:rPr>
            </w:pPr>
            <w:r>
              <w:rPr>
                <w:rFonts w:eastAsia="仿宋_GB2312"/>
                <w:kern w:val="0"/>
                <w:sz w:val="22"/>
                <w:szCs w:val="22"/>
                <w:lang w:bidi="ar"/>
              </w:rPr>
              <w:t>*</w:t>
            </w:r>
          </w:p>
        </w:tc>
        <w:tc>
          <w:tcPr>
            <w:tcW w:w="1512" w:type="dxa"/>
            <w:noWrap w:val="0"/>
            <w:vAlign w:val="center"/>
          </w:tcPr>
          <w:p w14:paraId="1FF662D6">
            <w:pPr>
              <w:widowControl/>
              <w:spacing w:line="300" w:lineRule="exact"/>
              <w:jc w:val="center"/>
              <w:textAlignment w:val="center"/>
              <w:rPr>
                <w:rFonts w:eastAsia="仿宋_GB2312"/>
                <w:sz w:val="22"/>
                <w:szCs w:val="22"/>
              </w:rPr>
            </w:pPr>
            <w:r>
              <w:rPr>
                <w:rFonts w:eastAsia="仿宋_GB2312"/>
                <w:kern w:val="0"/>
                <w:sz w:val="22"/>
                <w:szCs w:val="22"/>
                <w:lang w:bidi="ar"/>
              </w:rPr>
              <w:t>《规范》第一百零六条</w:t>
            </w:r>
          </w:p>
        </w:tc>
      </w:tr>
      <w:tr w14:paraId="112BCBF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67" w:hRule="atLeast"/>
          <w:jc w:val="center"/>
        </w:trPr>
        <w:tc>
          <w:tcPr>
            <w:tcW w:w="1116" w:type="dxa"/>
            <w:vMerge w:val="continue"/>
            <w:noWrap w:val="0"/>
            <w:vAlign w:val="center"/>
          </w:tcPr>
          <w:p w14:paraId="72744B03">
            <w:pPr>
              <w:widowControl/>
              <w:spacing w:line="300" w:lineRule="exact"/>
              <w:jc w:val="center"/>
              <w:textAlignment w:val="center"/>
              <w:rPr>
                <w:rFonts w:eastAsia="仿宋_GB2312"/>
                <w:sz w:val="22"/>
                <w:szCs w:val="22"/>
              </w:rPr>
            </w:pPr>
          </w:p>
        </w:tc>
        <w:tc>
          <w:tcPr>
            <w:tcW w:w="708" w:type="dxa"/>
            <w:noWrap w:val="0"/>
            <w:vAlign w:val="center"/>
          </w:tcPr>
          <w:p w14:paraId="195CC878">
            <w:pPr>
              <w:widowControl/>
              <w:spacing w:line="300" w:lineRule="exact"/>
              <w:jc w:val="center"/>
              <w:textAlignment w:val="center"/>
              <w:rPr>
                <w:rFonts w:eastAsia="仿宋_GB2312"/>
                <w:sz w:val="22"/>
                <w:szCs w:val="22"/>
              </w:rPr>
            </w:pPr>
            <w:r>
              <w:rPr>
                <w:rFonts w:eastAsia="仿宋_GB2312"/>
                <w:kern w:val="0"/>
                <w:sz w:val="22"/>
                <w:szCs w:val="22"/>
                <w:lang w:bidi="ar"/>
              </w:rPr>
              <w:t>172</w:t>
            </w:r>
          </w:p>
        </w:tc>
        <w:tc>
          <w:tcPr>
            <w:tcW w:w="907" w:type="dxa"/>
            <w:noWrap w:val="0"/>
            <w:vAlign w:val="center"/>
          </w:tcPr>
          <w:p w14:paraId="42CA32AF">
            <w:pPr>
              <w:widowControl/>
              <w:spacing w:line="300" w:lineRule="exact"/>
              <w:jc w:val="center"/>
              <w:textAlignment w:val="center"/>
              <w:rPr>
                <w:rFonts w:eastAsia="仿宋_GB2312"/>
                <w:sz w:val="22"/>
                <w:szCs w:val="22"/>
              </w:rPr>
            </w:pPr>
            <w:r>
              <w:rPr>
                <w:rFonts w:eastAsia="仿宋_GB2312"/>
                <w:kern w:val="0"/>
                <w:sz w:val="22"/>
                <w:szCs w:val="22"/>
                <w:lang w:bidi="ar"/>
              </w:rPr>
              <w:t>11.12.2</w:t>
            </w:r>
          </w:p>
        </w:tc>
        <w:tc>
          <w:tcPr>
            <w:tcW w:w="4483" w:type="dxa"/>
            <w:noWrap w:val="0"/>
            <w:vAlign w:val="center"/>
          </w:tcPr>
          <w:p w14:paraId="6B00966D">
            <w:pPr>
              <w:widowControl/>
              <w:spacing w:line="300" w:lineRule="exact"/>
              <w:textAlignment w:val="center"/>
              <w:rPr>
                <w:rFonts w:eastAsia="仿宋_GB2312"/>
                <w:sz w:val="22"/>
                <w:szCs w:val="22"/>
              </w:rPr>
            </w:pPr>
            <w:r>
              <w:rPr>
                <w:rFonts w:eastAsia="仿宋_GB2312"/>
                <w:kern w:val="0"/>
                <w:sz w:val="22"/>
                <w:szCs w:val="22"/>
                <w:lang w:bidi="ar"/>
              </w:rPr>
              <w:t>对于检验条件和设备要求较高，确需委托检验的项目，可以委托具有资质的机构进行检验。</w:t>
            </w:r>
          </w:p>
        </w:tc>
        <w:tc>
          <w:tcPr>
            <w:tcW w:w="720" w:type="dxa"/>
            <w:noWrap w:val="0"/>
            <w:vAlign w:val="center"/>
          </w:tcPr>
          <w:p w14:paraId="3298342F">
            <w:pPr>
              <w:widowControl/>
              <w:spacing w:line="300" w:lineRule="exact"/>
              <w:jc w:val="center"/>
              <w:textAlignment w:val="center"/>
              <w:rPr>
                <w:rFonts w:eastAsia="仿宋_GB2312"/>
                <w:sz w:val="22"/>
                <w:szCs w:val="22"/>
              </w:rPr>
            </w:pPr>
            <w:r>
              <w:rPr>
                <w:rFonts w:eastAsia="仿宋_GB2312"/>
                <w:kern w:val="0"/>
                <w:sz w:val="22"/>
                <w:szCs w:val="22"/>
                <w:lang w:bidi="ar"/>
              </w:rPr>
              <w:t>*</w:t>
            </w:r>
          </w:p>
        </w:tc>
        <w:tc>
          <w:tcPr>
            <w:tcW w:w="1512" w:type="dxa"/>
            <w:noWrap w:val="0"/>
            <w:vAlign w:val="center"/>
          </w:tcPr>
          <w:p w14:paraId="522C00F2">
            <w:pPr>
              <w:widowControl/>
              <w:spacing w:line="300" w:lineRule="exact"/>
              <w:jc w:val="center"/>
              <w:textAlignment w:val="center"/>
              <w:rPr>
                <w:rFonts w:eastAsia="仿宋_GB2312"/>
                <w:sz w:val="22"/>
                <w:szCs w:val="22"/>
              </w:rPr>
            </w:pPr>
            <w:r>
              <w:rPr>
                <w:rFonts w:eastAsia="仿宋_GB2312"/>
                <w:kern w:val="0"/>
                <w:sz w:val="22"/>
                <w:szCs w:val="22"/>
                <w:lang w:bidi="ar"/>
              </w:rPr>
              <w:t>《规范》第一百零六条</w:t>
            </w:r>
          </w:p>
        </w:tc>
      </w:tr>
      <w:tr w14:paraId="397270D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42" w:hRule="atLeast"/>
          <w:jc w:val="center"/>
        </w:trPr>
        <w:tc>
          <w:tcPr>
            <w:tcW w:w="1116" w:type="dxa"/>
            <w:vMerge w:val="continue"/>
            <w:noWrap w:val="0"/>
            <w:vAlign w:val="center"/>
          </w:tcPr>
          <w:p w14:paraId="27151633">
            <w:pPr>
              <w:widowControl/>
              <w:spacing w:line="300" w:lineRule="exact"/>
              <w:jc w:val="center"/>
              <w:textAlignment w:val="center"/>
              <w:rPr>
                <w:rFonts w:eastAsia="仿宋_GB2312"/>
                <w:sz w:val="22"/>
                <w:szCs w:val="22"/>
              </w:rPr>
            </w:pPr>
          </w:p>
        </w:tc>
        <w:tc>
          <w:tcPr>
            <w:tcW w:w="708" w:type="dxa"/>
            <w:noWrap w:val="0"/>
            <w:vAlign w:val="center"/>
          </w:tcPr>
          <w:p w14:paraId="7FA0BA87">
            <w:pPr>
              <w:widowControl/>
              <w:spacing w:line="300" w:lineRule="exact"/>
              <w:jc w:val="center"/>
              <w:textAlignment w:val="center"/>
              <w:rPr>
                <w:rFonts w:eastAsia="仿宋_GB2312"/>
                <w:sz w:val="22"/>
                <w:szCs w:val="22"/>
              </w:rPr>
            </w:pPr>
            <w:r>
              <w:rPr>
                <w:rFonts w:eastAsia="仿宋_GB2312"/>
                <w:kern w:val="0"/>
                <w:sz w:val="22"/>
                <w:szCs w:val="22"/>
                <w:lang w:bidi="ar"/>
              </w:rPr>
              <w:t>173</w:t>
            </w:r>
          </w:p>
        </w:tc>
        <w:tc>
          <w:tcPr>
            <w:tcW w:w="907" w:type="dxa"/>
            <w:noWrap w:val="0"/>
            <w:vAlign w:val="center"/>
          </w:tcPr>
          <w:p w14:paraId="505C25A3">
            <w:pPr>
              <w:widowControl/>
              <w:spacing w:line="300" w:lineRule="exact"/>
              <w:jc w:val="center"/>
              <w:textAlignment w:val="center"/>
              <w:rPr>
                <w:rFonts w:eastAsia="仿宋_GB2312"/>
                <w:sz w:val="22"/>
                <w:szCs w:val="22"/>
              </w:rPr>
            </w:pPr>
            <w:r>
              <w:rPr>
                <w:rFonts w:eastAsia="仿宋_GB2312"/>
                <w:kern w:val="0"/>
                <w:sz w:val="22"/>
                <w:szCs w:val="22"/>
                <w:lang w:bidi="ar"/>
              </w:rPr>
              <w:t>11.12.3</w:t>
            </w:r>
          </w:p>
        </w:tc>
        <w:tc>
          <w:tcPr>
            <w:tcW w:w="4483" w:type="dxa"/>
            <w:noWrap w:val="0"/>
            <w:vAlign w:val="center"/>
          </w:tcPr>
          <w:p w14:paraId="2B55E03D">
            <w:pPr>
              <w:widowControl/>
              <w:spacing w:line="300" w:lineRule="exact"/>
              <w:textAlignment w:val="center"/>
              <w:rPr>
                <w:rFonts w:eastAsia="仿宋_GB2312"/>
                <w:sz w:val="22"/>
                <w:szCs w:val="22"/>
              </w:rPr>
            </w:pPr>
            <w:r>
              <w:rPr>
                <w:rFonts w:eastAsia="仿宋_GB2312"/>
                <w:kern w:val="0"/>
                <w:sz w:val="22"/>
                <w:szCs w:val="22"/>
                <w:lang w:bidi="ar"/>
              </w:rPr>
              <w:t>委托检验的，企业应当与受托检验机构签订质量协议，明确规定双方责任和委托检验要求。</w:t>
            </w:r>
          </w:p>
        </w:tc>
        <w:tc>
          <w:tcPr>
            <w:tcW w:w="720" w:type="dxa"/>
            <w:noWrap w:val="0"/>
            <w:vAlign w:val="center"/>
          </w:tcPr>
          <w:p w14:paraId="03ECD3B0">
            <w:pPr>
              <w:widowControl/>
              <w:spacing w:line="300" w:lineRule="exact"/>
              <w:jc w:val="center"/>
              <w:textAlignment w:val="center"/>
              <w:rPr>
                <w:rFonts w:eastAsia="仿宋_GB2312"/>
                <w:sz w:val="22"/>
                <w:szCs w:val="22"/>
              </w:rPr>
            </w:pPr>
            <w:r>
              <w:rPr>
                <w:rFonts w:eastAsia="仿宋_GB2312"/>
                <w:kern w:val="0"/>
                <w:sz w:val="22"/>
                <w:szCs w:val="22"/>
                <w:lang w:bidi="ar"/>
              </w:rPr>
              <w:t>*</w:t>
            </w:r>
          </w:p>
        </w:tc>
        <w:tc>
          <w:tcPr>
            <w:tcW w:w="1512" w:type="dxa"/>
            <w:noWrap w:val="0"/>
            <w:vAlign w:val="center"/>
          </w:tcPr>
          <w:p w14:paraId="0F426970">
            <w:pPr>
              <w:widowControl/>
              <w:spacing w:line="300" w:lineRule="exact"/>
              <w:jc w:val="center"/>
              <w:textAlignment w:val="center"/>
              <w:rPr>
                <w:rFonts w:eastAsia="仿宋_GB2312"/>
                <w:sz w:val="22"/>
                <w:szCs w:val="22"/>
              </w:rPr>
            </w:pPr>
            <w:r>
              <w:rPr>
                <w:rFonts w:eastAsia="仿宋_GB2312"/>
                <w:kern w:val="0"/>
                <w:sz w:val="22"/>
                <w:szCs w:val="22"/>
                <w:lang w:bidi="ar"/>
              </w:rPr>
              <w:t>《规范》第一百零六条</w:t>
            </w:r>
          </w:p>
        </w:tc>
      </w:tr>
      <w:tr w14:paraId="388D096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363" w:hRule="atLeast"/>
          <w:jc w:val="center"/>
        </w:trPr>
        <w:tc>
          <w:tcPr>
            <w:tcW w:w="1116" w:type="dxa"/>
            <w:vMerge w:val="continue"/>
            <w:noWrap w:val="0"/>
            <w:vAlign w:val="center"/>
          </w:tcPr>
          <w:p w14:paraId="20CD0241">
            <w:pPr>
              <w:widowControl/>
              <w:spacing w:line="300" w:lineRule="exact"/>
              <w:jc w:val="center"/>
              <w:textAlignment w:val="center"/>
              <w:rPr>
                <w:rFonts w:eastAsia="仿宋_GB2312"/>
                <w:sz w:val="22"/>
                <w:szCs w:val="22"/>
              </w:rPr>
            </w:pPr>
          </w:p>
        </w:tc>
        <w:tc>
          <w:tcPr>
            <w:tcW w:w="708" w:type="dxa"/>
            <w:noWrap w:val="0"/>
            <w:vAlign w:val="center"/>
          </w:tcPr>
          <w:p w14:paraId="33E477EB">
            <w:pPr>
              <w:widowControl/>
              <w:spacing w:line="300" w:lineRule="exact"/>
              <w:jc w:val="center"/>
              <w:textAlignment w:val="center"/>
              <w:rPr>
                <w:rFonts w:eastAsia="仿宋_GB2312"/>
                <w:sz w:val="22"/>
                <w:szCs w:val="22"/>
              </w:rPr>
            </w:pPr>
            <w:r>
              <w:rPr>
                <w:rFonts w:eastAsia="仿宋_GB2312"/>
                <w:kern w:val="0"/>
                <w:sz w:val="22"/>
                <w:szCs w:val="22"/>
                <w:lang w:bidi="ar"/>
              </w:rPr>
              <w:t>174</w:t>
            </w:r>
          </w:p>
        </w:tc>
        <w:tc>
          <w:tcPr>
            <w:tcW w:w="907" w:type="dxa"/>
            <w:noWrap w:val="0"/>
            <w:vAlign w:val="center"/>
          </w:tcPr>
          <w:p w14:paraId="59BC5526">
            <w:pPr>
              <w:widowControl/>
              <w:spacing w:line="300" w:lineRule="exact"/>
              <w:jc w:val="center"/>
              <w:textAlignment w:val="center"/>
              <w:rPr>
                <w:rFonts w:eastAsia="仿宋_GB2312"/>
                <w:sz w:val="22"/>
                <w:szCs w:val="22"/>
              </w:rPr>
            </w:pPr>
            <w:r>
              <w:rPr>
                <w:rFonts w:eastAsia="仿宋_GB2312"/>
                <w:kern w:val="0"/>
                <w:sz w:val="22"/>
                <w:szCs w:val="22"/>
                <w:lang w:bidi="ar"/>
              </w:rPr>
              <w:t>11.12.4</w:t>
            </w:r>
          </w:p>
        </w:tc>
        <w:tc>
          <w:tcPr>
            <w:tcW w:w="4483" w:type="dxa"/>
            <w:noWrap w:val="0"/>
            <w:vAlign w:val="center"/>
          </w:tcPr>
          <w:p w14:paraId="5B154653">
            <w:pPr>
              <w:widowControl/>
              <w:spacing w:line="300" w:lineRule="exact"/>
              <w:textAlignment w:val="center"/>
              <w:rPr>
                <w:rFonts w:eastAsia="仿宋_GB2312"/>
                <w:sz w:val="22"/>
                <w:szCs w:val="22"/>
              </w:rPr>
            </w:pPr>
            <w:r>
              <w:rPr>
                <w:rFonts w:eastAsia="仿宋_GB2312"/>
                <w:kern w:val="0"/>
                <w:sz w:val="22"/>
                <w:szCs w:val="22"/>
                <w:lang w:bidi="ar"/>
              </w:rPr>
              <w:t>委托方应当对受托检验机构的检验能力开展评价，并对委托检验结果进行确认。</w:t>
            </w:r>
          </w:p>
        </w:tc>
        <w:tc>
          <w:tcPr>
            <w:tcW w:w="720" w:type="dxa"/>
            <w:noWrap w:val="0"/>
            <w:vAlign w:val="center"/>
          </w:tcPr>
          <w:p w14:paraId="1B39AD6F">
            <w:pPr>
              <w:widowControl/>
              <w:spacing w:line="300" w:lineRule="exact"/>
              <w:jc w:val="center"/>
              <w:textAlignment w:val="center"/>
              <w:rPr>
                <w:rFonts w:eastAsia="仿宋_GB2312"/>
                <w:sz w:val="22"/>
                <w:szCs w:val="22"/>
              </w:rPr>
            </w:pPr>
            <w:r>
              <w:rPr>
                <w:rFonts w:eastAsia="仿宋_GB2312"/>
                <w:kern w:val="0"/>
                <w:sz w:val="22"/>
                <w:szCs w:val="22"/>
                <w:lang w:bidi="ar"/>
              </w:rPr>
              <w:t>**</w:t>
            </w:r>
          </w:p>
        </w:tc>
        <w:tc>
          <w:tcPr>
            <w:tcW w:w="1512" w:type="dxa"/>
            <w:noWrap w:val="0"/>
            <w:vAlign w:val="center"/>
          </w:tcPr>
          <w:p w14:paraId="234EB7A1">
            <w:pPr>
              <w:widowControl/>
              <w:spacing w:line="300" w:lineRule="exact"/>
              <w:jc w:val="center"/>
              <w:textAlignment w:val="center"/>
              <w:rPr>
                <w:rFonts w:eastAsia="仿宋_GB2312"/>
                <w:sz w:val="22"/>
                <w:szCs w:val="22"/>
              </w:rPr>
            </w:pPr>
            <w:r>
              <w:rPr>
                <w:rFonts w:eastAsia="仿宋_GB2312"/>
                <w:kern w:val="0"/>
                <w:sz w:val="22"/>
                <w:szCs w:val="22"/>
                <w:lang w:bidi="ar"/>
              </w:rPr>
              <w:t>《规范》第一百零六条</w:t>
            </w:r>
          </w:p>
        </w:tc>
      </w:tr>
      <w:tr w14:paraId="19B86B0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363" w:hRule="atLeast"/>
          <w:jc w:val="center"/>
        </w:trPr>
        <w:tc>
          <w:tcPr>
            <w:tcW w:w="1116" w:type="dxa"/>
            <w:vMerge w:val="restart"/>
            <w:noWrap w:val="0"/>
            <w:vAlign w:val="center"/>
          </w:tcPr>
          <w:p w14:paraId="2E39C49B">
            <w:pPr>
              <w:widowControl/>
              <w:spacing w:line="300" w:lineRule="exact"/>
              <w:jc w:val="center"/>
              <w:textAlignment w:val="center"/>
              <w:rPr>
                <w:rFonts w:eastAsia="仿宋_GB2312"/>
                <w:sz w:val="22"/>
                <w:szCs w:val="22"/>
              </w:rPr>
            </w:pPr>
            <w:r>
              <w:rPr>
                <w:rFonts w:eastAsia="仿宋_GB2312"/>
                <w:kern w:val="0"/>
                <w:sz w:val="22"/>
                <w:szCs w:val="22"/>
                <w:lang w:bidi="ar"/>
              </w:rPr>
              <w:t>第十二章</w:t>
            </w:r>
            <w:r>
              <w:rPr>
                <w:rFonts w:eastAsia="仿宋_GB2312"/>
                <w:kern w:val="0"/>
                <w:sz w:val="22"/>
                <w:szCs w:val="22"/>
                <w:lang w:bidi="ar"/>
              </w:rPr>
              <w:br w:type="textWrapping"/>
            </w:r>
            <w:r>
              <w:rPr>
                <w:rFonts w:eastAsia="仿宋_GB2312"/>
                <w:kern w:val="0"/>
                <w:sz w:val="22"/>
                <w:szCs w:val="22"/>
                <w:lang w:bidi="ar"/>
              </w:rPr>
              <w:t>委托生产与外协加工</w:t>
            </w:r>
          </w:p>
        </w:tc>
        <w:tc>
          <w:tcPr>
            <w:tcW w:w="708" w:type="dxa"/>
            <w:noWrap w:val="0"/>
            <w:vAlign w:val="center"/>
          </w:tcPr>
          <w:p w14:paraId="29E0D82B">
            <w:pPr>
              <w:widowControl/>
              <w:spacing w:line="300" w:lineRule="exact"/>
              <w:jc w:val="center"/>
              <w:textAlignment w:val="center"/>
              <w:rPr>
                <w:rFonts w:eastAsia="仿宋_GB2312"/>
                <w:sz w:val="22"/>
                <w:szCs w:val="22"/>
              </w:rPr>
            </w:pPr>
            <w:r>
              <w:rPr>
                <w:rFonts w:eastAsia="仿宋_GB2312"/>
                <w:kern w:val="0"/>
                <w:sz w:val="22"/>
                <w:szCs w:val="22"/>
                <w:lang w:bidi="ar"/>
              </w:rPr>
              <w:t>175</w:t>
            </w:r>
          </w:p>
        </w:tc>
        <w:tc>
          <w:tcPr>
            <w:tcW w:w="907" w:type="dxa"/>
            <w:noWrap w:val="0"/>
            <w:vAlign w:val="center"/>
          </w:tcPr>
          <w:p w14:paraId="409B2B98">
            <w:pPr>
              <w:widowControl/>
              <w:spacing w:line="300" w:lineRule="exact"/>
              <w:jc w:val="center"/>
              <w:textAlignment w:val="center"/>
              <w:rPr>
                <w:rFonts w:eastAsia="仿宋_GB2312"/>
                <w:sz w:val="22"/>
                <w:szCs w:val="22"/>
              </w:rPr>
            </w:pPr>
            <w:r>
              <w:rPr>
                <w:rFonts w:eastAsia="仿宋_GB2312"/>
                <w:kern w:val="0"/>
                <w:sz w:val="22"/>
                <w:szCs w:val="22"/>
                <w:lang w:bidi="ar"/>
              </w:rPr>
              <w:t>12.1.1</w:t>
            </w:r>
          </w:p>
        </w:tc>
        <w:tc>
          <w:tcPr>
            <w:tcW w:w="4483" w:type="dxa"/>
            <w:noWrap w:val="0"/>
            <w:vAlign w:val="center"/>
          </w:tcPr>
          <w:p w14:paraId="1E1A6978">
            <w:pPr>
              <w:widowControl/>
              <w:spacing w:line="300" w:lineRule="exact"/>
              <w:textAlignment w:val="center"/>
              <w:rPr>
                <w:rFonts w:eastAsia="仿宋_GB2312"/>
                <w:sz w:val="22"/>
                <w:szCs w:val="22"/>
              </w:rPr>
            </w:pPr>
            <w:r>
              <w:rPr>
                <w:rFonts w:eastAsia="仿宋_GB2312"/>
                <w:kern w:val="0"/>
                <w:sz w:val="22"/>
                <w:szCs w:val="22"/>
                <w:lang w:bidi="ar"/>
              </w:rPr>
              <w:t>委托生产医疗器械的，委托方质量管理体系应当覆盖医疗器械全生命周期。受托生产企业质量管理体系应当包括与受托生产活动相关内容。</w:t>
            </w:r>
          </w:p>
        </w:tc>
        <w:tc>
          <w:tcPr>
            <w:tcW w:w="720" w:type="dxa"/>
            <w:noWrap w:val="0"/>
            <w:vAlign w:val="center"/>
          </w:tcPr>
          <w:p w14:paraId="7EEB2A75">
            <w:pPr>
              <w:widowControl/>
              <w:spacing w:line="300" w:lineRule="exact"/>
              <w:jc w:val="center"/>
              <w:textAlignment w:val="center"/>
              <w:rPr>
                <w:rFonts w:eastAsia="仿宋_GB2312"/>
                <w:sz w:val="22"/>
                <w:szCs w:val="22"/>
              </w:rPr>
            </w:pPr>
            <w:r>
              <w:rPr>
                <w:rFonts w:eastAsia="仿宋_GB2312"/>
                <w:kern w:val="0"/>
                <w:sz w:val="22"/>
                <w:szCs w:val="22"/>
                <w:lang w:bidi="ar"/>
              </w:rPr>
              <w:t>***</w:t>
            </w:r>
          </w:p>
        </w:tc>
        <w:tc>
          <w:tcPr>
            <w:tcW w:w="1512" w:type="dxa"/>
            <w:noWrap w:val="0"/>
            <w:vAlign w:val="center"/>
          </w:tcPr>
          <w:p w14:paraId="4FCD4BD4">
            <w:pPr>
              <w:widowControl/>
              <w:spacing w:line="300" w:lineRule="exact"/>
              <w:jc w:val="center"/>
              <w:textAlignment w:val="center"/>
              <w:rPr>
                <w:rFonts w:eastAsia="仿宋_GB2312"/>
                <w:sz w:val="22"/>
                <w:szCs w:val="22"/>
              </w:rPr>
            </w:pPr>
            <w:r>
              <w:rPr>
                <w:rFonts w:eastAsia="仿宋_GB2312"/>
                <w:kern w:val="0"/>
                <w:sz w:val="22"/>
                <w:szCs w:val="22"/>
                <w:lang w:bidi="ar"/>
              </w:rPr>
              <w:t>《规范》第一百零七条</w:t>
            </w:r>
          </w:p>
        </w:tc>
      </w:tr>
      <w:tr w14:paraId="78DC257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363" w:hRule="atLeast"/>
          <w:jc w:val="center"/>
        </w:trPr>
        <w:tc>
          <w:tcPr>
            <w:tcW w:w="1116" w:type="dxa"/>
            <w:vMerge w:val="continue"/>
            <w:noWrap w:val="0"/>
            <w:vAlign w:val="center"/>
          </w:tcPr>
          <w:p w14:paraId="737FAB5E">
            <w:pPr>
              <w:widowControl/>
              <w:spacing w:line="300" w:lineRule="exact"/>
              <w:jc w:val="center"/>
              <w:textAlignment w:val="center"/>
              <w:rPr>
                <w:rFonts w:eastAsia="仿宋_GB2312"/>
                <w:sz w:val="22"/>
                <w:szCs w:val="22"/>
              </w:rPr>
            </w:pPr>
          </w:p>
        </w:tc>
        <w:tc>
          <w:tcPr>
            <w:tcW w:w="708" w:type="dxa"/>
            <w:noWrap w:val="0"/>
            <w:vAlign w:val="center"/>
          </w:tcPr>
          <w:p w14:paraId="6915F959">
            <w:pPr>
              <w:widowControl/>
              <w:spacing w:line="300" w:lineRule="exact"/>
              <w:jc w:val="center"/>
              <w:textAlignment w:val="center"/>
              <w:rPr>
                <w:rFonts w:eastAsia="仿宋_GB2312"/>
                <w:sz w:val="22"/>
                <w:szCs w:val="22"/>
              </w:rPr>
            </w:pPr>
            <w:r>
              <w:rPr>
                <w:rFonts w:eastAsia="仿宋_GB2312"/>
                <w:kern w:val="0"/>
                <w:sz w:val="22"/>
                <w:szCs w:val="22"/>
                <w:lang w:bidi="ar"/>
              </w:rPr>
              <w:t>176</w:t>
            </w:r>
          </w:p>
        </w:tc>
        <w:tc>
          <w:tcPr>
            <w:tcW w:w="907" w:type="dxa"/>
            <w:noWrap w:val="0"/>
            <w:vAlign w:val="center"/>
          </w:tcPr>
          <w:p w14:paraId="518A5DDD">
            <w:pPr>
              <w:widowControl/>
              <w:spacing w:line="300" w:lineRule="exact"/>
              <w:jc w:val="center"/>
              <w:textAlignment w:val="center"/>
              <w:rPr>
                <w:rFonts w:eastAsia="仿宋_GB2312"/>
                <w:sz w:val="22"/>
                <w:szCs w:val="22"/>
              </w:rPr>
            </w:pPr>
            <w:r>
              <w:rPr>
                <w:rFonts w:eastAsia="仿宋_GB2312"/>
                <w:kern w:val="0"/>
                <w:sz w:val="22"/>
                <w:szCs w:val="22"/>
                <w:lang w:bidi="ar"/>
              </w:rPr>
              <w:t>12.1.2</w:t>
            </w:r>
          </w:p>
        </w:tc>
        <w:tc>
          <w:tcPr>
            <w:tcW w:w="4483" w:type="dxa"/>
            <w:noWrap w:val="0"/>
            <w:vAlign w:val="center"/>
          </w:tcPr>
          <w:p w14:paraId="206052E2">
            <w:pPr>
              <w:widowControl/>
              <w:spacing w:line="300" w:lineRule="exact"/>
              <w:textAlignment w:val="center"/>
              <w:rPr>
                <w:rFonts w:eastAsia="仿宋_GB2312"/>
                <w:sz w:val="22"/>
                <w:szCs w:val="22"/>
              </w:rPr>
            </w:pPr>
            <w:r>
              <w:rPr>
                <w:rFonts w:eastAsia="仿宋_GB2312"/>
                <w:kern w:val="0"/>
                <w:sz w:val="22"/>
                <w:szCs w:val="22"/>
                <w:lang w:bidi="ar"/>
              </w:rPr>
              <w:t>委托双方应当建立有效沟通机制，确保质量管理体系有效衔接与运行。</w:t>
            </w:r>
          </w:p>
        </w:tc>
        <w:tc>
          <w:tcPr>
            <w:tcW w:w="720" w:type="dxa"/>
            <w:noWrap w:val="0"/>
            <w:vAlign w:val="center"/>
          </w:tcPr>
          <w:p w14:paraId="2E07FC7F">
            <w:pPr>
              <w:widowControl/>
              <w:spacing w:line="300" w:lineRule="exact"/>
              <w:jc w:val="center"/>
              <w:textAlignment w:val="center"/>
              <w:rPr>
                <w:rFonts w:eastAsia="仿宋_GB2312"/>
                <w:sz w:val="22"/>
                <w:szCs w:val="22"/>
              </w:rPr>
            </w:pPr>
            <w:r>
              <w:rPr>
                <w:rFonts w:eastAsia="仿宋_GB2312"/>
                <w:kern w:val="0"/>
                <w:sz w:val="22"/>
                <w:szCs w:val="22"/>
                <w:lang w:bidi="ar"/>
              </w:rPr>
              <w:t>**</w:t>
            </w:r>
          </w:p>
        </w:tc>
        <w:tc>
          <w:tcPr>
            <w:tcW w:w="1512" w:type="dxa"/>
            <w:noWrap w:val="0"/>
            <w:vAlign w:val="center"/>
          </w:tcPr>
          <w:p w14:paraId="00C5A202">
            <w:pPr>
              <w:widowControl/>
              <w:spacing w:line="300" w:lineRule="exact"/>
              <w:jc w:val="center"/>
              <w:textAlignment w:val="center"/>
              <w:rPr>
                <w:rFonts w:eastAsia="仿宋_GB2312"/>
                <w:sz w:val="22"/>
                <w:szCs w:val="22"/>
              </w:rPr>
            </w:pPr>
            <w:r>
              <w:rPr>
                <w:rFonts w:eastAsia="仿宋_GB2312"/>
                <w:kern w:val="0"/>
                <w:sz w:val="22"/>
                <w:szCs w:val="22"/>
                <w:lang w:bidi="ar"/>
              </w:rPr>
              <w:t>《规范》第一百零七条</w:t>
            </w:r>
          </w:p>
        </w:tc>
      </w:tr>
      <w:tr w14:paraId="7C64223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363" w:hRule="atLeast"/>
          <w:jc w:val="center"/>
        </w:trPr>
        <w:tc>
          <w:tcPr>
            <w:tcW w:w="1116" w:type="dxa"/>
            <w:vMerge w:val="continue"/>
            <w:noWrap w:val="0"/>
            <w:vAlign w:val="center"/>
          </w:tcPr>
          <w:p w14:paraId="368348AB">
            <w:pPr>
              <w:widowControl/>
              <w:spacing w:line="300" w:lineRule="exact"/>
              <w:jc w:val="center"/>
              <w:textAlignment w:val="center"/>
              <w:rPr>
                <w:rFonts w:eastAsia="仿宋_GB2312"/>
                <w:sz w:val="22"/>
                <w:szCs w:val="22"/>
              </w:rPr>
            </w:pPr>
          </w:p>
        </w:tc>
        <w:tc>
          <w:tcPr>
            <w:tcW w:w="708" w:type="dxa"/>
            <w:noWrap w:val="0"/>
            <w:vAlign w:val="center"/>
          </w:tcPr>
          <w:p w14:paraId="55B6DE5D">
            <w:pPr>
              <w:widowControl/>
              <w:spacing w:line="300" w:lineRule="exact"/>
              <w:jc w:val="center"/>
              <w:textAlignment w:val="center"/>
              <w:rPr>
                <w:rFonts w:eastAsia="仿宋_GB2312"/>
                <w:sz w:val="22"/>
                <w:szCs w:val="22"/>
              </w:rPr>
            </w:pPr>
            <w:r>
              <w:rPr>
                <w:rFonts w:eastAsia="仿宋_GB2312"/>
                <w:kern w:val="0"/>
                <w:sz w:val="22"/>
                <w:szCs w:val="22"/>
                <w:lang w:bidi="ar"/>
              </w:rPr>
              <w:t>177</w:t>
            </w:r>
          </w:p>
        </w:tc>
        <w:tc>
          <w:tcPr>
            <w:tcW w:w="907" w:type="dxa"/>
            <w:noWrap w:val="0"/>
            <w:vAlign w:val="center"/>
          </w:tcPr>
          <w:p w14:paraId="4B637E2D">
            <w:pPr>
              <w:widowControl/>
              <w:spacing w:line="300" w:lineRule="exact"/>
              <w:jc w:val="center"/>
              <w:textAlignment w:val="center"/>
              <w:rPr>
                <w:rFonts w:eastAsia="仿宋_GB2312"/>
                <w:sz w:val="22"/>
                <w:szCs w:val="22"/>
              </w:rPr>
            </w:pPr>
            <w:r>
              <w:rPr>
                <w:rFonts w:eastAsia="仿宋_GB2312"/>
                <w:kern w:val="0"/>
                <w:sz w:val="22"/>
                <w:szCs w:val="22"/>
                <w:lang w:bidi="ar"/>
              </w:rPr>
              <w:t>12.2.1</w:t>
            </w:r>
          </w:p>
        </w:tc>
        <w:tc>
          <w:tcPr>
            <w:tcW w:w="4483" w:type="dxa"/>
            <w:noWrap w:val="0"/>
            <w:vAlign w:val="center"/>
          </w:tcPr>
          <w:p w14:paraId="08DA8F72">
            <w:pPr>
              <w:widowControl/>
              <w:spacing w:line="300" w:lineRule="exact"/>
              <w:textAlignment w:val="center"/>
              <w:rPr>
                <w:rFonts w:eastAsia="仿宋_GB2312"/>
                <w:sz w:val="22"/>
                <w:szCs w:val="22"/>
              </w:rPr>
            </w:pPr>
            <w:r>
              <w:rPr>
                <w:rFonts w:eastAsia="仿宋_GB2312"/>
                <w:kern w:val="0"/>
                <w:sz w:val="22"/>
                <w:szCs w:val="22"/>
                <w:lang w:bidi="ar"/>
              </w:rPr>
              <w:t>委托方与受托方应当签订质量协议，明确双方在产品生产全过程中各自的权利、义务和责任。委托方不得通过协议转移依法应当由其履行的义务和责任。</w:t>
            </w:r>
          </w:p>
        </w:tc>
        <w:tc>
          <w:tcPr>
            <w:tcW w:w="720" w:type="dxa"/>
            <w:noWrap w:val="0"/>
            <w:vAlign w:val="center"/>
          </w:tcPr>
          <w:p w14:paraId="15EB6E3A">
            <w:pPr>
              <w:widowControl/>
              <w:spacing w:line="300" w:lineRule="exact"/>
              <w:jc w:val="center"/>
              <w:textAlignment w:val="center"/>
              <w:rPr>
                <w:rFonts w:eastAsia="仿宋_GB2312"/>
                <w:sz w:val="22"/>
                <w:szCs w:val="22"/>
              </w:rPr>
            </w:pPr>
            <w:r>
              <w:rPr>
                <w:rFonts w:eastAsia="仿宋_GB2312"/>
                <w:kern w:val="0"/>
                <w:sz w:val="22"/>
                <w:szCs w:val="22"/>
                <w:lang w:bidi="ar"/>
              </w:rPr>
              <w:t>***</w:t>
            </w:r>
          </w:p>
        </w:tc>
        <w:tc>
          <w:tcPr>
            <w:tcW w:w="1512" w:type="dxa"/>
            <w:noWrap w:val="0"/>
            <w:vAlign w:val="center"/>
          </w:tcPr>
          <w:p w14:paraId="1293B483">
            <w:pPr>
              <w:widowControl/>
              <w:spacing w:line="300" w:lineRule="exact"/>
              <w:jc w:val="center"/>
              <w:textAlignment w:val="center"/>
              <w:rPr>
                <w:rFonts w:eastAsia="仿宋_GB2312"/>
                <w:sz w:val="22"/>
                <w:szCs w:val="22"/>
              </w:rPr>
            </w:pPr>
            <w:r>
              <w:rPr>
                <w:rFonts w:eastAsia="仿宋_GB2312"/>
                <w:kern w:val="0"/>
                <w:sz w:val="22"/>
                <w:szCs w:val="22"/>
                <w:lang w:bidi="ar"/>
              </w:rPr>
              <w:t>《规范》第一百零八条</w:t>
            </w:r>
          </w:p>
        </w:tc>
      </w:tr>
      <w:tr w14:paraId="07633D8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116" w:type="dxa"/>
            <w:vMerge w:val="continue"/>
            <w:noWrap w:val="0"/>
            <w:vAlign w:val="center"/>
          </w:tcPr>
          <w:p w14:paraId="2A208B94">
            <w:pPr>
              <w:widowControl/>
              <w:spacing w:line="300" w:lineRule="exact"/>
              <w:jc w:val="center"/>
              <w:textAlignment w:val="center"/>
              <w:rPr>
                <w:rFonts w:eastAsia="仿宋_GB2312"/>
                <w:sz w:val="22"/>
                <w:szCs w:val="22"/>
              </w:rPr>
            </w:pPr>
          </w:p>
        </w:tc>
        <w:tc>
          <w:tcPr>
            <w:tcW w:w="708" w:type="dxa"/>
            <w:noWrap w:val="0"/>
            <w:vAlign w:val="center"/>
          </w:tcPr>
          <w:p w14:paraId="0EFFD04E">
            <w:pPr>
              <w:widowControl/>
              <w:spacing w:line="300" w:lineRule="exact"/>
              <w:jc w:val="center"/>
              <w:textAlignment w:val="center"/>
              <w:rPr>
                <w:rFonts w:eastAsia="仿宋_GB2312"/>
                <w:sz w:val="22"/>
                <w:szCs w:val="22"/>
              </w:rPr>
            </w:pPr>
            <w:r>
              <w:rPr>
                <w:rFonts w:eastAsia="仿宋_GB2312"/>
                <w:kern w:val="0"/>
                <w:sz w:val="22"/>
                <w:szCs w:val="22"/>
                <w:lang w:bidi="ar"/>
              </w:rPr>
              <w:t>178</w:t>
            </w:r>
          </w:p>
        </w:tc>
        <w:tc>
          <w:tcPr>
            <w:tcW w:w="907" w:type="dxa"/>
            <w:noWrap w:val="0"/>
            <w:vAlign w:val="center"/>
          </w:tcPr>
          <w:p w14:paraId="24D0B19E">
            <w:pPr>
              <w:widowControl/>
              <w:spacing w:line="300" w:lineRule="exact"/>
              <w:jc w:val="center"/>
              <w:textAlignment w:val="center"/>
              <w:rPr>
                <w:rFonts w:eastAsia="仿宋_GB2312"/>
                <w:sz w:val="22"/>
                <w:szCs w:val="22"/>
              </w:rPr>
            </w:pPr>
            <w:r>
              <w:rPr>
                <w:rFonts w:eastAsia="仿宋_GB2312"/>
                <w:kern w:val="0"/>
                <w:sz w:val="22"/>
                <w:szCs w:val="22"/>
                <w:lang w:bidi="ar"/>
              </w:rPr>
              <w:t>12.3.1</w:t>
            </w:r>
          </w:p>
        </w:tc>
        <w:tc>
          <w:tcPr>
            <w:tcW w:w="4483" w:type="dxa"/>
            <w:noWrap w:val="0"/>
            <w:vAlign w:val="center"/>
          </w:tcPr>
          <w:p w14:paraId="3FFCE9F3">
            <w:pPr>
              <w:widowControl/>
              <w:spacing w:line="300" w:lineRule="exact"/>
              <w:textAlignment w:val="center"/>
              <w:rPr>
                <w:rFonts w:eastAsia="仿宋_GB2312"/>
                <w:sz w:val="22"/>
                <w:szCs w:val="22"/>
              </w:rPr>
            </w:pPr>
            <w:r>
              <w:rPr>
                <w:rFonts w:eastAsia="仿宋_GB2312"/>
                <w:kern w:val="0"/>
                <w:sz w:val="22"/>
                <w:szCs w:val="22"/>
                <w:lang w:bidi="ar"/>
              </w:rPr>
              <w:t>委托生产前，委托方应当对受托方生产能力、质量保证能力和风险管理能力进行现场评估，确认其具备受托生产能力，并能持续符合本规范要求</w:t>
            </w:r>
            <w:r>
              <w:rPr>
                <w:rFonts w:hint="eastAsia" w:eastAsia="仿宋_GB2312"/>
                <w:kern w:val="0"/>
                <w:sz w:val="22"/>
                <w:szCs w:val="22"/>
                <w:lang w:val="en" w:bidi="ar"/>
              </w:rPr>
              <w:t>；</w:t>
            </w:r>
            <w:r>
              <w:rPr>
                <w:rFonts w:eastAsia="仿宋_GB2312"/>
                <w:kern w:val="0"/>
                <w:sz w:val="22"/>
                <w:szCs w:val="22"/>
                <w:lang w:bidi="ar"/>
              </w:rPr>
              <w:t>委托生产期间，应当定期对受托方质量管理体系进行现场审核和评估。</w:t>
            </w:r>
          </w:p>
        </w:tc>
        <w:tc>
          <w:tcPr>
            <w:tcW w:w="720" w:type="dxa"/>
            <w:noWrap w:val="0"/>
            <w:vAlign w:val="center"/>
          </w:tcPr>
          <w:p w14:paraId="5338A5E8">
            <w:pPr>
              <w:widowControl/>
              <w:spacing w:line="300" w:lineRule="exact"/>
              <w:jc w:val="center"/>
              <w:textAlignment w:val="center"/>
              <w:rPr>
                <w:rFonts w:eastAsia="仿宋_GB2312"/>
                <w:sz w:val="22"/>
                <w:szCs w:val="22"/>
              </w:rPr>
            </w:pPr>
            <w:r>
              <w:rPr>
                <w:rFonts w:eastAsia="仿宋_GB2312"/>
                <w:kern w:val="0"/>
                <w:sz w:val="22"/>
                <w:szCs w:val="22"/>
                <w:lang w:bidi="ar"/>
              </w:rPr>
              <w:t>**</w:t>
            </w:r>
          </w:p>
        </w:tc>
        <w:tc>
          <w:tcPr>
            <w:tcW w:w="1512" w:type="dxa"/>
            <w:noWrap w:val="0"/>
            <w:vAlign w:val="center"/>
          </w:tcPr>
          <w:p w14:paraId="78D2E2E4">
            <w:pPr>
              <w:widowControl/>
              <w:spacing w:line="300" w:lineRule="exact"/>
              <w:jc w:val="center"/>
              <w:textAlignment w:val="center"/>
              <w:rPr>
                <w:rFonts w:eastAsia="仿宋_GB2312"/>
                <w:sz w:val="22"/>
                <w:szCs w:val="22"/>
              </w:rPr>
            </w:pPr>
            <w:r>
              <w:rPr>
                <w:rFonts w:eastAsia="仿宋_GB2312"/>
                <w:kern w:val="0"/>
                <w:sz w:val="22"/>
                <w:szCs w:val="22"/>
                <w:lang w:bidi="ar"/>
              </w:rPr>
              <w:t>《规范》第一百零九条</w:t>
            </w:r>
          </w:p>
        </w:tc>
      </w:tr>
      <w:tr w14:paraId="501F1E7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09" w:hRule="atLeast"/>
          <w:jc w:val="center"/>
        </w:trPr>
        <w:tc>
          <w:tcPr>
            <w:tcW w:w="1116" w:type="dxa"/>
            <w:vMerge w:val="continue"/>
            <w:noWrap w:val="0"/>
            <w:vAlign w:val="center"/>
          </w:tcPr>
          <w:p w14:paraId="75E09520">
            <w:pPr>
              <w:widowControl/>
              <w:spacing w:line="300" w:lineRule="exact"/>
              <w:jc w:val="center"/>
              <w:textAlignment w:val="center"/>
              <w:rPr>
                <w:rFonts w:eastAsia="仿宋_GB2312"/>
                <w:sz w:val="22"/>
                <w:szCs w:val="22"/>
              </w:rPr>
            </w:pPr>
          </w:p>
        </w:tc>
        <w:tc>
          <w:tcPr>
            <w:tcW w:w="708" w:type="dxa"/>
            <w:noWrap w:val="0"/>
            <w:vAlign w:val="center"/>
          </w:tcPr>
          <w:p w14:paraId="0BA966DF">
            <w:pPr>
              <w:widowControl/>
              <w:spacing w:line="300" w:lineRule="exact"/>
              <w:jc w:val="center"/>
              <w:textAlignment w:val="center"/>
              <w:rPr>
                <w:rFonts w:eastAsia="仿宋_GB2312"/>
                <w:sz w:val="22"/>
                <w:szCs w:val="22"/>
              </w:rPr>
            </w:pPr>
            <w:r>
              <w:rPr>
                <w:rFonts w:eastAsia="仿宋_GB2312"/>
                <w:kern w:val="0"/>
                <w:sz w:val="22"/>
                <w:szCs w:val="22"/>
                <w:lang w:bidi="ar"/>
              </w:rPr>
              <w:t>179</w:t>
            </w:r>
          </w:p>
        </w:tc>
        <w:tc>
          <w:tcPr>
            <w:tcW w:w="907" w:type="dxa"/>
            <w:noWrap w:val="0"/>
            <w:vAlign w:val="center"/>
          </w:tcPr>
          <w:p w14:paraId="30444125">
            <w:pPr>
              <w:widowControl/>
              <w:spacing w:line="300" w:lineRule="exact"/>
              <w:jc w:val="center"/>
              <w:textAlignment w:val="center"/>
              <w:rPr>
                <w:rFonts w:eastAsia="仿宋_GB2312"/>
                <w:sz w:val="22"/>
                <w:szCs w:val="22"/>
              </w:rPr>
            </w:pPr>
            <w:r>
              <w:rPr>
                <w:rFonts w:eastAsia="仿宋_GB2312"/>
                <w:kern w:val="0"/>
                <w:sz w:val="22"/>
                <w:szCs w:val="22"/>
                <w:lang w:bidi="ar"/>
              </w:rPr>
              <w:t>12.3.2</w:t>
            </w:r>
          </w:p>
        </w:tc>
        <w:tc>
          <w:tcPr>
            <w:tcW w:w="4483" w:type="dxa"/>
            <w:noWrap w:val="0"/>
            <w:vAlign w:val="center"/>
          </w:tcPr>
          <w:p w14:paraId="01792C64">
            <w:pPr>
              <w:widowControl/>
              <w:spacing w:line="300" w:lineRule="exact"/>
              <w:textAlignment w:val="center"/>
              <w:rPr>
                <w:rFonts w:eastAsia="仿宋_GB2312"/>
                <w:sz w:val="22"/>
                <w:szCs w:val="22"/>
              </w:rPr>
            </w:pPr>
            <w:r>
              <w:rPr>
                <w:rFonts w:eastAsia="仿宋_GB2312"/>
                <w:kern w:val="0"/>
                <w:sz w:val="22"/>
                <w:szCs w:val="22"/>
                <w:lang w:bidi="ar"/>
              </w:rPr>
              <w:t>受托方应当接受委托方的审核和监督，并及时采取纠正预防措施落实其整改要求。</w:t>
            </w:r>
          </w:p>
        </w:tc>
        <w:tc>
          <w:tcPr>
            <w:tcW w:w="720" w:type="dxa"/>
            <w:noWrap w:val="0"/>
            <w:vAlign w:val="center"/>
          </w:tcPr>
          <w:p w14:paraId="4D0EC781">
            <w:pPr>
              <w:widowControl/>
              <w:spacing w:line="300" w:lineRule="exact"/>
              <w:jc w:val="center"/>
              <w:textAlignment w:val="center"/>
              <w:rPr>
                <w:rFonts w:eastAsia="仿宋_GB2312"/>
                <w:sz w:val="22"/>
                <w:szCs w:val="22"/>
              </w:rPr>
            </w:pPr>
            <w:r>
              <w:rPr>
                <w:rFonts w:eastAsia="仿宋_GB2312"/>
                <w:kern w:val="0"/>
                <w:sz w:val="22"/>
                <w:szCs w:val="22"/>
                <w:lang w:bidi="ar"/>
              </w:rPr>
              <w:t>*</w:t>
            </w:r>
          </w:p>
        </w:tc>
        <w:tc>
          <w:tcPr>
            <w:tcW w:w="1512" w:type="dxa"/>
            <w:noWrap w:val="0"/>
            <w:vAlign w:val="center"/>
          </w:tcPr>
          <w:p w14:paraId="1A3771FE">
            <w:pPr>
              <w:widowControl/>
              <w:spacing w:line="300" w:lineRule="exact"/>
              <w:jc w:val="center"/>
              <w:textAlignment w:val="center"/>
              <w:rPr>
                <w:rFonts w:eastAsia="仿宋_GB2312"/>
                <w:sz w:val="22"/>
                <w:szCs w:val="22"/>
              </w:rPr>
            </w:pPr>
            <w:r>
              <w:rPr>
                <w:rFonts w:eastAsia="仿宋_GB2312"/>
                <w:kern w:val="0"/>
                <w:sz w:val="22"/>
                <w:szCs w:val="22"/>
                <w:lang w:bidi="ar"/>
              </w:rPr>
              <w:t>《规范》第一百零九条</w:t>
            </w:r>
          </w:p>
        </w:tc>
      </w:tr>
      <w:tr w14:paraId="253EA7A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419" w:hRule="atLeast"/>
          <w:jc w:val="center"/>
        </w:trPr>
        <w:tc>
          <w:tcPr>
            <w:tcW w:w="1116" w:type="dxa"/>
            <w:vMerge w:val="continue"/>
            <w:noWrap w:val="0"/>
            <w:vAlign w:val="center"/>
          </w:tcPr>
          <w:p w14:paraId="22C9EE05">
            <w:pPr>
              <w:widowControl/>
              <w:spacing w:line="300" w:lineRule="exact"/>
              <w:jc w:val="center"/>
              <w:textAlignment w:val="center"/>
              <w:rPr>
                <w:rFonts w:eastAsia="仿宋_GB2312"/>
                <w:sz w:val="22"/>
                <w:szCs w:val="22"/>
              </w:rPr>
            </w:pPr>
          </w:p>
        </w:tc>
        <w:tc>
          <w:tcPr>
            <w:tcW w:w="708" w:type="dxa"/>
            <w:noWrap w:val="0"/>
            <w:vAlign w:val="center"/>
          </w:tcPr>
          <w:p w14:paraId="086D1C92">
            <w:pPr>
              <w:widowControl/>
              <w:spacing w:line="300" w:lineRule="exact"/>
              <w:jc w:val="center"/>
              <w:textAlignment w:val="center"/>
              <w:rPr>
                <w:rFonts w:eastAsia="仿宋_GB2312"/>
                <w:sz w:val="22"/>
                <w:szCs w:val="22"/>
              </w:rPr>
            </w:pPr>
            <w:r>
              <w:rPr>
                <w:rFonts w:eastAsia="仿宋_GB2312"/>
                <w:kern w:val="0"/>
                <w:sz w:val="22"/>
                <w:szCs w:val="22"/>
                <w:lang w:bidi="ar"/>
              </w:rPr>
              <w:t>180</w:t>
            </w:r>
          </w:p>
        </w:tc>
        <w:tc>
          <w:tcPr>
            <w:tcW w:w="907" w:type="dxa"/>
            <w:noWrap w:val="0"/>
            <w:vAlign w:val="center"/>
          </w:tcPr>
          <w:p w14:paraId="54CF8F74">
            <w:pPr>
              <w:widowControl/>
              <w:spacing w:line="300" w:lineRule="exact"/>
              <w:jc w:val="center"/>
              <w:textAlignment w:val="center"/>
              <w:rPr>
                <w:rFonts w:eastAsia="仿宋_GB2312"/>
                <w:sz w:val="22"/>
                <w:szCs w:val="22"/>
              </w:rPr>
            </w:pPr>
            <w:r>
              <w:rPr>
                <w:rFonts w:eastAsia="仿宋_GB2312"/>
                <w:kern w:val="0"/>
                <w:sz w:val="22"/>
                <w:szCs w:val="22"/>
                <w:lang w:bidi="ar"/>
              </w:rPr>
              <w:t>12.4.1</w:t>
            </w:r>
          </w:p>
        </w:tc>
        <w:tc>
          <w:tcPr>
            <w:tcW w:w="4483" w:type="dxa"/>
            <w:noWrap w:val="0"/>
            <w:vAlign w:val="center"/>
          </w:tcPr>
          <w:p w14:paraId="0CAA8B0D">
            <w:pPr>
              <w:widowControl/>
              <w:spacing w:line="300" w:lineRule="exact"/>
              <w:textAlignment w:val="center"/>
              <w:rPr>
                <w:rFonts w:eastAsia="仿宋_GB2312"/>
                <w:sz w:val="22"/>
                <w:szCs w:val="22"/>
              </w:rPr>
            </w:pPr>
            <w:r>
              <w:rPr>
                <w:rFonts w:eastAsia="仿宋_GB2312"/>
                <w:kern w:val="0"/>
                <w:sz w:val="22"/>
                <w:szCs w:val="22"/>
                <w:lang w:bidi="ar"/>
              </w:rPr>
              <w:t>委托方应当设置相应的质量管理机构，配备足够数量和能力的专职质量管理人员，以及熟悉产品、具有相应专业知识的技术人员，对委托生产活动进行有效监测和控制。</w:t>
            </w:r>
          </w:p>
        </w:tc>
        <w:tc>
          <w:tcPr>
            <w:tcW w:w="720" w:type="dxa"/>
            <w:noWrap w:val="0"/>
            <w:vAlign w:val="center"/>
          </w:tcPr>
          <w:p w14:paraId="1DC83C7B">
            <w:pPr>
              <w:widowControl/>
              <w:spacing w:line="300" w:lineRule="exact"/>
              <w:jc w:val="center"/>
              <w:textAlignment w:val="center"/>
              <w:rPr>
                <w:rFonts w:eastAsia="仿宋_GB2312"/>
                <w:sz w:val="22"/>
                <w:szCs w:val="22"/>
              </w:rPr>
            </w:pPr>
            <w:r>
              <w:rPr>
                <w:rFonts w:eastAsia="仿宋_GB2312"/>
                <w:kern w:val="0"/>
                <w:sz w:val="22"/>
                <w:szCs w:val="22"/>
                <w:lang w:bidi="ar"/>
              </w:rPr>
              <w:t>**</w:t>
            </w:r>
          </w:p>
        </w:tc>
        <w:tc>
          <w:tcPr>
            <w:tcW w:w="1512" w:type="dxa"/>
            <w:noWrap w:val="0"/>
            <w:vAlign w:val="center"/>
          </w:tcPr>
          <w:p w14:paraId="132EA5F4">
            <w:pPr>
              <w:widowControl/>
              <w:spacing w:line="300" w:lineRule="exact"/>
              <w:jc w:val="center"/>
              <w:textAlignment w:val="center"/>
              <w:rPr>
                <w:rFonts w:eastAsia="仿宋_GB2312"/>
                <w:sz w:val="22"/>
                <w:szCs w:val="22"/>
              </w:rPr>
            </w:pPr>
            <w:r>
              <w:rPr>
                <w:rFonts w:eastAsia="仿宋_GB2312"/>
                <w:kern w:val="0"/>
                <w:sz w:val="22"/>
                <w:szCs w:val="22"/>
                <w:lang w:bidi="ar"/>
              </w:rPr>
              <w:t>《规范》第一百一十条</w:t>
            </w:r>
          </w:p>
        </w:tc>
      </w:tr>
      <w:tr w14:paraId="217B15C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363" w:hRule="atLeast"/>
          <w:jc w:val="center"/>
        </w:trPr>
        <w:tc>
          <w:tcPr>
            <w:tcW w:w="1116" w:type="dxa"/>
            <w:vMerge w:val="continue"/>
            <w:noWrap w:val="0"/>
            <w:vAlign w:val="center"/>
          </w:tcPr>
          <w:p w14:paraId="12F6DDA5">
            <w:pPr>
              <w:widowControl/>
              <w:spacing w:line="300" w:lineRule="exact"/>
              <w:jc w:val="center"/>
              <w:textAlignment w:val="center"/>
              <w:rPr>
                <w:rFonts w:eastAsia="仿宋_GB2312"/>
                <w:sz w:val="22"/>
                <w:szCs w:val="22"/>
              </w:rPr>
            </w:pPr>
          </w:p>
        </w:tc>
        <w:tc>
          <w:tcPr>
            <w:tcW w:w="708" w:type="dxa"/>
            <w:noWrap w:val="0"/>
            <w:vAlign w:val="center"/>
          </w:tcPr>
          <w:p w14:paraId="50EDDC87">
            <w:pPr>
              <w:widowControl/>
              <w:spacing w:line="300" w:lineRule="exact"/>
              <w:jc w:val="center"/>
              <w:textAlignment w:val="center"/>
              <w:rPr>
                <w:rFonts w:eastAsia="仿宋_GB2312"/>
                <w:sz w:val="22"/>
                <w:szCs w:val="22"/>
              </w:rPr>
            </w:pPr>
            <w:r>
              <w:rPr>
                <w:rFonts w:eastAsia="仿宋_GB2312"/>
                <w:kern w:val="0"/>
                <w:sz w:val="22"/>
                <w:szCs w:val="22"/>
                <w:lang w:bidi="ar"/>
              </w:rPr>
              <w:t>181</w:t>
            </w:r>
          </w:p>
        </w:tc>
        <w:tc>
          <w:tcPr>
            <w:tcW w:w="907" w:type="dxa"/>
            <w:noWrap w:val="0"/>
            <w:vAlign w:val="center"/>
          </w:tcPr>
          <w:p w14:paraId="4FB55F7B">
            <w:pPr>
              <w:widowControl/>
              <w:spacing w:line="300" w:lineRule="exact"/>
              <w:jc w:val="center"/>
              <w:textAlignment w:val="center"/>
              <w:rPr>
                <w:rFonts w:eastAsia="仿宋_GB2312"/>
                <w:sz w:val="22"/>
                <w:szCs w:val="22"/>
              </w:rPr>
            </w:pPr>
            <w:r>
              <w:rPr>
                <w:rFonts w:eastAsia="仿宋_GB2312"/>
                <w:kern w:val="0"/>
                <w:sz w:val="22"/>
                <w:szCs w:val="22"/>
                <w:lang w:bidi="ar"/>
              </w:rPr>
              <w:t>12.4.2</w:t>
            </w:r>
          </w:p>
        </w:tc>
        <w:tc>
          <w:tcPr>
            <w:tcW w:w="4483" w:type="dxa"/>
            <w:noWrap w:val="0"/>
            <w:vAlign w:val="center"/>
          </w:tcPr>
          <w:p w14:paraId="7BAB1BB2">
            <w:pPr>
              <w:widowControl/>
              <w:spacing w:line="300" w:lineRule="exact"/>
              <w:textAlignment w:val="center"/>
              <w:rPr>
                <w:rFonts w:eastAsia="仿宋_GB2312"/>
                <w:sz w:val="22"/>
                <w:szCs w:val="22"/>
              </w:rPr>
            </w:pPr>
            <w:r>
              <w:rPr>
                <w:rFonts w:eastAsia="仿宋_GB2312"/>
                <w:kern w:val="0"/>
                <w:sz w:val="22"/>
                <w:szCs w:val="22"/>
                <w:lang w:bidi="ar"/>
              </w:rPr>
              <w:t>受托方的管理者代表、生产管理部门负责人、质量管理部门负责人、放行审核人等关键岗位人员应当熟悉受托生产产品生产和质量管理情况。</w:t>
            </w:r>
          </w:p>
        </w:tc>
        <w:tc>
          <w:tcPr>
            <w:tcW w:w="720" w:type="dxa"/>
            <w:noWrap w:val="0"/>
            <w:vAlign w:val="center"/>
          </w:tcPr>
          <w:p w14:paraId="16C51FE8">
            <w:pPr>
              <w:widowControl/>
              <w:spacing w:line="300" w:lineRule="exact"/>
              <w:jc w:val="center"/>
              <w:textAlignment w:val="center"/>
              <w:rPr>
                <w:rFonts w:eastAsia="仿宋_GB2312"/>
                <w:sz w:val="22"/>
                <w:szCs w:val="22"/>
              </w:rPr>
            </w:pPr>
            <w:r>
              <w:rPr>
                <w:rFonts w:eastAsia="仿宋_GB2312"/>
                <w:kern w:val="0"/>
                <w:sz w:val="22"/>
                <w:szCs w:val="22"/>
                <w:lang w:bidi="ar"/>
              </w:rPr>
              <w:t>**</w:t>
            </w:r>
          </w:p>
        </w:tc>
        <w:tc>
          <w:tcPr>
            <w:tcW w:w="1512" w:type="dxa"/>
            <w:noWrap w:val="0"/>
            <w:vAlign w:val="center"/>
          </w:tcPr>
          <w:p w14:paraId="5B7E10FF">
            <w:pPr>
              <w:widowControl/>
              <w:spacing w:line="300" w:lineRule="exact"/>
              <w:jc w:val="center"/>
              <w:textAlignment w:val="center"/>
              <w:rPr>
                <w:rFonts w:eastAsia="仿宋_GB2312"/>
                <w:sz w:val="22"/>
                <w:szCs w:val="22"/>
              </w:rPr>
            </w:pPr>
            <w:r>
              <w:rPr>
                <w:rFonts w:eastAsia="仿宋_GB2312"/>
                <w:kern w:val="0"/>
                <w:sz w:val="22"/>
                <w:szCs w:val="22"/>
                <w:lang w:bidi="ar"/>
              </w:rPr>
              <w:t>《规范》第一百一十条</w:t>
            </w:r>
          </w:p>
        </w:tc>
      </w:tr>
      <w:tr w14:paraId="11251F1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363" w:hRule="atLeast"/>
          <w:jc w:val="center"/>
        </w:trPr>
        <w:tc>
          <w:tcPr>
            <w:tcW w:w="1116" w:type="dxa"/>
            <w:vMerge w:val="continue"/>
            <w:noWrap w:val="0"/>
            <w:vAlign w:val="center"/>
          </w:tcPr>
          <w:p w14:paraId="0397DE85">
            <w:pPr>
              <w:widowControl/>
              <w:spacing w:line="300" w:lineRule="exact"/>
              <w:jc w:val="center"/>
              <w:textAlignment w:val="center"/>
              <w:rPr>
                <w:rFonts w:eastAsia="仿宋_GB2312"/>
                <w:sz w:val="22"/>
                <w:szCs w:val="22"/>
              </w:rPr>
            </w:pPr>
          </w:p>
        </w:tc>
        <w:tc>
          <w:tcPr>
            <w:tcW w:w="708" w:type="dxa"/>
            <w:noWrap w:val="0"/>
            <w:vAlign w:val="center"/>
          </w:tcPr>
          <w:p w14:paraId="570C29D9">
            <w:pPr>
              <w:widowControl/>
              <w:spacing w:line="300" w:lineRule="exact"/>
              <w:jc w:val="center"/>
              <w:textAlignment w:val="center"/>
              <w:rPr>
                <w:rFonts w:eastAsia="仿宋_GB2312"/>
                <w:sz w:val="22"/>
                <w:szCs w:val="22"/>
              </w:rPr>
            </w:pPr>
            <w:r>
              <w:rPr>
                <w:rFonts w:eastAsia="仿宋_GB2312"/>
                <w:kern w:val="0"/>
                <w:sz w:val="22"/>
                <w:szCs w:val="22"/>
                <w:lang w:bidi="ar"/>
              </w:rPr>
              <w:t>182</w:t>
            </w:r>
          </w:p>
        </w:tc>
        <w:tc>
          <w:tcPr>
            <w:tcW w:w="907" w:type="dxa"/>
            <w:noWrap w:val="0"/>
            <w:vAlign w:val="center"/>
          </w:tcPr>
          <w:p w14:paraId="35F5B8C5">
            <w:pPr>
              <w:widowControl/>
              <w:spacing w:line="300" w:lineRule="exact"/>
              <w:jc w:val="center"/>
              <w:textAlignment w:val="center"/>
              <w:rPr>
                <w:rFonts w:eastAsia="仿宋_GB2312"/>
                <w:sz w:val="22"/>
                <w:szCs w:val="22"/>
              </w:rPr>
            </w:pPr>
            <w:r>
              <w:rPr>
                <w:rFonts w:eastAsia="仿宋_GB2312"/>
                <w:kern w:val="0"/>
                <w:sz w:val="22"/>
                <w:szCs w:val="22"/>
                <w:lang w:bidi="ar"/>
              </w:rPr>
              <w:t>12.5.1</w:t>
            </w:r>
          </w:p>
        </w:tc>
        <w:tc>
          <w:tcPr>
            <w:tcW w:w="4483" w:type="dxa"/>
            <w:noWrap w:val="0"/>
            <w:vAlign w:val="center"/>
          </w:tcPr>
          <w:p w14:paraId="35C60B5A">
            <w:pPr>
              <w:widowControl/>
              <w:spacing w:line="300" w:lineRule="exact"/>
              <w:textAlignment w:val="center"/>
              <w:rPr>
                <w:rFonts w:eastAsia="仿宋_GB2312"/>
                <w:sz w:val="22"/>
                <w:szCs w:val="22"/>
              </w:rPr>
            </w:pPr>
            <w:r>
              <w:rPr>
                <w:rFonts w:eastAsia="仿宋_GB2312"/>
                <w:kern w:val="0"/>
                <w:sz w:val="22"/>
                <w:szCs w:val="22"/>
                <w:lang w:bidi="ar"/>
              </w:rPr>
              <w:t>委托方应当与受托方共同策划完成生产转换活动，确保产品技术要求、原材料和生产工艺要求以及说明书和标签等有效转移到受托方。</w:t>
            </w:r>
          </w:p>
        </w:tc>
        <w:tc>
          <w:tcPr>
            <w:tcW w:w="720" w:type="dxa"/>
            <w:noWrap w:val="0"/>
            <w:vAlign w:val="center"/>
          </w:tcPr>
          <w:p w14:paraId="02AD623A">
            <w:pPr>
              <w:widowControl/>
              <w:spacing w:line="300" w:lineRule="exact"/>
              <w:jc w:val="center"/>
              <w:textAlignment w:val="center"/>
              <w:rPr>
                <w:rFonts w:eastAsia="仿宋_GB2312"/>
                <w:sz w:val="22"/>
                <w:szCs w:val="22"/>
              </w:rPr>
            </w:pPr>
            <w:r>
              <w:rPr>
                <w:rFonts w:eastAsia="仿宋_GB2312"/>
                <w:kern w:val="0"/>
                <w:sz w:val="22"/>
                <w:szCs w:val="22"/>
                <w:lang w:bidi="ar"/>
              </w:rPr>
              <w:t>**</w:t>
            </w:r>
          </w:p>
        </w:tc>
        <w:tc>
          <w:tcPr>
            <w:tcW w:w="1512" w:type="dxa"/>
            <w:noWrap w:val="0"/>
            <w:vAlign w:val="center"/>
          </w:tcPr>
          <w:p w14:paraId="0BAC6294">
            <w:pPr>
              <w:widowControl/>
              <w:spacing w:line="300" w:lineRule="exact"/>
              <w:jc w:val="center"/>
              <w:textAlignment w:val="center"/>
              <w:rPr>
                <w:rFonts w:eastAsia="仿宋_GB2312"/>
                <w:sz w:val="22"/>
                <w:szCs w:val="22"/>
              </w:rPr>
            </w:pPr>
            <w:r>
              <w:rPr>
                <w:rFonts w:eastAsia="仿宋_GB2312"/>
                <w:kern w:val="0"/>
                <w:sz w:val="22"/>
                <w:szCs w:val="22"/>
                <w:lang w:bidi="ar"/>
              </w:rPr>
              <w:t>《规范》第一百一十一条</w:t>
            </w:r>
          </w:p>
        </w:tc>
      </w:tr>
      <w:tr w14:paraId="22E962A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09" w:hRule="atLeast"/>
          <w:jc w:val="center"/>
        </w:trPr>
        <w:tc>
          <w:tcPr>
            <w:tcW w:w="1116" w:type="dxa"/>
            <w:vMerge w:val="continue"/>
            <w:noWrap w:val="0"/>
            <w:vAlign w:val="center"/>
          </w:tcPr>
          <w:p w14:paraId="1B2D4561">
            <w:pPr>
              <w:widowControl/>
              <w:spacing w:line="300" w:lineRule="exact"/>
              <w:jc w:val="center"/>
              <w:textAlignment w:val="center"/>
              <w:rPr>
                <w:rFonts w:eastAsia="仿宋_GB2312"/>
                <w:sz w:val="22"/>
                <w:szCs w:val="22"/>
              </w:rPr>
            </w:pPr>
          </w:p>
        </w:tc>
        <w:tc>
          <w:tcPr>
            <w:tcW w:w="708" w:type="dxa"/>
            <w:noWrap w:val="0"/>
            <w:vAlign w:val="center"/>
          </w:tcPr>
          <w:p w14:paraId="1764413F">
            <w:pPr>
              <w:widowControl/>
              <w:spacing w:line="300" w:lineRule="exact"/>
              <w:jc w:val="center"/>
              <w:textAlignment w:val="center"/>
              <w:rPr>
                <w:rFonts w:eastAsia="仿宋_GB2312"/>
                <w:sz w:val="22"/>
                <w:szCs w:val="22"/>
              </w:rPr>
            </w:pPr>
            <w:r>
              <w:rPr>
                <w:rFonts w:eastAsia="仿宋_GB2312"/>
                <w:kern w:val="0"/>
                <w:sz w:val="22"/>
                <w:szCs w:val="22"/>
                <w:lang w:bidi="ar"/>
              </w:rPr>
              <w:t>183</w:t>
            </w:r>
          </w:p>
        </w:tc>
        <w:tc>
          <w:tcPr>
            <w:tcW w:w="907" w:type="dxa"/>
            <w:noWrap w:val="0"/>
            <w:vAlign w:val="center"/>
          </w:tcPr>
          <w:p w14:paraId="2AD77F13">
            <w:pPr>
              <w:widowControl/>
              <w:spacing w:line="300" w:lineRule="exact"/>
              <w:jc w:val="center"/>
              <w:textAlignment w:val="center"/>
              <w:rPr>
                <w:rFonts w:eastAsia="仿宋_GB2312"/>
                <w:sz w:val="22"/>
                <w:szCs w:val="22"/>
              </w:rPr>
            </w:pPr>
            <w:r>
              <w:rPr>
                <w:rFonts w:eastAsia="仿宋_GB2312"/>
                <w:kern w:val="0"/>
                <w:sz w:val="22"/>
                <w:szCs w:val="22"/>
                <w:lang w:bidi="ar"/>
              </w:rPr>
              <w:t>12.5.2</w:t>
            </w:r>
          </w:p>
        </w:tc>
        <w:tc>
          <w:tcPr>
            <w:tcW w:w="4483" w:type="dxa"/>
            <w:noWrap w:val="0"/>
            <w:vAlign w:val="center"/>
          </w:tcPr>
          <w:p w14:paraId="4E7015DB">
            <w:pPr>
              <w:widowControl/>
              <w:spacing w:line="300" w:lineRule="exact"/>
              <w:textAlignment w:val="center"/>
              <w:rPr>
                <w:rFonts w:eastAsia="仿宋_GB2312"/>
                <w:sz w:val="22"/>
                <w:szCs w:val="22"/>
              </w:rPr>
            </w:pPr>
            <w:r>
              <w:rPr>
                <w:rFonts w:eastAsia="仿宋_GB2312"/>
                <w:kern w:val="0"/>
                <w:sz w:val="22"/>
                <w:szCs w:val="22"/>
                <w:lang w:bidi="ar"/>
              </w:rPr>
              <w:t>受托方应当开展试生产以及相应验证与确认活动，试生产应当包括所转移的全部生产和质量控制过程。</w:t>
            </w:r>
          </w:p>
        </w:tc>
        <w:tc>
          <w:tcPr>
            <w:tcW w:w="720" w:type="dxa"/>
            <w:noWrap w:val="0"/>
            <w:vAlign w:val="center"/>
          </w:tcPr>
          <w:p w14:paraId="1DF56D51">
            <w:pPr>
              <w:widowControl/>
              <w:spacing w:line="300" w:lineRule="exact"/>
              <w:jc w:val="center"/>
              <w:textAlignment w:val="center"/>
              <w:rPr>
                <w:rFonts w:eastAsia="仿宋_GB2312"/>
                <w:sz w:val="22"/>
                <w:szCs w:val="22"/>
              </w:rPr>
            </w:pPr>
            <w:r>
              <w:rPr>
                <w:rFonts w:eastAsia="仿宋_GB2312"/>
                <w:kern w:val="0"/>
                <w:sz w:val="22"/>
                <w:szCs w:val="22"/>
                <w:lang w:bidi="ar"/>
              </w:rPr>
              <w:t>***</w:t>
            </w:r>
          </w:p>
        </w:tc>
        <w:tc>
          <w:tcPr>
            <w:tcW w:w="1512" w:type="dxa"/>
            <w:noWrap w:val="0"/>
            <w:vAlign w:val="center"/>
          </w:tcPr>
          <w:p w14:paraId="550A7FDC">
            <w:pPr>
              <w:widowControl/>
              <w:spacing w:line="300" w:lineRule="exact"/>
              <w:jc w:val="center"/>
              <w:textAlignment w:val="center"/>
              <w:rPr>
                <w:rFonts w:eastAsia="仿宋_GB2312"/>
                <w:sz w:val="22"/>
                <w:szCs w:val="22"/>
              </w:rPr>
            </w:pPr>
            <w:r>
              <w:rPr>
                <w:rFonts w:eastAsia="仿宋_GB2312"/>
                <w:kern w:val="0"/>
                <w:sz w:val="22"/>
                <w:szCs w:val="22"/>
                <w:lang w:bidi="ar"/>
              </w:rPr>
              <w:t>《规范》第一百一十一条</w:t>
            </w:r>
          </w:p>
        </w:tc>
      </w:tr>
      <w:tr w14:paraId="2779D6D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440" w:hRule="atLeast"/>
          <w:jc w:val="center"/>
        </w:trPr>
        <w:tc>
          <w:tcPr>
            <w:tcW w:w="1116" w:type="dxa"/>
            <w:vMerge w:val="continue"/>
            <w:noWrap w:val="0"/>
            <w:vAlign w:val="center"/>
          </w:tcPr>
          <w:p w14:paraId="4D358C24">
            <w:pPr>
              <w:widowControl/>
              <w:spacing w:line="300" w:lineRule="exact"/>
              <w:jc w:val="center"/>
              <w:textAlignment w:val="center"/>
              <w:rPr>
                <w:rFonts w:eastAsia="仿宋_GB2312"/>
                <w:sz w:val="22"/>
                <w:szCs w:val="22"/>
              </w:rPr>
            </w:pPr>
          </w:p>
        </w:tc>
        <w:tc>
          <w:tcPr>
            <w:tcW w:w="708" w:type="dxa"/>
            <w:noWrap w:val="0"/>
            <w:vAlign w:val="center"/>
          </w:tcPr>
          <w:p w14:paraId="578E2F5B">
            <w:pPr>
              <w:widowControl/>
              <w:spacing w:line="300" w:lineRule="exact"/>
              <w:jc w:val="center"/>
              <w:textAlignment w:val="center"/>
              <w:rPr>
                <w:rFonts w:eastAsia="仿宋_GB2312"/>
                <w:sz w:val="22"/>
                <w:szCs w:val="22"/>
              </w:rPr>
            </w:pPr>
            <w:r>
              <w:rPr>
                <w:rFonts w:eastAsia="仿宋_GB2312"/>
                <w:kern w:val="0"/>
                <w:sz w:val="22"/>
                <w:szCs w:val="22"/>
                <w:lang w:bidi="ar"/>
              </w:rPr>
              <w:t>184</w:t>
            </w:r>
          </w:p>
        </w:tc>
        <w:tc>
          <w:tcPr>
            <w:tcW w:w="907" w:type="dxa"/>
            <w:noWrap w:val="0"/>
            <w:vAlign w:val="center"/>
          </w:tcPr>
          <w:p w14:paraId="18D8F1BB">
            <w:pPr>
              <w:widowControl/>
              <w:spacing w:line="300" w:lineRule="exact"/>
              <w:jc w:val="center"/>
              <w:textAlignment w:val="center"/>
              <w:rPr>
                <w:rFonts w:eastAsia="仿宋_GB2312"/>
                <w:sz w:val="22"/>
                <w:szCs w:val="22"/>
              </w:rPr>
            </w:pPr>
            <w:r>
              <w:rPr>
                <w:rFonts w:eastAsia="仿宋_GB2312"/>
                <w:kern w:val="0"/>
                <w:sz w:val="22"/>
                <w:szCs w:val="22"/>
                <w:lang w:bidi="ar"/>
              </w:rPr>
              <w:t>12.6.1</w:t>
            </w:r>
          </w:p>
        </w:tc>
        <w:tc>
          <w:tcPr>
            <w:tcW w:w="4483" w:type="dxa"/>
            <w:noWrap w:val="0"/>
            <w:vAlign w:val="center"/>
          </w:tcPr>
          <w:p w14:paraId="66FA0F90">
            <w:pPr>
              <w:widowControl/>
              <w:spacing w:line="300" w:lineRule="exact"/>
              <w:textAlignment w:val="center"/>
              <w:rPr>
                <w:rFonts w:eastAsia="仿宋_GB2312"/>
                <w:sz w:val="22"/>
                <w:szCs w:val="22"/>
              </w:rPr>
            </w:pPr>
            <w:r>
              <w:rPr>
                <w:rFonts w:eastAsia="仿宋_GB2312"/>
                <w:kern w:val="0"/>
                <w:sz w:val="22"/>
                <w:szCs w:val="22"/>
                <w:lang w:bidi="ar"/>
              </w:rPr>
              <w:t>委托方设计变更、采购变更等应当及时通知受托方，并监督其执行变更要求</w:t>
            </w:r>
            <w:r>
              <w:rPr>
                <w:rFonts w:hint="eastAsia" w:eastAsia="仿宋_GB2312"/>
                <w:kern w:val="0"/>
                <w:sz w:val="22"/>
                <w:szCs w:val="22"/>
                <w:lang w:val="en" w:bidi="ar"/>
              </w:rPr>
              <w:t>；</w:t>
            </w:r>
            <w:r>
              <w:rPr>
                <w:rFonts w:eastAsia="仿宋_GB2312"/>
                <w:kern w:val="0"/>
                <w:sz w:val="22"/>
                <w:szCs w:val="22"/>
                <w:lang w:bidi="ar"/>
              </w:rPr>
              <w:t>应当采取有效措施，确保及时获知受托方发生的可能影响产品质量的变更，并与受托方开展联合评估。</w:t>
            </w:r>
          </w:p>
        </w:tc>
        <w:tc>
          <w:tcPr>
            <w:tcW w:w="720" w:type="dxa"/>
            <w:noWrap w:val="0"/>
            <w:vAlign w:val="center"/>
          </w:tcPr>
          <w:p w14:paraId="59F8ABFD">
            <w:pPr>
              <w:widowControl/>
              <w:spacing w:line="300" w:lineRule="exact"/>
              <w:jc w:val="center"/>
              <w:textAlignment w:val="center"/>
              <w:rPr>
                <w:rFonts w:eastAsia="仿宋_GB2312"/>
                <w:sz w:val="22"/>
                <w:szCs w:val="22"/>
              </w:rPr>
            </w:pPr>
            <w:r>
              <w:rPr>
                <w:rFonts w:eastAsia="仿宋_GB2312"/>
                <w:kern w:val="0"/>
                <w:sz w:val="22"/>
                <w:szCs w:val="22"/>
                <w:lang w:bidi="ar"/>
              </w:rPr>
              <w:t>**</w:t>
            </w:r>
          </w:p>
        </w:tc>
        <w:tc>
          <w:tcPr>
            <w:tcW w:w="1512" w:type="dxa"/>
            <w:noWrap w:val="0"/>
            <w:vAlign w:val="center"/>
          </w:tcPr>
          <w:p w14:paraId="625B6A7B">
            <w:pPr>
              <w:widowControl/>
              <w:spacing w:line="300" w:lineRule="exact"/>
              <w:jc w:val="center"/>
              <w:textAlignment w:val="center"/>
              <w:rPr>
                <w:rFonts w:eastAsia="仿宋_GB2312"/>
                <w:sz w:val="22"/>
                <w:szCs w:val="22"/>
              </w:rPr>
            </w:pPr>
            <w:r>
              <w:rPr>
                <w:rFonts w:eastAsia="仿宋_GB2312"/>
                <w:kern w:val="0"/>
                <w:sz w:val="22"/>
                <w:szCs w:val="22"/>
                <w:lang w:bidi="ar"/>
              </w:rPr>
              <w:t>《规范》第一百一十二条</w:t>
            </w:r>
          </w:p>
        </w:tc>
      </w:tr>
      <w:tr w14:paraId="16D3E51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59" w:hRule="atLeast"/>
          <w:jc w:val="center"/>
        </w:trPr>
        <w:tc>
          <w:tcPr>
            <w:tcW w:w="1116" w:type="dxa"/>
            <w:vMerge w:val="continue"/>
            <w:noWrap w:val="0"/>
            <w:vAlign w:val="center"/>
          </w:tcPr>
          <w:p w14:paraId="5E0630F7">
            <w:pPr>
              <w:widowControl/>
              <w:spacing w:line="300" w:lineRule="exact"/>
              <w:jc w:val="center"/>
              <w:textAlignment w:val="center"/>
              <w:rPr>
                <w:rFonts w:eastAsia="仿宋_GB2312"/>
                <w:sz w:val="22"/>
                <w:szCs w:val="22"/>
              </w:rPr>
            </w:pPr>
          </w:p>
        </w:tc>
        <w:tc>
          <w:tcPr>
            <w:tcW w:w="708" w:type="dxa"/>
            <w:noWrap w:val="0"/>
            <w:vAlign w:val="center"/>
          </w:tcPr>
          <w:p w14:paraId="6E20F04B">
            <w:pPr>
              <w:widowControl/>
              <w:spacing w:line="300" w:lineRule="exact"/>
              <w:jc w:val="center"/>
              <w:textAlignment w:val="center"/>
              <w:rPr>
                <w:rFonts w:eastAsia="仿宋_GB2312"/>
                <w:sz w:val="22"/>
                <w:szCs w:val="22"/>
              </w:rPr>
            </w:pPr>
            <w:r>
              <w:rPr>
                <w:rFonts w:eastAsia="仿宋_GB2312"/>
                <w:kern w:val="0"/>
                <w:sz w:val="22"/>
                <w:szCs w:val="22"/>
                <w:lang w:bidi="ar"/>
              </w:rPr>
              <w:t>185</w:t>
            </w:r>
          </w:p>
        </w:tc>
        <w:tc>
          <w:tcPr>
            <w:tcW w:w="907" w:type="dxa"/>
            <w:noWrap w:val="0"/>
            <w:vAlign w:val="center"/>
          </w:tcPr>
          <w:p w14:paraId="66BEF83A">
            <w:pPr>
              <w:widowControl/>
              <w:spacing w:line="300" w:lineRule="exact"/>
              <w:jc w:val="center"/>
              <w:textAlignment w:val="center"/>
              <w:rPr>
                <w:rFonts w:eastAsia="仿宋_GB2312"/>
                <w:sz w:val="22"/>
                <w:szCs w:val="22"/>
              </w:rPr>
            </w:pPr>
            <w:r>
              <w:rPr>
                <w:rFonts w:eastAsia="仿宋_GB2312"/>
                <w:kern w:val="0"/>
                <w:sz w:val="22"/>
                <w:szCs w:val="22"/>
                <w:lang w:bidi="ar"/>
              </w:rPr>
              <w:t>12.6.2</w:t>
            </w:r>
          </w:p>
        </w:tc>
        <w:tc>
          <w:tcPr>
            <w:tcW w:w="4483" w:type="dxa"/>
            <w:noWrap w:val="0"/>
            <w:vAlign w:val="center"/>
          </w:tcPr>
          <w:p w14:paraId="795FD34E">
            <w:pPr>
              <w:widowControl/>
              <w:spacing w:line="300" w:lineRule="exact"/>
              <w:textAlignment w:val="center"/>
              <w:rPr>
                <w:rFonts w:eastAsia="仿宋_GB2312"/>
                <w:sz w:val="22"/>
                <w:szCs w:val="22"/>
              </w:rPr>
            </w:pPr>
            <w:r>
              <w:rPr>
                <w:rFonts w:eastAsia="仿宋_GB2312"/>
                <w:kern w:val="0"/>
                <w:sz w:val="22"/>
                <w:szCs w:val="22"/>
                <w:lang w:bidi="ar"/>
              </w:rPr>
              <w:t>受托方应当落实委托方的变更要求，并结合生产质量管理情况向委托方反馈变更需求。</w:t>
            </w:r>
          </w:p>
        </w:tc>
        <w:tc>
          <w:tcPr>
            <w:tcW w:w="720" w:type="dxa"/>
            <w:noWrap w:val="0"/>
            <w:vAlign w:val="center"/>
          </w:tcPr>
          <w:p w14:paraId="0BEBD302">
            <w:pPr>
              <w:widowControl/>
              <w:spacing w:line="300" w:lineRule="exact"/>
              <w:jc w:val="center"/>
              <w:textAlignment w:val="center"/>
              <w:rPr>
                <w:rFonts w:eastAsia="仿宋_GB2312"/>
                <w:sz w:val="22"/>
                <w:szCs w:val="22"/>
              </w:rPr>
            </w:pPr>
            <w:r>
              <w:rPr>
                <w:rFonts w:eastAsia="仿宋_GB2312"/>
                <w:kern w:val="0"/>
                <w:sz w:val="22"/>
                <w:szCs w:val="22"/>
                <w:lang w:bidi="ar"/>
              </w:rPr>
              <w:t>**</w:t>
            </w:r>
          </w:p>
        </w:tc>
        <w:tc>
          <w:tcPr>
            <w:tcW w:w="1512" w:type="dxa"/>
            <w:noWrap w:val="0"/>
            <w:vAlign w:val="center"/>
          </w:tcPr>
          <w:p w14:paraId="232341A3">
            <w:pPr>
              <w:widowControl/>
              <w:spacing w:line="300" w:lineRule="exact"/>
              <w:jc w:val="center"/>
              <w:textAlignment w:val="center"/>
              <w:rPr>
                <w:rFonts w:eastAsia="仿宋_GB2312"/>
                <w:sz w:val="22"/>
                <w:szCs w:val="22"/>
              </w:rPr>
            </w:pPr>
            <w:r>
              <w:rPr>
                <w:rFonts w:eastAsia="仿宋_GB2312"/>
                <w:kern w:val="0"/>
                <w:sz w:val="22"/>
                <w:szCs w:val="22"/>
                <w:lang w:bidi="ar"/>
              </w:rPr>
              <w:t>《规范》第一百一十二条</w:t>
            </w:r>
          </w:p>
        </w:tc>
      </w:tr>
      <w:tr w14:paraId="162A57C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978" w:hRule="atLeast"/>
          <w:jc w:val="center"/>
        </w:trPr>
        <w:tc>
          <w:tcPr>
            <w:tcW w:w="1116" w:type="dxa"/>
            <w:vMerge w:val="continue"/>
            <w:noWrap w:val="0"/>
            <w:vAlign w:val="center"/>
          </w:tcPr>
          <w:p w14:paraId="7E5A780A">
            <w:pPr>
              <w:widowControl/>
              <w:spacing w:line="300" w:lineRule="exact"/>
              <w:jc w:val="center"/>
              <w:textAlignment w:val="center"/>
              <w:rPr>
                <w:rFonts w:eastAsia="仿宋_GB2312"/>
                <w:sz w:val="22"/>
                <w:szCs w:val="22"/>
              </w:rPr>
            </w:pPr>
          </w:p>
        </w:tc>
        <w:tc>
          <w:tcPr>
            <w:tcW w:w="708" w:type="dxa"/>
            <w:noWrap w:val="0"/>
            <w:vAlign w:val="center"/>
          </w:tcPr>
          <w:p w14:paraId="4C384DCA">
            <w:pPr>
              <w:widowControl/>
              <w:spacing w:line="300" w:lineRule="exact"/>
              <w:jc w:val="center"/>
              <w:textAlignment w:val="center"/>
              <w:rPr>
                <w:rFonts w:eastAsia="仿宋_GB2312"/>
                <w:sz w:val="22"/>
                <w:szCs w:val="22"/>
              </w:rPr>
            </w:pPr>
            <w:r>
              <w:rPr>
                <w:rFonts w:eastAsia="仿宋_GB2312"/>
                <w:kern w:val="0"/>
                <w:sz w:val="22"/>
                <w:szCs w:val="22"/>
                <w:lang w:bidi="ar"/>
              </w:rPr>
              <w:t>186</w:t>
            </w:r>
          </w:p>
        </w:tc>
        <w:tc>
          <w:tcPr>
            <w:tcW w:w="907" w:type="dxa"/>
            <w:noWrap w:val="0"/>
            <w:vAlign w:val="center"/>
          </w:tcPr>
          <w:p w14:paraId="3FFD0178">
            <w:pPr>
              <w:widowControl/>
              <w:spacing w:line="300" w:lineRule="exact"/>
              <w:jc w:val="center"/>
              <w:textAlignment w:val="center"/>
              <w:rPr>
                <w:rFonts w:eastAsia="仿宋_GB2312"/>
                <w:sz w:val="22"/>
                <w:szCs w:val="22"/>
              </w:rPr>
            </w:pPr>
            <w:r>
              <w:rPr>
                <w:rFonts w:eastAsia="仿宋_GB2312"/>
                <w:kern w:val="0"/>
                <w:sz w:val="22"/>
                <w:szCs w:val="22"/>
                <w:lang w:bidi="ar"/>
              </w:rPr>
              <w:t>12.7.1</w:t>
            </w:r>
          </w:p>
        </w:tc>
        <w:tc>
          <w:tcPr>
            <w:tcW w:w="4483" w:type="dxa"/>
            <w:noWrap w:val="0"/>
            <w:vAlign w:val="center"/>
          </w:tcPr>
          <w:p w14:paraId="50FCBF87">
            <w:pPr>
              <w:widowControl/>
              <w:spacing w:line="300" w:lineRule="exact"/>
              <w:textAlignment w:val="center"/>
              <w:rPr>
                <w:rFonts w:eastAsia="仿宋_GB2312"/>
                <w:sz w:val="22"/>
                <w:szCs w:val="22"/>
              </w:rPr>
            </w:pPr>
            <w:r>
              <w:rPr>
                <w:rFonts w:eastAsia="仿宋_GB2312"/>
                <w:kern w:val="0"/>
                <w:sz w:val="22"/>
                <w:szCs w:val="22"/>
                <w:lang w:bidi="ar"/>
              </w:rPr>
              <w:t>委托方应当建立产品上市放行规程，明确放行标准、条件，对医疗器械生产过程记录、质量控制记录和受托方生产放行文件进行审核，符合标准和条件的，经授权的放行人员签字后方可上市。产品上市放行由委托方自行完成，不得委托其他企业进行。</w:t>
            </w:r>
          </w:p>
        </w:tc>
        <w:tc>
          <w:tcPr>
            <w:tcW w:w="720" w:type="dxa"/>
            <w:noWrap w:val="0"/>
            <w:vAlign w:val="center"/>
          </w:tcPr>
          <w:p w14:paraId="289CE033">
            <w:pPr>
              <w:widowControl/>
              <w:spacing w:line="300" w:lineRule="exact"/>
              <w:jc w:val="center"/>
              <w:textAlignment w:val="center"/>
              <w:rPr>
                <w:rFonts w:eastAsia="仿宋_GB2312"/>
                <w:sz w:val="22"/>
                <w:szCs w:val="22"/>
              </w:rPr>
            </w:pPr>
            <w:r>
              <w:rPr>
                <w:rFonts w:eastAsia="仿宋_GB2312"/>
                <w:kern w:val="0"/>
                <w:sz w:val="22"/>
                <w:szCs w:val="22"/>
                <w:lang w:bidi="ar"/>
              </w:rPr>
              <w:t>***</w:t>
            </w:r>
          </w:p>
        </w:tc>
        <w:tc>
          <w:tcPr>
            <w:tcW w:w="1512" w:type="dxa"/>
            <w:noWrap w:val="0"/>
            <w:vAlign w:val="center"/>
          </w:tcPr>
          <w:p w14:paraId="09256794">
            <w:pPr>
              <w:widowControl/>
              <w:spacing w:line="300" w:lineRule="exact"/>
              <w:jc w:val="center"/>
              <w:textAlignment w:val="center"/>
              <w:rPr>
                <w:rFonts w:eastAsia="仿宋_GB2312"/>
                <w:sz w:val="22"/>
                <w:szCs w:val="22"/>
              </w:rPr>
            </w:pPr>
            <w:r>
              <w:rPr>
                <w:rFonts w:eastAsia="仿宋_GB2312"/>
                <w:kern w:val="0"/>
                <w:sz w:val="22"/>
                <w:szCs w:val="22"/>
                <w:lang w:bidi="ar"/>
              </w:rPr>
              <w:t>《规范》第一百一十三条</w:t>
            </w:r>
          </w:p>
        </w:tc>
      </w:tr>
      <w:tr w14:paraId="1699B50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274" w:hRule="atLeast"/>
          <w:jc w:val="center"/>
        </w:trPr>
        <w:tc>
          <w:tcPr>
            <w:tcW w:w="1116" w:type="dxa"/>
            <w:vMerge w:val="continue"/>
            <w:noWrap w:val="0"/>
            <w:vAlign w:val="center"/>
          </w:tcPr>
          <w:p w14:paraId="60FCE020">
            <w:pPr>
              <w:widowControl/>
              <w:spacing w:line="300" w:lineRule="exact"/>
              <w:jc w:val="center"/>
              <w:textAlignment w:val="center"/>
              <w:rPr>
                <w:rFonts w:eastAsia="仿宋_GB2312"/>
                <w:sz w:val="22"/>
                <w:szCs w:val="22"/>
              </w:rPr>
            </w:pPr>
          </w:p>
        </w:tc>
        <w:tc>
          <w:tcPr>
            <w:tcW w:w="708" w:type="dxa"/>
            <w:noWrap w:val="0"/>
            <w:vAlign w:val="center"/>
          </w:tcPr>
          <w:p w14:paraId="07D6491F">
            <w:pPr>
              <w:widowControl/>
              <w:spacing w:line="300" w:lineRule="exact"/>
              <w:jc w:val="center"/>
              <w:textAlignment w:val="center"/>
              <w:rPr>
                <w:rFonts w:eastAsia="仿宋_GB2312"/>
                <w:sz w:val="22"/>
                <w:szCs w:val="22"/>
              </w:rPr>
            </w:pPr>
            <w:r>
              <w:rPr>
                <w:rFonts w:eastAsia="仿宋_GB2312"/>
                <w:kern w:val="0"/>
                <w:sz w:val="22"/>
                <w:szCs w:val="22"/>
                <w:lang w:bidi="ar"/>
              </w:rPr>
              <w:t>187</w:t>
            </w:r>
          </w:p>
        </w:tc>
        <w:tc>
          <w:tcPr>
            <w:tcW w:w="907" w:type="dxa"/>
            <w:noWrap w:val="0"/>
            <w:vAlign w:val="center"/>
          </w:tcPr>
          <w:p w14:paraId="783A2F80">
            <w:pPr>
              <w:widowControl/>
              <w:spacing w:line="300" w:lineRule="exact"/>
              <w:jc w:val="center"/>
              <w:textAlignment w:val="center"/>
              <w:rPr>
                <w:rFonts w:eastAsia="仿宋_GB2312"/>
                <w:sz w:val="22"/>
                <w:szCs w:val="22"/>
              </w:rPr>
            </w:pPr>
            <w:r>
              <w:rPr>
                <w:rFonts w:eastAsia="仿宋_GB2312"/>
                <w:kern w:val="0"/>
                <w:sz w:val="22"/>
                <w:szCs w:val="22"/>
                <w:lang w:bidi="ar"/>
              </w:rPr>
              <w:t>12.7.2</w:t>
            </w:r>
          </w:p>
        </w:tc>
        <w:tc>
          <w:tcPr>
            <w:tcW w:w="4483" w:type="dxa"/>
            <w:noWrap w:val="0"/>
            <w:vAlign w:val="center"/>
          </w:tcPr>
          <w:p w14:paraId="2CA6AB63">
            <w:pPr>
              <w:widowControl/>
              <w:spacing w:line="300" w:lineRule="exact"/>
              <w:textAlignment w:val="center"/>
              <w:rPr>
                <w:rFonts w:eastAsia="仿宋_GB2312"/>
                <w:sz w:val="22"/>
                <w:szCs w:val="22"/>
              </w:rPr>
            </w:pPr>
            <w:r>
              <w:rPr>
                <w:rFonts w:eastAsia="仿宋_GB2312"/>
                <w:kern w:val="0"/>
                <w:sz w:val="22"/>
                <w:szCs w:val="22"/>
                <w:lang w:bidi="ar"/>
              </w:rPr>
              <w:t>受托方应当建立生产放行规程，明确生产放行标准、条件，对医疗器械生产过程记录和质量控制记录进行审核，符合标准、条件的，经授权的放行人员签字后方可出厂。</w:t>
            </w:r>
          </w:p>
        </w:tc>
        <w:tc>
          <w:tcPr>
            <w:tcW w:w="720" w:type="dxa"/>
            <w:noWrap w:val="0"/>
            <w:vAlign w:val="center"/>
          </w:tcPr>
          <w:p w14:paraId="3D1AC74C">
            <w:pPr>
              <w:widowControl/>
              <w:spacing w:line="300" w:lineRule="exact"/>
              <w:jc w:val="center"/>
              <w:textAlignment w:val="center"/>
              <w:rPr>
                <w:rFonts w:eastAsia="仿宋_GB2312"/>
                <w:sz w:val="22"/>
                <w:szCs w:val="22"/>
              </w:rPr>
            </w:pPr>
            <w:r>
              <w:rPr>
                <w:rFonts w:eastAsia="仿宋_GB2312"/>
                <w:kern w:val="0"/>
                <w:sz w:val="22"/>
                <w:szCs w:val="22"/>
                <w:lang w:bidi="ar"/>
              </w:rPr>
              <w:t>***</w:t>
            </w:r>
          </w:p>
        </w:tc>
        <w:tc>
          <w:tcPr>
            <w:tcW w:w="1512" w:type="dxa"/>
            <w:noWrap w:val="0"/>
            <w:vAlign w:val="center"/>
          </w:tcPr>
          <w:p w14:paraId="35128E14">
            <w:pPr>
              <w:widowControl/>
              <w:spacing w:line="300" w:lineRule="exact"/>
              <w:jc w:val="center"/>
              <w:textAlignment w:val="center"/>
              <w:rPr>
                <w:rFonts w:eastAsia="仿宋_GB2312"/>
                <w:sz w:val="22"/>
                <w:szCs w:val="22"/>
              </w:rPr>
            </w:pPr>
            <w:r>
              <w:rPr>
                <w:rFonts w:eastAsia="仿宋_GB2312"/>
                <w:kern w:val="0"/>
                <w:sz w:val="22"/>
                <w:szCs w:val="22"/>
                <w:lang w:bidi="ar"/>
              </w:rPr>
              <w:t>《规范》第一百一十三条</w:t>
            </w:r>
          </w:p>
        </w:tc>
      </w:tr>
      <w:tr w14:paraId="6994FA5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363" w:hRule="atLeast"/>
          <w:jc w:val="center"/>
        </w:trPr>
        <w:tc>
          <w:tcPr>
            <w:tcW w:w="1116" w:type="dxa"/>
            <w:vMerge w:val="continue"/>
            <w:noWrap w:val="0"/>
            <w:vAlign w:val="center"/>
          </w:tcPr>
          <w:p w14:paraId="26DDC650">
            <w:pPr>
              <w:widowControl/>
              <w:spacing w:line="300" w:lineRule="exact"/>
              <w:jc w:val="center"/>
              <w:textAlignment w:val="center"/>
              <w:rPr>
                <w:rFonts w:eastAsia="仿宋_GB2312"/>
                <w:sz w:val="22"/>
                <w:szCs w:val="22"/>
              </w:rPr>
            </w:pPr>
          </w:p>
        </w:tc>
        <w:tc>
          <w:tcPr>
            <w:tcW w:w="708" w:type="dxa"/>
            <w:noWrap w:val="0"/>
            <w:vAlign w:val="center"/>
          </w:tcPr>
          <w:p w14:paraId="534604A8">
            <w:pPr>
              <w:widowControl/>
              <w:spacing w:line="300" w:lineRule="exact"/>
              <w:jc w:val="center"/>
              <w:textAlignment w:val="center"/>
              <w:rPr>
                <w:rFonts w:eastAsia="仿宋_GB2312"/>
                <w:sz w:val="22"/>
                <w:szCs w:val="22"/>
              </w:rPr>
            </w:pPr>
            <w:r>
              <w:rPr>
                <w:rFonts w:eastAsia="仿宋_GB2312"/>
                <w:kern w:val="0"/>
                <w:sz w:val="22"/>
                <w:szCs w:val="22"/>
                <w:lang w:bidi="ar"/>
              </w:rPr>
              <w:t>188</w:t>
            </w:r>
          </w:p>
        </w:tc>
        <w:tc>
          <w:tcPr>
            <w:tcW w:w="907" w:type="dxa"/>
            <w:noWrap w:val="0"/>
            <w:vAlign w:val="center"/>
          </w:tcPr>
          <w:p w14:paraId="5188E640">
            <w:pPr>
              <w:widowControl/>
              <w:spacing w:line="300" w:lineRule="exact"/>
              <w:jc w:val="center"/>
              <w:textAlignment w:val="center"/>
              <w:rPr>
                <w:rFonts w:eastAsia="仿宋_GB2312"/>
                <w:sz w:val="22"/>
                <w:szCs w:val="22"/>
              </w:rPr>
            </w:pPr>
            <w:r>
              <w:rPr>
                <w:rFonts w:eastAsia="仿宋_GB2312"/>
                <w:kern w:val="0"/>
                <w:sz w:val="22"/>
                <w:szCs w:val="22"/>
                <w:lang w:bidi="ar"/>
              </w:rPr>
              <w:t>12.8.1</w:t>
            </w:r>
          </w:p>
        </w:tc>
        <w:tc>
          <w:tcPr>
            <w:tcW w:w="4483" w:type="dxa"/>
            <w:noWrap w:val="0"/>
            <w:vAlign w:val="center"/>
          </w:tcPr>
          <w:p w14:paraId="46BCBA86">
            <w:pPr>
              <w:widowControl/>
              <w:spacing w:line="300" w:lineRule="exact"/>
              <w:textAlignment w:val="center"/>
              <w:rPr>
                <w:rFonts w:eastAsia="仿宋_GB2312"/>
                <w:sz w:val="22"/>
                <w:szCs w:val="22"/>
              </w:rPr>
            </w:pPr>
            <w:r>
              <w:rPr>
                <w:rFonts w:eastAsia="仿宋_GB2312"/>
                <w:kern w:val="0"/>
                <w:sz w:val="22"/>
                <w:szCs w:val="22"/>
                <w:lang w:bidi="ar"/>
              </w:rPr>
              <w:t>受托方应当及时向委托方报告生产过程中出现的可能影响产品质量的偏差、变更、异常情况，并保留处理记录。</w:t>
            </w:r>
          </w:p>
        </w:tc>
        <w:tc>
          <w:tcPr>
            <w:tcW w:w="720" w:type="dxa"/>
            <w:noWrap w:val="0"/>
            <w:vAlign w:val="center"/>
          </w:tcPr>
          <w:p w14:paraId="50605FEC">
            <w:pPr>
              <w:widowControl/>
              <w:spacing w:line="300" w:lineRule="exact"/>
              <w:jc w:val="center"/>
              <w:textAlignment w:val="center"/>
              <w:rPr>
                <w:rFonts w:eastAsia="仿宋_GB2312"/>
                <w:sz w:val="22"/>
                <w:szCs w:val="22"/>
              </w:rPr>
            </w:pPr>
            <w:r>
              <w:rPr>
                <w:rFonts w:eastAsia="仿宋_GB2312"/>
                <w:kern w:val="0"/>
                <w:sz w:val="22"/>
                <w:szCs w:val="22"/>
                <w:lang w:bidi="ar"/>
              </w:rPr>
              <w:t>**</w:t>
            </w:r>
          </w:p>
        </w:tc>
        <w:tc>
          <w:tcPr>
            <w:tcW w:w="1512" w:type="dxa"/>
            <w:noWrap w:val="0"/>
            <w:vAlign w:val="center"/>
          </w:tcPr>
          <w:p w14:paraId="0DB6FCAC">
            <w:pPr>
              <w:widowControl/>
              <w:spacing w:line="300" w:lineRule="exact"/>
              <w:jc w:val="center"/>
              <w:textAlignment w:val="center"/>
              <w:rPr>
                <w:rFonts w:eastAsia="仿宋_GB2312"/>
                <w:sz w:val="22"/>
                <w:szCs w:val="22"/>
              </w:rPr>
            </w:pPr>
            <w:r>
              <w:rPr>
                <w:rFonts w:eastAsia="仿宋_GB2312"/>
                <w:kern w:val="0"/>
                <w:sz w:val="22"/>
                <w:szCs w:val="22"/>
                <w:lang w:bidi="ar"/>
              </w:rPr>
              <w:t>《规范》第一百一十四条</w:t>
            </w:r>
          </w:p>
        </w:tc>
      </w:tr>
      <w:tr w14:paraId="077452F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363" w:hRule="atLeast"/>
          <w:jc w:val="center"/>
        </w:trPr>
        <w:tc>
          <w:tcPr>
            <w:tcW w:w="1116" w:type="dxa"/>
            <w:vMerge w:val="continue"/>
            <w:noWrap w:val="0"/>
            <w:vAlign w:val="center"/>
          </w:tcPr>
          <w:p w14:paraId="2844C085">
            <w:pPr>
              <w:widowControl/>
              <w:spacing w:line="300" w:lineRule="exact"/>
              <w:jc w:val="center"/>
              <w:textAlignment w:val="center"/>
              <w:rPr>
                <w:rFonts w:eastAsia="仿宋_GB2312"/>
                <w:sz w:val="22"/>
                <w:szCs w:val="22"/>
              </w:rPr>
            </w:pPr>
          </w:p>
        </w:tc>
        <w:tc>
          <w:tcPr>
            <w:tcW w:w="708" w:type="dxa"/>
            <w:noWrap w:val="0"/>
            <w:vAlign w:val="center"/>
          </w:tcPr>
          <w:p w14:paraId="1BC1263E">
            <w:pPr>
              <w:widowControl/>
              <w:spacing w:line="300" w:lineRule="exact"/>
              <w:jc w:val="center"/>
              <w:textAlignment w:val="center"/>
              <w:rPr>
                <w:rFonts w:eastAsia="仿宋_GB2312"/>
                <w:sz w:val="22"/>
                <w:szCs w:val="22"/>
              </w:rPr>
            </w:pPr>
            <w:r>
              <w:rPr>
                <w:rFonts w:eastAsia="仿宋_GB2312"/>
                <w:kern w:val="0"/>
                <w:sz w:val="22"/>
                <w:szCs w:val="22"/>
                <w:lang w:bidi="ar"/>
              </w:rPr>
              <w:t>189</w:t>
            </w:r>
          </w:p>
        </w:tc>
        <w:tc>
          <w:tcPr>
            <w:tcW w:w="907" w:type="dxa"/>
            <w:noWrap w:val="0"/>
            <w:vAlign w:val="center"/>
          </w:tcPr>
          <w:p w14:paraId="6582D36A">
            <w:pPr>
              <w:widowControl/>
              <w:spacing w:line="300" w:lineRule="exact"/>
              <w:jc w:val="center"/>
              <w:textAlignment w:val="center"/>
              <w:rPr>
                <w:rFonts w:eastAsia="仿宋_GB2312"/>
                <w:sz w:val="22"/>
                <w:szCs w:val="22"/>
              </w:rPr>
            </w:pPr>
            <w:r>
              <w:rPr>
                <w:rFonts w:eastAsia="仿宋_GB2312"/>
                <w:kern w:val="0"/>
                <w:sz w:val="22"/>
                <w:szCs w:val="22"/>
                <w:lang w:bidi="ar"/>
              </w:rPr>
              <w:t>12.9.1</w:t>
            </w:r>
          </w:p>
        </w:tc>
        <w:tc>
          <w:tcPr>
            <w:tcW w:w="4483" w:type="dxa"/>
            <w:noWrap w:val="0"/>
            <w:vAlign w:val="center"/>
          </w:tcPr>
          <w:p w14:paraId="77EDAFF5">
            <w:pPr>
              <w:widowControl/>
              <w:spacing w:line="300" w:lineRule="exact"/>
              <w:textAlignment w:val="center"/>
              <w:rPr>
                <w:rFonts w:eastAsia="仿宋_GB2312"/>
                <w:sz w:val="22"/>
                <w:szCs w:val="22"/>
              </w:rPr>
            </w:pPr>
            <w:r>
              <w:rPr>
                <w:rFonts w:eastAsia="仿宋_GB2312"/>
                <w:kern w:val="0"/>
                <w:sz w:val="22"/>
                <w:szCs w:val="22"/>
                <w:lang w:bidi="ar"/>
              </w:rPr>
              <w:t>产品实现过程中涉及外协加工的，企业应当建立外协加工控制程序，对外协加工过程实施控制，确保满足相关法律法规要求。</w:t>
            </w:r>
          </w:p>
        </w:tc>
        <w:tc>
          <w:tcPr>
            <w:tcW w:w="720" w:type="dxa"/>
            <w:noWrap w:val="0"/>
            <w:vAlign w:val="center"/>
          </w:tcPr>
          <w:p w14:paraId="26B5AEB8">
            <w:pPr>
              <w:widowControl/>
              <w:spacing w:line="300" w:lineRule="exact"/>
              <w:jc w:val="center"/>
              <w:textAlignment w:val="center"/>
              <w:rPr>
                <w:rFonts w:eastAsia="仿宋_GB2312"/>
                <w:sz w:val="22"/>
                <w:szCs w:val="22"/>
              </w:rPr>
            </w:pPr>
            <w:r>
              <w:rPr>
                <w:rFonts w:eastAsia="仿宋_GB2312"/>
                <w:kern w:val="0"/>
                <w:sz w:val="22"/>
                <w:szCs w:val="22"/>
                <w:lang w:bidi="ar"/>
              </w:rPr>
              <w:t>*</w:t>
            </w:r>
          </w:p>
        </w:tc>
        <w:tc>
          <w:tcPr>
            <w:tcW w:w="1512" w:type="dxa"/>
            <w:noWrap w:val="0"/>
            <w:vAlign w:val="center"/>
          </w:tcPr>
          <w:p w14:paraId="6C29D632">
            <w:pPr>
              <w:widowControl/>
              <w:spacing w:line="300" w:lineRule="exact"/>
              <w:jc w:val="center"/>
              <w:textAlignment w:val="center"/>
              <w:rPr>
                <w:rFonts w:eastAsia="仿宋_GB2312"/>
                <w:sz w:val="22"/>
                <w:szCs w:val="22"/>
              </w:rPr>
            </w:pPr>
            <w:r>
              <w:rPr>
                <w:rFonts w:eastAsia="仿宋_GB2312"/>
                <w:kern w:val="0"/>
                <w:sz w:val="22"/>
                <w:szCs w:val="22"/>
                <w:lang w:bidi="ar"/>
              </w:rPr>
              <w:t>《规范》第一百一十五条</w:t>
            </w:r>
          </w:p>
        </w:tc>
      </w:tr>
      <w:tr w14:paraId="0A47B78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286" w:hRule="atLeast"/>
          <w:jc w:val="center"/>
        </w:trPr>
        <w:tc>
          <w:tcPr>
            <w:tcW w:w="1116" w:type="dxa"/>
            <w:vMerge w:val="continue"/>
            <w:noWrap w:val="0"/>
            <w:vAlign w:val="center"/>
          </w:tcPr>
          <w:p w14:paraId="40084656">
            <w:pPr>
              <w:widowControl/>
              <w:spacing w:line="300" w:lineRule="exact"/>
              <w:jc w:val="center"/>
              <w:textAlignment w:val="center"/>
              <w:rPr>
                <w:rFonts w:eastAsia="仿宋_GB2312"/>
                <w:sz w:val="22"/>
                <w:szCs w:val="22"/>
              </w:rPr>
            </w:pPr>
          </w:p>
        </w:tc>
        <w:tc>
          <w:tcPr>
            <w:tcW w:w="708" w:type="dxa"/>
            <w:noWrap w:val="0"/>
            <w:vAlign w:val="center"/>
          </w:tcPr>
          <w:p w14:paraId="77D1B06E">
            <w:pPr>
              <w:widowControl/>
              <w:spacing w:line="300" w:lineRule="exact"/>
              <w:jc w:val="center"/>
              <w:textAlignment w:val="center"/>
              <w:rPr>
                <w:rFonts w:eastAsia="仿宋_GB2312"/>
                <w:sz w:val="22"/>
                <w:szCs w:val="22"/>
              </w:rPr>
            </w:pPr>
            <w:r>
              <w:rPr>
                <w:rFonts w:eastAsia="仿宋_GB2312"/>
                <w:kern w:val="0"/>
                <w:sz w:val="22"/>
                <w:szCs w:val="22"/>
                <w:lang w:bidi="ar"/>
              </w:rPr>
              <w:t>190</w:t>
            </w:r>
          </w:p>
        </w:tc>
        <w:tc>
          <w:tcPr>
            <w:tcW w:w="907" w:type="dxa"/>
            <w:noWrap w:val="0"/>
            <w:vAlign w:val="center"/>
          </w:tcPr>
          <w:p w14:paraId="51BF70CD">
            <w:pPr>
              <w:widowControl/>
              <w:spacing w:line="300" w:lineRule="exact"/>
              <w:jc w:val="center"/>
              <w:textAlignment w:val="center"/>
              <w:rPr>
                <w:rFonts w:eastAsia="仿宋_GB2312"/>
                <w:sz w:val="22"/>
                <w:szCs w:val="22"/>
              </w:rPr>
            </w:pPr>
            <w:r>
              <w:rPr>
                <w:rFonts w:eastAsia="仿宋_GB2312"/>
                <w:kern w:val="0"/>
                <w:sz w:val="22"/>
                <w:szCs w:val="22"/>
                <w:lang w:bidi="ar"/>
              </w:rPr>
              <w:t>12.10.1</w:t>
            </w:r>
          </w:p>
        </w:tc>
        <w:tc>
          <w:tcPr>
            <w:tcW w:w="4483" w:type="dxa"/>
            <w:noWrap w:val="0"/>
            <w:vAlign w:val="center"/>
          </w:tcPr>
          <w:p w14:paraId="620EA267">
            <w:pPr>
              <w:widowControl/>
              <w:spacing w:line="300" w:lineRule="exact"/>
              <w:textAlignment w:val="center"/>
              <w:rPr>
                <w:rFonts w:eastAsia="仿宋_GB2312"/>
                <w:sz w:val="22"/>
                <w:szCs w:val="22"/>
              </w:rPr>
            </w:pPr>
            <w:r>
              <w:rPr>
                <w:rFonts w:eastAsia="仿宋_GB2312"/>
                <w:kern w:val="0"/>
                <w:sz w:val="22"/>
                <w:szCs w:val="22"/>
                <w:lang w:bidi="ar"/>
              </w:rPr>
              <w:t>企业至少应当将外协加工方作为供应商进行管理，对外协加工方加工能力、质量保证能力、风险管理能力等进行评估。</w:t>
            </w:r>
          </w:p>
        </w:tc>
        <w:tc>
          <w:tcPr>
            <w:tcW w:w="720" w:type="dxa"/>
            <w:noWrap w:val="0"/>
            <w:vAlign w:val="center"/>
          </w:tcPr>
          <w:p w14:paraId="2EF53662">
            <w:pPr>
              <w:widowControl/>
              <w:spacing w:line="300" w:lineRule="exact"/>
              <w:jc w:val="center"/>
              <w:textAlignment w:val="center"/>
              <w:rPr>
                <w:rFonts w:eastAsia="仿宋_GB2312"/>
                <w:sz w:val="22"/>
                <w:szCs w:val="22"/>
              </w:rPr>
            </w:pPr>
            <w:r>
              <w:rPr>
                <w:rFonts w:eastAsia="仿宋_GB2312"/>
                <w:kern w:val="0"/>
                <w:sz w:val="22"/>
                <w:szCs w:val="22"/>
                <w:lang w:bidi="ar"/>
              </w:rPr>
              <w:t>**</w:t>
            </w:r>
          </w:p>
        </w:tc>
        <w:tc>
          <w:tcPr>
            <w:tcW w:w="1512" w:type="dxa"/>
            <w:noWrap w:val="0"/>
            <w:vAlign w:val="center"/>
          </w:tcPr>
          <w:p w14:paraId="6AA5228C">
            <w:pPr>
              <w:widowControl/>
              <w:spacing w:line="300" w:lineRule="exact"/>
              <w:jc w:val="center"/>
              <w:textAlignment w:val="center"/>
              <w:rPr>
                <w:rFonts w:eastAsia="仿宋_GB2312"/>
                <w:sz w:val="22"/>
                <w:szCs w:val="22"/>
              </w:rPr>
            </w:pPr>
            <w:r>
              <w:rPr>
                <w:rFonts w:eastAsia="仿宋_GB2312"/>
                <w:kern w:val="0"/>
                <w:sz w:val="22"/>
                <w:szCs w:val="22"/>
                <w:lang w:bidi="ar"/>
              </w:rPr>
              <w:t>《规范》第一百一十六条</w:t>
            </w:r>
          </w:p>
        </w:tc>
      </w:tr>
      <w:tr w14:paraId="12B8278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419" w:hRule="atLeast"/>
          <w:jc w:val="center"/>
        </w:trPr>
        <w:tc>
          <w:tcPr>
            <w:tcW w:w="1116" w:type="dxa"/>
            <w:vMerge w:val="continue"/>
            <w:noWrap w:val="0"/>
            <w:vAlign w:val="center"/>
          </w:tcPr>
          <w:p w14:paraId="68D7720E">
            <w:pPr>
              <w:widowControl/>
              <w:spacing w:line="300" w:lineRule="exact"/>
              <w:jc w:val="center"/>
              <w:textAlignment w:val="center"/>
              <w:rPr>
                <w:rFonts w:eastAsia="仿宋_GB2312"/>
                <w:sz w:val="22"/>
                <w:szCs w:val="22"/>
              </w:rPr>
            </w:pPr>
          </w:p>
        </w:tc>
        <w:tc>
          <w:tcPr>
            <w:tcW w:w="708" w:type="dxa"/>
            <w:noWrap w:val="0"/>
            <w:vAlign w:val="center"/>
          </w:tcPr>
          <w:p w14:paraId="56F2D557">
            <w:pPr>
              <w:widowControl/>
              <w:spacing w:line="300" w:lineRule="exact"/>
              <w:jc w:val="center"/>
              <w:textAlignment w:val="center"/>
              <w:rPr>
                <w:rFonts w:eastAsia="仿宋_GB2312"/>
                <w:sz w:val="22"/>
                <w:szCs w:val="22"/>
              </w:rPr>
            </w:pPr>
            <w:r>
              <w:rPr>
                <w:rFonts w:eastAsia="仿宋_GB2312"/>
                <w:kern w:val="0"/>
                <w:sz w:val="22"/>
                <w:szCs w:val="22"/>
                <w:lang w:bidi="ar"/>
              </w:rPr>
              <w:t>191</w:t>
            </w:r>
          </w:p>
        </w:tc>
        <w:tc>
          <w:tcPr>
            <w:tcW w:w="907" w:type="dxa"/>
            <w:noWrap w:val="0"/>
            <w:vAlign w:val="center"/>
          </w:tcPr>
          <w:p w14:paraId="4768C3CF">
            <w:pPr>
              <w:widowControl/>
              <w:spacing w:line="300" w:lineRule="exact"/>
              <w:jc w:val="center"/>
              <w:textAlignment w:val="center"/>
              <w:rPr>
                <w:rFonts w:eastAsia="仿宋_GB2312"/>
                <w:sz w:val="22"/>
                <w:szCs w:val="22"/>
              </w:rPr>
            </w:pPr>
            <w:r>
              <w:rPr>
                <w:rFonts w:eastAsia="仿宋_GB2312"/>
                <w:kern w:val="0"/>
                <w:sz w:val="22"/>
                <w:szCs w:val="22"/>
                <w:lang w:bidi="ar"/>
              </w:rPr>
              <w:t>12.10.2</w:t>
            </w:r>
          </w:p>
        </w:tc>
        <w:tc>
          <w:tcPr>
            <w:tcW w:w="4483" w:type="dxa"/>
            <w:noWrap w:val="0"/>
            <w:vAlign w:val="center"/>
          </w:tcPr>
          <w:p w14:paraId="5FC1E0ED">
            <w:pPr>
              <w:widowControl/>
              <w:spacing w:line="300" w:lineRule="exact"/>
              <w:textAlignment w:val="center"/>
              <w:rPr>
                <w:rFonts w:eastAsia="仿宋_GB2312"/>
                <w:sz w:val="22"/>
                <w:szCs w:val="22"/>
              </w:rPr>
            </w:pPr>
            <w:r>
              <w:rPr>
                <w:rFonts w:eastAsia="仿宋_GB2312"/>
                <w:kern w:val="0"/>
                <w:sz w:val="22"/>
                <w:szCs w:val="22"/>
                <w:lang w:bidi="ar"/>
              </w:rPr>
              <w:t>双方应当签订外协加工质量协议，明确外协加工的内容、质量标准或者技术要求、验收准则和双方责任，以及相关工艺、验证与确认、放行条件、变更和沟通机制等要求。</w:t>
            </w:r>
          </w:p>
        </w:tc>
        <w:tc>
          <w:tcPr>
            <w:tcW w:w="720" w:type="dxa"/>
            <w:noWrap w:val="0"/>
            <w:vAlign w:val="center"/>
          </w:tcPr>
          <w:p w14:paraId="3FC10DDE">
            <w:pPr>
              <w:widowControl/>
              <w:spacing w:line="300" w:lineRule="exact"/>
              <w:jc w:val="center"/>
              <w:textAlignment w:val="center"/>
              <w:rPr>
                <w:rFonts w:eastAsia="仿宋_GB2312"/>
                <w:sz w:val="22"/>
                <w:szCs w:val="22"/>
              </w:rPr>
            </w:pPr>
            <w:r>
              <w:rPr>
                <w:rFonts w:eastAsia="仿宋_GB2312"/>
                <w:kern w:val="0"/>
                <w:sz w:val="22"/>
                <w:szCs w:val="22"/>
                <w:lang w:bidi="ar"/>
              </w:rPr>
              <w:t>**</w:t>
            </w:r>
          </w:p>
        </w:tc>
        <w:tc>
          <w:tcPr>
            <w:tcW w:w="1512" w:type="dxa"/>
            <w:noWrap w:val="0"/>
            <w:vAlign w:val="center"/>
          </w:tcPr>
          <w:p w14:paraId="3155A7FB">
            <w:pPr>
              <w:widowControl/>
              <w:spacing w:line="300" w:lineRule="exact"/>
              <w:jc w:val="center"/>
              <w:textAlignment w:val="center"/>
              <w:rPr>
                <w:rFonts w:eastAsia="仿宋_GB2312"/>
                <w:sz w:val="22"/>
                <w:szCs w:val="22"/>
              </w:rPr>
            </w:pPr>
            <w:r>
              <w:rPr>
                <w:rFonts w:eastAsia="仿宋_GB2312"/>
                <w:kern w:val="0"/>
                <w:sz w:val="22"/>
                <w:szCs w:val="22"/>
                <w:lang w:bidi="ar"/>
              </w:rPr>
              <w:t>《规范》第一百一十六条</w:t>
            </w:r>
          </w:p>
        </w:tc>
      </w:tr>
      <w:tr w14:paraId="471704C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53" w:hRule="atLeast"/>
          <w:jc w:val="center"/>
        </w:trPr>
        <w:tc>
          <w:tcPr>
            <w:tcW w:w="1116" w:type="dxa"/>
            <w:vMerge w:val="restart"/>
            <w:noWrap w:val="0"/>
            <w:vAlign w:val="center"/>
          </w:tcPr>
          <w:p w14:paraId="719CCC9A">
            <w:pPr>
              <w:widowControl/>
              <w:spacing w:line="300" w:lineRule="exact"/>
              <w:jc w:val="center"/>
              <w:textAlignment w:val="center"/>
              <w:rPr>
                <w:rFonts w:eastAsia="仿宋_GB2312"/>
                <w:sz w:val="22"/>
                <w:szCs w:val="22"/>
              </w:rPr>
            </w:pPr>
            <w:r>
              <w:rPr>
                <w:rFonts w:eastAsia="仿宋_GB2312"/>
                <w:kern w:val="0"/>
                <w:sz w:val="22"/>
                <w:szCs w:val="22"/>
                <w:lang w:bidi="ar"/>
              </w:rPr>
              <w:t>第十三章</w:t>
            </w:r>
            <w:r>
              <w:rPr>
                <w:rFonts w:eastAsia="仿宋_GB2312"/>
                <w:kern w:val="0"/>
                <w:sz w:val="22"/>
                <w:szCs w:val="22"/>
                <w:lang w:bidi="ar"/>
              </w:rPr>
              <w:br w:type="textWrapping"/>
            </w:r>
            <w:r>
              <w:rPr>
                <w:rFonts w:eastAsia="仿宋_GB2312"/>
                <w:kern w:val="0"/>
                <w:sz w:val="22"/>
                <w:szCs w:val="22"/>
                <w:lang w:bidi="ar"/>
              </w:rPr>
              <w:t>销售与售后服务</w:t>
            </w:r>
          </w:p>
        </w:tc>
        <w:tc>
          <w:tcPr>
            <w:tcW w:w="708" w:type="dxa"/>
            <w:noWrap w:val="0"/>
            <w:vAlign w:val="center"/>
          </w:tcPr>
          <w:p w14:paraId="440C87D9">
            <w:pPr>
              <w:widowControl/>
              <w:spacing w:line="300" w:lineRule="exact"/>
              <w:jc w:val="center"/>
              <w:textAlignment w:val="center"/>
              <w:rPr>
                <w:rFonts w:eastAsia="仿宋_GB2312"/>
                <w:sz w:val="22"/>
                <w:szCs w:val="22"/>
              </w:rPr>
            </w:pPr>
            <w:r>
              <w:rPr>
                <w:rFonts w:eastAsia="仿宋_GB2312"/>
                <w:kern w:val="0"/>
                <w:sz w:val="22"/>
                <w:szCs w:val="22"/>
                <w:lang w:bidi="ar"/>
              </w:rPr>
              <w:t>192</w:t>
            </w:r>
          </w:p>
        </w:tc>
        <w:tc>
          <w:tcPr>
            <w:tcW w:w="907" w:type="dxa"/>
            <w:noWrap w:val="0"/>
            <w:vAlign w:val="center"/>
          </w:tcPr>
          <w:p w14:paraId="6EC1808E">
            <w:pPr>
              <w:widowControl/>
              <w:spacing w:line="300" w:lineRule="exact"/>
              <w:jc w:val="center"/>
              <w:textAlignment w:val="center"/>
              <w:rPr>
                <w:rFonts w:eastAsia="仿宋_GB2312"/>
                <w:sz w:val="22"/>
                <w:szCs w:val="22"/>
              </w:rPr>
            </w:pPr>
            <w:r>
              <w:rPr>
                <w:rFonts w:eastAsia="仿宋_GB2312"/>
                <w:kern w:val="0"/>
                <w:sz w:val="22"/>
                <w:szCs w:val="22"/>
                <w:lang w:bidi="ar"/>
              </w:rPr>
              <w:t>13.1.1</w:t>
            </w:r>
          </w:p>
        </w:tc>
        <w:tc>
          <w:tcPr>
            <w:tcW w:w="4483" w:type="dxa"/>
            <w:noWrap w:val="0"/>
            <w:vAlign w:val="center"/>
          </w:tcPr>
          <w:p w14:paraId="0598D7F9">
            <w:pPr>
              <w:widowControl/>
              <w:spacing w:line="300" w:lineRule="exact"/>
              <w:textAlignment w:val="center"/>
              <w:rPr>
                <w:rFonts w:eastAsia="仿宋_GB2312"/>
                <w:sz w:val="22"/>
                <w:szCs w:val="22"/>
              </w:rPr>
            </w:pPr>
            <w:r>
              <w:rPr>
                <w:rFonts w:eastAsia="仿宋_GB2312"/>
                <w:kern w:val="0"/>
                <w:sz w:val="22"/>
                <w:szCs w:val="22"/>
                <w:lang w:bidi="ar"/>
              </w:rPr>
              <w:t>产品销售与售后服务等活动应当符合医疗器械相关法律、法规、规章和规范要求。</w:t>
            </w:r>
          </w:p>
        </w:tc>
        <w:tc>
          <w:tcPr>
            <w:tcW w:w="720" w:type="dxa"/>
            <w:noWrap w:val="0"/>
            <w:vAlign w:val="center"/>
          </w:tcPr>
          <w:p w14:paraId="323FCE38">
            <w:pPr>
              <w:widowControl/>
              <w:spacing w:line="300" w:lineRule="exact"/>
              <w:jc w:val="center"/>
              <w:textAlignment w:val="center"/>
              <w:rPr>
                <w:rFonts w:eastAsia="仿宋_GB2312"/>
                <w:sz w:val="22"/>
                <w:szCs w:val="22"/>
              </w:rPr>
            </w:pPr>
            <w:r>
              <w:rPr>
                <w:rFonts w:eastAsia="仿宋_GB2312"/>
                <w:kern w:val="0"/>
                <w:sz w:val="22"/>
                <w:szCs w:val="22"/>
                <w:lang w:bidi="ar"/>
              </w:rPr>
              <w:t>**</w:t>
            </w:r>
          </w:p>
        </w:tc>
        <w:tc>
          <w:tcPr>
            <w:tcW w:w="1512" w:type="dxa"/>
            <w:noWrap w:val="0"/>
            <w:vAlign w:val="center"/>
          </w:tcPr>
          <w:p w14:paraId="0AA37994">
            <w:pPr>
              <w:widowControl/>
              <w:spacing w:line="300" w:lineRule="exact"/>
              <w:jc w:val="center"/>
              <w:textAlignment w:val="center"/>
              <w:rPr>
                <w:rFonts w:eastAsia="仿宋_GB2312"/>
                <w:sz w:val="22"/>
                <w:szCs w:val="22"/>
              </w:rPr>
            </w:pPr>
            <w:r>
              <w:rPr>
                <w:rFonts w:eastAsia="仿宋_GB2312"/>
                <w:kern w:val="0"/>
                <w:sz w:val="22"/>
                <w:szCs w:val="22"/>
                <w:lang w:bidi="ar"/>
              </w:rPr>
              <w:t>《规范》第一百一十七条</w:t>
            </w:r>
          </w:p>
        </w:tc>
      </w:tr>
      <w:tr w14:paraId="560EE4A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6" w:hRule="atLeast"/>
          <w:jc w:val="center"/>
        </w:trPr>
        <w:tc>
          <w:tcPr>
            <w:tcW w:w="1116" w:type="dxa"/>
            <w:vMerge w:val="continue"/>
            <w:noWrap w:val="0"/>
            <w:vAlign w:val="center"/>
          </w:tcPr>
          <w:p w14:paraId="13F15666">
            <w:pPr>
              <w:widowControl/>
              <w:spacing w:line="300" w:lineRule="exact"/>
              <w:jc w:val="center"/>
              <w:textAlignment w:val="center"/>
              <w:rPr>
                <w:rFonts w:eastAsia="仿宋_GB2312"/>
                <w:sz w:val="22"/>
                <w:szCs w:val="22"/>
              </w:rPr>
            </w:pPr>
          </w:p>
        </w:tc>
        <w:tc>
          <w:tcPr>
            <w:tcW w:w="708" w:type="dxa"/>
            <w:noWrap w:val="0"/>
            <w:vAlign w:val="center"/>
          </w:tcPr>
          <w:p w14:paraId="17FBF64C">
            <w:pPr>
              <w:widowControl/>
              <w:spacing w:line="300" w:lineRule="exact"/>
              <w:jc w:val="center"/>
              <w:textAlignment w:val="center"/>
              <w:rPr>
                <w:rFonts w:eastAsia="仿宋_GB2312"/>
                <w:sz w:val="22"/>
                <w:szCs w:val="22"/>
              </w:rPr>
            </w:pPr>
            <w:r>
              <w:rPr>
                <w:rFonts w:eastAsia="仿宋_GB2312"/>
                <w:kern w:val="0"/>
                <w:sz w:val="22"/>
                <w:szCs w:val="22"/>
                <w:lang w:bidi="ar"/>
              </w:rPr>
              <w:t>193</w:t>
            </w:r>
          </w:p>
        </w:tc>
        <w:tc>
          <w:tcPr>
            <w:tcW w:w="907" w:type="dxa"/>
            <w:noWrap w:val="0"/>
            <w:vAlign w:val="center"/>
          </w:tcPr>
          <w:p w14:paraId="177AE763">
            <w:pPr>
              <w:widowControl/>
              <w:spacing w:line="300" w:lineRule="exact"/>
              <w:jc w:val="center"/>
              <w:textAlignment w:val="center"/>
              <w:rPr>
                <w:rFonts w:eastAsia="仿宋_GB2312"/>
                <w:sz w:val="22"/>
                <w:szCs w:val="22"/>
              </w:rPr>
            </w:pPr>
            <w:r>
              <w:rPr>
                <w:rFonts w:eastAsia="仿宋_GB2312"/>
                <w:kern w:val="0"/>
                <w:sz w:val="22"/>
                <w:szCs w:val="22"/>
                <w:lang w:bidi="ar"/>
              </w:rPr>
              <w:t>13.1.2</w:t>
            </w:r>
          </w:p>
        </w:tc>
        <w:tc>
          <w:tcPr>
            <w:tcW w:w="4483" w:type="dxa"/>
            <w:noWrap w:val="0"/>
            <w:vAlign w:val="center"/>
          </w:tcPr>
          <w:p w14:paraId="67ABE25E">
            <w:pPr>
              <w:widowControl/>
              <w:spacing w:line="300" w:lineRule="exact"/>
              <w:textAlignment w:val="center"/>
              <w:rPr>
                <w:rFonts w:eastAsia="仿宋_GB2312"/>
                <w:sz w:val="22"/>
                <w:szCs w:val="22"/>
              </w:rPr>
            </w:pPr>
            <w:r>
              <w:rPr>
                <w:rFonts w:eastAsia="仿宋_GB2312"/>
                <w:kern w:val="0"/>
                <w:sz w:val="22"/>
                <w:szCs w:val="22"/>
                <w:lang w:bidi="ar"/>
              </w:rPr>
              <w:t>企业应当保留产品销售记录，并满足追溯要求。</w:t>
            </w:r>
          </w:p>
        </w:tc>
        <w:tc>
          <w:tcPr>
            <w:tcW w:w="720" w:type="dxa"/>
            <w:noWrap w:val="0"/>
            <w:vAlign w:val="center"/>
          </w:tcPr>
          <w:p w14:paraId="0477A8AC">
            <w:pPr>
              <w:widowControl/>
              <w:spacing w:line="300" w:lineRule="exact"/>
              <w:jc w:val="center"/>
              <w:textAlignment w:val="center"/>
              <w:rPr>
                <w:rFonts w:eastAsia="仿宋_GB2312"/>
                <w:sz w:val="22"/>
                <w:szCs w:val="22"/>
              </w:rPr>
            </w:pPr>
            <w:r>
              <w:rPr>
                <w:rFonts w:eastAsia="仿宋_GB2312"/>
                <w:kern w:val="0"/>
                <w:sz w:val="22"/>
                <w:szCs w:val="22"/>
                <w:lang w:bidi="ar"/>
              </w:rPr>
              <w:t>**</w:t>
            </w:r>
          </w:p>
        </w:tc>
        <w:tc>
          <w:tcPr>
            <w:tcW w:w="1512" w:type="dxa"/>
            <w:noWrap w:val="0"/>
            <w:vAlign w:val="center"/>
          </w:tcPr>
          <w:p w14:paraId="22CAEB1F">
            <w:pPr>
              <w:widowControl/>
              <w:spacing w:line="300" w:lineRule="exact"/>
              <w:jc w:val="center"/>
              <w:textAlignment w:val="center"/>
              <w:rPr>
                <w:rFonts w:eastAsia="仿宋_GB2312"/>
                <w:sz w:val="22"/>
                <w:szCs w:val="22"/>
              </w:rPr>
            </w:pPr>
            <w:r>
              <w:rPr>
                <w:rFonts w:eastAsia="仿宋_GB2312"/>
                <w:kern w:val="0"/>
                <w:sz w:val="22"/>
                <w:szCs w:val="22"/>
                <w:lang w:bidi="ar"/>
              </w:rPr>
              <w:t>《规范》第一百一十七条</w:t>
            </w:r>
          </w:p>
        </w:tc>
      </w:tr>
      <w:tr w14:paraId="5C9CC7C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364" w:hRule="atLeast"/>
          <w:jc w:val="center"/>
        </w:trPr>
        <w:tc>
          <w:tcPr>
            <w:tcW w:w="1116" w:type="dxa"/>
            <w:vMerge w:val="continue"/>
            <w:noWrap w:val="0"/>
            <w:vAlign w:val="center"/>
          </w:tcPr>
          <w:p w14:paraId="69AFC2C7">
            <w:pPr>
              <w:widowControl/>
              <w:spacing w:line="300" w:lineRule="exact"/>
              <w:jc w:val="center"/>
              <w:textAlignment w:val="center"/>
              <w:rPr>
                <w:rFonts w:eastAsia="仿宋_GB2312"/>
                <w:sz w:val="22"/>
                <w:szCs w:val="22"/>
              </w:rPr>
            </w:pPr>
          </w:p>
        </w:tc>
        <w:tc>
          <w:tcPr>
            <w:tcW w:w="708" w:type="dxa"/>
            <w:noWrap w:val="0"/>
            <w:vAlign w:val="center"/>
          </w:tcPr>
          <w:p w14:paraId="50A3BA78">
            <w:pPr>
              <w:widowControl/>
              <w:spacing w:line="300" w:lineRule="exact"/>
              <w:jc w:val="center"/>
              <w:textAlignment w:val="center"/>
              <w:rPr>
                <w:rFonts w:eastAsia="仿宋_GB2312"/>
                <w:sz w:val="22"/>
                <w:szCs w:val="22"/>
              </w:rPr>
            </w:pPr>
            <w:r>
              <w:rPr>
                <w:rFonts w:eastAsia="仿宋_GB2312"/>
                <w:kern w:val="0"/>
                <w:sz w:val="22"/>
                <w:szCs w:val="22"/>
                <w:lang w:bidi="ar"/>
              </w:rPr>
              <w:t>194</w:t>
            </w:r>
          </w:p>
        </w:tc>
        <w:tc>
          <w:tcPr>
            <w:tcW w:w="907" w:type="dxa"/>
            <w:noWrap w:val="0"/>
            <w:vAlign w:val="center"/>
          </w:tcPr>
          <w:p w14:paraId="3066FD4B">
            <w:pPr>
              <w:widowControl/>
              <w:spacing w:line="300" w:lineRule="exact"/>
              <w:jc w:val="center"/>
              <w:textAlignment w:val="center"/>
              <w:rPr>
                <w:rFonts w:eastAsia="仿宋_GB2312"/>
                <w:sz w:val="22"/>
                <w:szCs w:val="22"/>
              </w:rPr>
            </w:pPr>
            <w:r>
              <w:rPr>
                <w:rFonts w:eastAsia="仿宋_GB2312"/>
                <w:kern w:val="0"/>
                <w:sz w:val="22"/>
                <w:szCs w:val="22"/>
                <w:lang w:bidi="ar"/>
              </w:rPr>
              <w:t>13.1.3</w:t>
            </w:r>
          </w:p>
        </w:tc>
        <w:tc>
          <w:tcPr>
            <w:tcW w:w="4483" w:type="dxa"/>
            <w:noWrap w:val="0"/>
            <w:vAlign w:val="center"/>
          </w:tcPr>
          <w:p w14:paraId="4E2316D1">
            <w:pPr>
              <w:widowControl/>
              <w:spacing w:line="300" w:lineRule="exact"/>
              <w:textAlignment w:val="center"/>
              <w:rPr>
                <w:rFonts w:eastAsia="仿宋_GB2312"/>
                <w:sz w:val="22"/>
                <w:szCs w:val="22"/>
              </w:rPr>
            </w:pPr>
            <w:r>
              <w:rPr>
                <w:rFonts w:eastAsia="仿宋_GB2312"/>
                <w:kern w:val="0"/>
                <w:sz w:val="22"/>
                <w:szCs w:val="22"/>
                <w:lang w:bidi="ar"/>
              </w:rPr>
              <w:t>销售记录至少包括医疗器械名称、规格、型号、数量、生产批号、医疗器械唯一标识、失效日期、销售日期、购货单位名称、地址、联系方式。</w:t>
            </w:r>
          </w:p>
        </w:tc>
        <w:tc>
          <w:tcPr>
            <w:tcW w:w="720" w:type="dxa"/>
            <w:noWrap w:val="0"/>
            <w:vAlign w:val="center"/>
          </w:tcPr>
          <w:p w14:paraId="47F4C5A7">
            <w:pPr>
              <w:widowControl/>
              <w:spacing w:line="300" w:lineRule="exact"/>
              <w:jc w:val="center"/>
              <w:textAlignment w:val="center"/>
              <w:rPr>
                <w:rFonts w:eastAsia="仿宋_GB2312"/>
                <w:sz w:val="22"/>
                <w:szCs w:val="22"/>
              </w:rPr>
            </w:pPr>
            <w:r>
              <w:rPr>
                <w:rFonts w:eastAsia="仿宋_GB2312"/>
                <w:kern w:val="0"/>
                <w:sz w:val="22"/>
                <w:szCs w:val="22"/>
                <w:lang w:bidi="ar"/>
              </w:rPr>
              <w:t>*</w:t>
            </w:r>
          </w:p>
        </w:tc>
        <w:tc>
          <w:tcPr>
            <w:tcW w:w="1512" w:type="dxa"/>
            <w:noWrap w:val="0"/>
            <w:vAlign w:val="center"/>
          </w:tcPr>
          <w:p w14:paraId="2FFE5B89">
            <w:pPr>
              <w:widowControl/>
              <w:spacing w:line="300" w:lineRule="exact"/>
              <w:jc w:val="center"/>
              <w:textAlignment w:val="center"/>
              <w:rPr>
                <w:rFonts w:eastAsia="仿宋_GB2312"/>
                <w:sz w:val="22"/>
                <w:szCs w:val="22"/>
              </w:rPr>
            </w:pPr>
            <w:r>
              <w:rPr>
                <w:rFonts w:eastAsia="仿宋_GB2312"/>
                <w:kern w:val="0"/>
                <w:sz w:val="22"/>
                <w:szCs w:val="22"/>
                <w:lang w:bidi="ar"/>
              </w:rPr>
              <w:t>《规范》第一百一十七条</w:t>
            </w:r>
          </w:p>
        </w:tc>
      </w:tr>
      <w:tr w14:paraId="12F10C5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363" w:hRule="atLeast"/>
          <w:jc w:val="center"/>
        </w:trPr>
        <w:tc>
          <w:tcPr>
            <w:tcW w:w="1116" w:type="dxa"/>
            <w:vMerge w:val="continue"/>
            <w:noWrap w:val="0"/>
            <w:vAlign w:val="center"/>
          </w:tcPr>
          <w:p w14:paraId="3646AFFF">
            <w:pPr>
              <w:widowControl/>
              <w:spacing w:line="300" w:lineRule="exact"/>
              <w:jc w:val="center"/>
              <w:textAlignment w:val="center"/>
              <w:rPr>
                <w:rFonts w:eastAsia="仿宋_GB2312"/>
                <w:sz w:val="22"/>
                <w:szCs w:val="22"/>
              </w:rPr>
            </w:pPr>
          </w:p>
        </w:tc>
        <w:tc>
          <w:tcPr>
            <w:tcW w:w="708" w:type="dxa"/>
            <w:noWrap w:val="0"/>
            <w:vAlign w:val="center"/>
          </w:tcPr>
          <w:p w14:paraId="763B7369">
            <w:pPr>
              <w:widowControl/>
              <w:spacing w:line="300" w:lineRule="exact"/>
              <w:jc w:val="center"/>
              <w:textAlignment w:val="center"/>
              <w:rPr>
                <w:rFonts w:eastAsia="仿宋_GB2312"/>
                <w:sz w:val="22"/>
                <w:szCs w:val="22"/>
              </w:rPr>
            </w:pPr>
            <w:r>
              <w:rPr>
                <w:rFonts w:eastAsia="仿宋_GB2312"/>
                <w:kern w:val="0"/>
                <w:sz w:val="22"/>
                <w:szCs w:val="22"/>
                <w:lang w:bidi="ar"/>
              </w:rPr>
              <w:t>195</w:t>
            </w:r>
          </w:p>
        </w:tc>
        <w:tc>
          <w:tcPr>
            <w:tcW w:w="907" w:type="dxa"/>
            <w:noWrap w:val="0"/>
            <w:vAlign w:val="center"/>
          </w:tcPr>
          <w:p w14:paraId="4843BBAB">
            <w:pPr>
              <w:widowControl/>
              <w:spacing w:line="300" w:lineRule="exact"/>
              <w:jc w:val="center"/>
              <w:textAlignment w:val="center"/>
              <w:rPr>
                <w:rFonts w:eastAsia="仿宋_GB2312"/>
                <w:sz w:val="22"/>
                <w:szCs w:val="22"/>
              </w:rPr>
            </w:pPr>
            <w:r>
              <w:rPr>
                <w:rFonts w:eastAsia="仿宋_GB2312"/>
                <w:kern w:val="0"/>
                <w:sz w:val="22"/>
                <w:szCs w:val="22"/>
                <w:lang w:bidi="ar"/>
              </w:rPr>
              <w:t>13.2.1</w:t>
            </w:r>
          </w:p>
        </w:tc>
        <w:tc>
          <w:tcPr>
            <w:tcW w:w="4483" w:type="dxa"/>
            <w:noWrap w:val="0"/>
            <w:vAlign w:val="center"/>
          </w:tcPr>
          <w:p w14:paraId="4B6D71F2">
            <w:pPr>
              <w:widowControl/>
              <w:spacing w:line="300" w:lineRule="exact"/>
              <w:textAlignment w:val="center"/>
              <w:rPr>
                <w:rStyle w:val="5"/>
                <w:rFonts w:hint="default" w:ascii="Times New Roman" w:hAnsi="Times New Roman" w:eastAsia="仿宋_GB2312" w:cs="Times New Roman"/>
                <w:color w:val="auto"/>
                <w:sz w:val="22"/>
                <w:szCs w:val="22"/>
                <w:lang w:bidi="ar"/>
              </w:rPr>
            </w:pPr>
            <w:r>
              <w:rPr>
                <w:rFonts w:eastAsia="仿宋_GB2312"/>
                <w:kern w:val="0"/>
                <w:sz w:val="22"/>
                <w:szCs w:val="22"/>
                <w:lang w:bidi="ar"/>
              </w:rPr>
              <w:t>企业应当采用经验证或者确认的运输条件和工具运输产品并做好产品防护。对有</w:t>
            </w:r>
            <w:r>
              <w:rPr>
                <w:rStyle w:val="5"/>
                <w:rFonts w:hint="default" w:ascii="Times New Roman" w:hAnsi="Times New Roman" w:eastAsia="仿宋_GB2312" w:cs="Times New Roman"/>
                <w:color w:val="auto"/>
                <w:sz w:val="22"/>
                <w:szCs w:val="22"/>
                <w:lang w:bidi="ar"/>
              </w:rPr>
              <w:t>冷藏、冷冻要求的产品，企业应当配备符合其温度要求的运输设施设备。</w:t>
            </w:r>
          </w:p>
        </w:tc>
        <w:tc>
          <w:tcPr>
            <w:tcW w:w="720" w:type="dxa"/>
            <w:noWrap w:val="0"/>
            <w:vAlign w:val="center"/>
          </w:tcPr>
          <w:p w14:paraId="2FE0E3EB">
            <w:pPr>
              <w:widowControl/>
              <w:spacing w:line="300" w:lineRule="exact"/>
              <w:jc w:val="center"/>
              <w:textAlignment w:val="center"/>
              <w:rPr>
                <w:rFonts w:eastAsia="仿宋_GB2312"/>
                <w:sz w:val="22"/>
                <w:szCs w:val="22"/>
              </w:rPr>
            </w:pPr>
            <w:r>
              <w:rPr>
                <w:rFonts w:eastAsia="仿宋_GB2312"/>
                <w:kern w:val="0"/>
                <w:sz w:val="22"/>
                <w:szCs w:val="22"/>
                <w:lang w:bidi="ar"/>
              </w:rPr>
              <w:t>**</w:t>
            </w:r>
          </w:p>
        </w:tc>
        <w:tc>
          <w:tcPr>
            <w:tcW w:w="1512" w:type="dxa"/>
            <w:noWrap w:val="0"/>
            <w:vAlign w:val="center"/>
          </w:tcPr>
          <w:p w14:paraId="7E54A3C2">
            <w:pPr>
              <w:widowControl/>
              <w:spacing w:line="300" w:lineRule="exact"/>
              <w:jc w:val="center"/>
              <w:textAlignment w:val="center"/>
              <w:rPr>
                <w:rFonts w:eastAsia="仿宋_GB2312"/>
                <w:kern w:val="0"/>
                <w:sz w:val="22"/>
                <w:szCs w:val="22"/>
                <w:lang w:bidi="ar"/>
              </w:rPr>
            </w:pPr>
            <w:r>
              <w:rPr>
                <w:rFonts w:eastAsia="仿宋_GB2312"/>
                <w:kern w:val="0"/>
                <w:sz w:val="22"/>
                <w:szCs w:val="22"/>
                <w:lang w:bidi="ar"/>
              </w:rPr>
              <w:t>《规范》第一百一十八条</w:t>
            </w:r>
            <w:r>
              <w:rPr>
                <w:rFonts w:hint="eastAsia" w:eastAsia="仿宋_GB2312"/>
                <w:kern w:val="0"/>
                <w:sz w:val="22"/>
                <w:szCs w:val="22"/>
                <w:lang w:bidi="ar"/>
              </w:rPr>
              <w:t>，</w:t>
            </w:r>
            <w:r>
              <w:rPr>
                <w:rFonts w:eastAsia="仿宋_GB2312"/>
                <w:kern w:val="0"/>
                <w:sz w:val="22"/>
                <w:szCs w:val="22"/>
                <w:lang w:bidi="ar"/>
              </w:rPr>
              <w:br w:type="textWrapping"/>
            </w:r>
            <w:r>
              <w:rPr>
                <w:rFonts w:eastAsia="仿宋_GB2312"/>
                <w:kern w:val="0"/>
                <w:sz w:val="22"/>
                <w:szCs w:val="22"/>
                <w:lang w:val="en" w:bidi="ar"/>
              </w:rPr>
              <w:t>《体外诊断试剂附录》</w:t>
            </w:r>
            <w:r>
              <w:rPr>
                <w:rFonts w:eastAsia="仿宋_GB2312"/>
                <w:kern w:val="0"/>
                <w:sz w:val="22"/>
                <w:szCs w:val="22"/>
                <w:lang w:bidi="ar"/>
              </w:rPr>
              <w:t>2.3.6</w:t>
            </w:r>
          </w:p>
        </w:tc>
      </w:tr>
      <w:tr w14:paraId="22B9815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31" w:hRule="atLeast"/>
          <w:jc w:val="center"/>
        </w:trPr>
        <w:tc>
          <w:tcPr>
            <w:tcW w:w="1116" w:type="dxa"/>
            <w:vMerge w:val="continue"/>
            <w:noWrap w:val="0"/>
            <w:vAlign w:val="center"/>
          </w:tcPr>
          <w:p w14:paraId="4B1FEDBF">
            <w:pPr>
              <w:widowControl/>
              <w:spacing w:line="300" w:lineRule="exact"/>
              <w:jc w:val="center"/>
              <w:textAlignment w:val="center"/>
              <w:rPr>
                <w:rFonts w:eastAsia="仿宋_GB2312"/>
                <w:sz w:val="22"/>
                <w:szCs w:val="22"/>
              </w:rPr>
            </w:pPr>
          </w:p>
        </w:tc>
        <w:tc>
          <w:tcPr>
            <w:tcW w:w="708" w:type="dxa"/>
            <w:noWrap w:val="0"/>
            <w:vAlign w:val="center"/>
          </w:tcPr>
          <w:p w14:paraId="12E704A8">
            <w:pPr>
              <w:widowControl/>
              <w:spacing w:line="300" w:lineRule="exact"/>
              <w:jc w:val="center"/>
              <w:textAlignment w:val="center"/>
              <w:rPr>
                <w:rFonts w:eastAsia="仿宋_GB2312"/>
                <w:sz w:val="22"/>
                <w:szCs w:val="22"/>
              </w:rPr>
            </w:pPr>
            <w:r>
              <w:rPr>
                <w:rFonts w:eastAsia="仿宋_GB2312"/>
                <w:kern w:val="0"/>
                <w:sz w:val="22"/>
                <w:szCs w:val="22"/>
                <w:lang w:bidi="ar"/>
              </w:rPr>
              <w:t>196</w:t>
            </w:r>
          </w:p>
        </w:tc>
        <w:tc>
          <w:tcPr>
            <w:tcW w:w="907" w:type="dxa"/>
            <w:noWrap w:val="0"/>
            <w:vAlign w:val="center"/>
          </w:tcPr>
          <w:p w14:paraId="36CEBE23">
            <w:pPr>
              <w:widowControl/>
              <w:spacing w:line="300" w:lineRule="exact"/>
              <w:jc w:val="center"/>
              <w:textAlignment w:val="center"/>
              <w:rPr>
                <w:rFonts w:eastAsia="仿宋_GB2312"/>
                <w:sz w:val="22"/>
                <w:szCs w:val="22"/>
              </w:rPr>
            </w:pPr>
            <w:r>
              <w:rPr>
                <w:rFonts w:eastAsia="仿宋_GB2312"/>
                <w:kern w:val="0"/>
                <w:sz w:val="22"/>
                <w:szCs w:val="22"/>
                <w:lang w:bidi="ar"/>
              </w:rPr>
              <w:t>13.2.2</w:t>
            </w:r>
          </w:p>
        </w:tc>
        <w:tc>
          <w:tcPr>
            <w:tcW w:w="4483" w:type="dxa"/>
            <w:noWrap w:val="0"/>
            <w:vAlign w:val="center"/>
          </w:tcPr>
          <w:p w14:paraId="57F25443">
            <w:pPr>
              <w:widowControl/>
              <w:spacing w:line="300" w:lineRule="exact"/>
              <w:textAlignment w:val="center"/>
              <w:rPr>
                <w:rFonts w:eastAsia="仿宋_GB2312"/>
                <w:kern w:val="0"/>
                <w:sz w:val="22"/>
                <w:szCs w:val="22"/>
                <w:lang w:bidi="ar"/>
              </w:rPr>
            </w:pPr>
            <w:r>
              <w:rPr>
                <w:rFonts w:eastAsia="仿宋_GB2312"/>
                <w:kern w:val="0"/>
                <w:sz w:val="22"/>
                <w:szCs w:val="22"/>
                <w:lang w:bidi="ar"/>
              </w:rPr>
              <w:t>对有特殊要求的，企业应当对运输过程实施监控。</w:t>
            </w:r>
          </w:p>
        </w:tc>
        <w:tc>
          <w:tcPr>
            <w:tcW w:w="720" w:type="dxa"/>
            <w:noWrap w:val="0"/>
            <w:vAlign w:val="center"/>
          </w:tcPr>
          <w:p w14:paraId="66B09A93">
            <w:pPr>
              <w:widowControl/>
              <w:spacing w:line="300" w:lineRule="exact"/>
              <w:jc w:val="center"/>
              <w:textAlignment w:val="center"/>
              <w:rPr>
                <w:rFonts w:eastAsia="仿宋_GB2312"/>
                <w:sz w:val="22"/>
                <w:szCs w:val="22"/>
              </w:rPr>
            </w:pPr>
            <w:r>
              <w:rPr>
                <w:rFonts w:eastAsia="仿宋_GB2312"/>
                <w:kern w:val="0"/>
                <w:sz w:val="22"/>
                <w:szCs w:val="22"/>
                <w:lang w:bidi="ar"/>
              </w:rPr>
              <w:t>*</w:t>
            </w:r>
          </w:p>
        </w:tc>
        <w:tc>
          <w:tcPr>
            <w:tcW w:w="1512" w:type="dxa"/>
            <w:noWrap w:val="0"/>
            <w:vAlign w:val="center"/>
          </w:tcPr>
          <w:p w14:paraId="5CC9C26C">
            <w:pPr>
              <w:widowControl/>
              <w:spacing w:line="300" w:lineRule="exact"/>
              <w:jc w:val="center"/>
              <w:textAlignment w:val="center"/>
              <w:rPr>
                <w:rFonts w:eastAsia="仿宋_GB2312"/>
                <w:kern w:val="0"/>
                <w:sz w:val="22"/>
                <w:szCs w:val="22"/>
                <w:lang w:bidi="ar"/>
              </w:rPr>
            </w:pPr>
            <w:r>
              <w:rPr>
                <w:rFonts w:eastAsia="仿宋_GB2312"/>
                <w:kern w:val="0"/>
                <w:sz w:val="22"/>
                <w:szCs w:val="22"/>
                <w:lang w:bidi="ar"/>
              </w:rPr>
              <w:t>《规范》第一百一十八条</w:t>
            </w:r>
          </w:p>
        </w:tc>
      </w:tr>
      <w:tr w14:paraId="093B106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78" w:hRule="atLeast"/>
          <w:jc w:val="center"/>
        </w:trPr>
        <w:tc>
          <w:tcPr>
            <w:tcW w:w="1116" w:type="dxa"/>
            <w:vMerge w:val="continue"/>
            <w:noWrap w:val="0"/>
            <w:vAlign w:val="center"/>
          </w:tcPr>
          <w:p w14:paraId="31A2CF32">
            <w:pPr>
              <w:widowControl/>
              <w:spacing w:line="300" w:lineRule="exact"/>
              <w:jc w:val="center"/>
              <w:textAlignment w:val="center"/>
              <w:rPr>
                <w:rFonts w:eastAsia="仿宋_GB2312"/>
                <w:sz w:val="22"/>
                <w:szCs w:val="22"/>
              </w:rPr>
            </w:pPr>
          </w:p>
        </w:tc>
        <w:tc>
          <w:tcPr>
            <w:tcW w:w="708" w:type="dxa"/>
            <w:noWrap w:val="0"/>
            <w:vAlign w:val="center"/>
          </w:tcPr>
          <w:p w14:paraId="77BF5FE4">
            <w:pPr>
              <w:widowControl/>
              <w:spacing w:line="300" w:lineRule="exact"/>
              <w:jc w:val="center"/>
              <w:textAlignment w:val="center"/>
              <w:rPr>
                <w:rFonts w:eastAsia="仿宋_GB2312"/>
                <w:sz w:val="22"/>
                <w:szCs w:val="22"/>
              </w:rPr>
            </w:pPr>
            <w:r>
              <w:rPr>
                <w:rFonts w:eastAsia="仿宋_GB2312"/>
                <w:kern w:val="0"/>
                <w:sz w:val="22"/>
                <w:szCs w:val="22"/>
                <w:lang w:bidi="ar"/>
              </w:rPr>
              <w:t>197</w:t>
            </w:r>
          </w:p>
        </w:tc>
        <w:tc>
          <w:tcPr>
            <w:tcW w:w="907" w:type="dxa"/>
            <w:noWrap w:val="0"/>
            <w:vAlign w:val="center"/>
          </w:tcPr>
          <w:p w14:paraId="146BAE86">
            <w:pPr>
              <w:widowControl/>
              <w:spacing w:line="300" w:lineRule="exact"/>
              <w:jc w:val="center"/>
              <w:textAlignment w:val="center"/>
              <w:rPr>
                <w:rFonts w:eastAsia="仿宋_GB2312"/>
                <w:sz w:val="22"/>
                <w:szCs w:val="22"/>
              </w:rPr>
            </w:pPr>
            <w:r>
              <w:rPr>
                <w:rFonts w:eastAsia="仿宋_GB2312"/>
                <w:kern w:val="0"/>
                <w:sz w:val="22"/>
                <w:szCs w:val="22"/>
                <w:lang w:bidi="ar"/>
              </w:rPr>
              <w:t>13.3.1</w:t>
            </w:r>
          </w:p>
        </w:tc>
        <w:tc>
          <w:tcPr>
            <w:tcW w:w="4483" w:type="dxa"/>
            <w:noWrap w:val="0"/>
            <w:vAlign w:val="center"/>
          </w:tcPr>
          <w:p w14:paraId="340FFCF4">
            <w:pPr>
              <w:widowControl/>
              <w:spacing w:line="300" w:lineRule="exact"/>
              <w:textAlignment w:val="center"/>
              <w:rPr>
                <w:rFonts w:eastAsia="仿宋_GB2312"/>
                <w:sz w:val="22"/>
                <w:szCs w:val="22"/>
              </w:rPr>
            </w:pPr>
            <w:r>
              <w:rPr>
                <w:rFonts w:eastAsia="仿宋_GB2312"/>
                <w:kern w:val="0"/>
                <w:sz w:val="22"/>
                <w:szCs w:val="22"/>
                <w:lang w:bidi="ar"/>
              </w:rPr>
              <w:t>企业应当具备与所生产产品相适应的售后服务能力，建立健全售后服务制度。</w:t>
            </w:r>
          </w:p>
        </w:tc>
        <w:tc>
          <w:tcPr>
            <w:tcW w:w="720" w:type="dxa"/>
            <w:noWrap w:val="0"/>
            <w:vAlign w:val="center"/>
          </w:tcPr>
          <w:p w14:paraId="225D0B7A">
            <w:pPr>
              <w:widowControl/>
              <w:spacing w:line="300" w:lineRule="exact"/>
              <w:jc w:val="center"/>
              <w:textAlignment w:val="center"/>
              <w:rPr>
                <w:rFonts w:eastAsia="仿宋_GB2312"/>
                <w:sz w:val="22"/>
                <w:szCs w:val="22"/>
              </w:rPr>
            </w:pPr>
            <w:r>
              <w:rPr>
                <w:rFonts w:eastAsia="仿宋_GB2312"/>
                <w:kern w:val="0"/>
                <w:sz w:val="22"/>
                <w:szCs w:val="22"/>
                <w:lang w:bidi="ar"/>
              </w:rPr>
              <w:t>*</w:t>
            </w:r>
          </w:p>
        </w:tc>
        <w:tc>
          <w:tcPr>
            <w:tcW w:w="1512" w:type="dxa"/>
            <w:noWrap w:val="0"/>
            <w:vAlign w:val="center"/>
          </w:tcPr>
          <w:p w14:paraId="29B0B943">
            <w:pPr>
              <w:widowControl/>
              <w:spacing w:line="300" w:lineRule="exact"/>
              <w:jc w:val="center"/>
              <w:textAlignment w:val="center"/>
              <w:rPr>
                <w:rFonts w:eastAsia="仿宋_GB2312"/>
                <w:sz w:val="22"/>
                <w:szCs w:val="22"/>
              </w:rPr>
            </w:pPr>
            <w:r>
              <w:rPr>
                <w:rFonts w:eastAsia="仿宋_GB2312"/>
                <w:kern w:val="0"/>
                <w:sz w:val="22"/>
                <w:szCs w:val="22"/>
                <w:lang w:bidi="ar"/>
              </w:rPr>
              <w:t>《规范》第一百一十九条</w:t>
            </w:r>
          </w:p>
        </w:tc>
      </w:tr>
      <w:tr w14:paraId="7155228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60" w:hRule="atLeast"/>
          <w:jc w:val="center"/>
        </w:trPr>
        <w:tc>
          <w:tcPr>
            <w:tcW w:w="1116" w:type="dxa"/>
            <w:vMerge w:val="continue"/>
            <w:noWrap w:val="0"/>
            <w:vAlign w:val="center"/>
          </w:tcPr>
          <w:p w14:paraId="1676894B">
            <w:pPr>
              <w:widowControl/>
              <w:spacing w:line="300" w:lineRule="exact"/>
              <w:jc w:val="center"/>
              <w:textAlignment w:val="center"/>
              <w:rPr>
                <w:rFonts w:eastAsia="仿宋_GB2312"/>
                <w:sz w:val="22"/>
                <w:szCs w:val="22"/>
              </w:rPr>
            </w:pPr>
          </w:p>
        </w:tc>
        <w:tc>
          <w:tcPr>
            <w:tcW w:w="708" w:type="dxa"/>
            <w:noWrap w:val="0"/>
            <w:vAlign w:val="center"/>
          </w:tcPr>
          <w:p w14:paraId="6EF3C29E">
            <w:pPr>
              <w:widowControl/>
              <w:spacing w:line="300" w:lineRule="exact"/>
              <w:jc w:val="center"/>
              <w:textAlignment w:val="center"/>
              <w:rPr>
                <w:rFonts w:eastAsia="仿宋_GB2312"/>
                <w:sz w:val="22"/>
                <w:szCs w:val="22"/>
              </w:rPr>
            </w:pPr>
            <w:r>
              <w:rPr>
                <w:rFonts w:eastAsia="仿宋_GB2312"/>
                <w:kern w:val="0"/>
                <w:sz w:val="22"/>
                <w:szCs w:val="22"/>
                <w:lang w:bidi="ar"/>
              </w:rPr>
              <w:t>198</w:t>
            </w:r>
          </w:p>
        </w:tc>
        <w:tc>
          <w:tcPr>
            <w:tcW w:w="907" w:type="dxa"/>
            <w:noWrap w:val="0"/>
            <w:vAlign w:val="center"/>
          </w:tcPr>
          <w:p w14:paraId="27319746">
            <w:pPr>
              <w:widowControl/>
              <w:spacing w:line="300" w:lineRule="exact"/>
              <w:jc w:val="center"/>
              <w:textAlignment w:val="center"/>
              <w:rPr>
                <w:rFonts w:eastAsia="仿宋_GB2312"/>
                <w:sz w:val="22"/>
                <w:szCs w:val="22"/>
              </w:rPr>
            </w:pPr>
            <w:r>
              <w:rPr>
                <w:rFonts w:eastAsia="仿宋_GB2312"/>
                <w:kern w:val="0"/>
                <w:sz w:val="22"/>
                <w:szCs w:val="22"/>
                <w:lang w:bidi="ar"/>
              </w:rPr>
              <w:t>13.3.2</w:t>
            </w:r>
          </w:p>
        </w:tc>
        <w:tc>
          <w:tcPr>
            <w:tcW w:w="4483" w:type="dxa"/>
            <w:noWrap w:val="0"/>
            <w:vAlign w:val="center"/>
          </w:tcPr>
          <w:p w14:paraId="7264F872">
            <w:pPr>
              <w:widowControl/>
              <w:spacing w:line="300" w:lineRule="exact"/>
              <w:textAlignment w:val="center"/>
              <w:rPr>
                <w:rFonts w:eastAsia="仿宋_GB2312"/>
                <w:sz w:val="22"/>
                <w:szCs w:val="22"/>
              </w:rPr>
            </w:pPr>
            <w:r>
              <w:rPr>
                <w:rFonts w:eastAsia="仿宋_GB2312"/>
                <w:kern w:val="0"/>
                <w:sz w:val="22"/>
                <w:szCs w:val="22"/>
                <w:lang w:bidi="ar"/>
              </w:rPr>
              <w:t>企业应当规定售后服务要求，保留售后服务记录，并满足追溯要求。</w:t>
            </w:r>
          </w:p>
        </w:tc>
        <w:tc>
          <w:tcPr>
            <w:tcW w:w="720" w:type="dxa"/>
            <w:noWrap w:val="0"/>
            <w:vAlign w:val="center"/>
          </w:tcPr>
          <w:p w14:paraId="70B265DC">
            <w:pPr>
              <w:widowControl/>
              <w:spacing w:line="300" w:lineRule="exact"/>
              <w:jc w:val="center"/>
              <w:textAlignment w:val="center"/>
              <w:rPr>
                <w:rFonts w:eastAsia="仿宋_GB2312"/>
                <w:sz w:val="22"/>
                <w:szCs w:val="22"/>
              </w:rPr>
            </w:pPr>
            <w:r>
              <w:rPr>
                <w:rFonts w:eastAsia="仿宋_GB2312"/>
                <w:kern w:val="0"/>
                <w:sz w:val="22"/>
                <w:szCs w:val="22"/>
                <w:lang w:bidi="ar"/>
              </w:rPr>
              <w:t>*</w:t>
            </w:r>
          </w:p>
        </w:tc>
        <w:tc>
          <w:tcPr>
            <w:tcW w:w="1512" w:type="dxa"/>
            <w:noWrap w:val="0"/>
            <w:vAlign w:val="center"/>
          </w:tcPr>
          <w:p w14:paraId="66213541">
            <w:pPr>
              <w:widowControl/>
              <w:spacing w:line="300" w:lineRule="exact"/>
              <w:jc w:val="center"/>
              <w:textAlignment w:val="center"/>
              <w:rPr>
                <w:rFonts w:eastAsia="仿宋_GB2312"/>
                <w:sz w:val="22"/>
                <w:szCs w:val="22"/>
              </w:rPr>
            </w:pPr>
            <w:r>
              <w:rPr>
                <w:rFonts w:eastAsia="仿宋_GB2312"/>
                <w:kern w:val="0"/>
                <w:sz w:val="22"/>
                <w:szCs w:val="22"/>
                <w:lang w:bidi="ar"/>
              </w:rPr>
              <w:t>《规范》第一百一十九条</w:t>
            </w:r>
          </w:p>
        </w:tc>
      </w:tr>
      <w:tr w14:paraId="5443E3E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12" w:hRule="atLeast"/>
          <w:jc w:val="center"/>
        </w:trPr>
        <w:tc>
          <w:tcPr>
            <w:tcW w:w="1116" w:type="dxa"/>
            <w:vMerge w:val="continue"/>
            <w:noWrap w:val="0"/>
            <w:vAlign w:val="center"/>
          </w:tcPr>
          <w:p w14:paraId="19689D77">
            <w:pPr>
              <w:widowControl/>
              <w:spacing w:line="300" w:lineRule="exact"/>
              <w:jc w:val="center"/>
              <w:textAlignment w:val="center"/>
              <w:rPr>
                <w:rFonts w:eastAsia="仿宋_GB2312"/>
                <w:sz w:val="22"/>
                <w:szCs w:val="22"/>
              </w:rPr>
            </w:pPr>
          </w:p>
        </w:tc>
        <w:tc>
          <w:tcPr>
            <w:tcW w:w="708" w:type="dxa"/>
            <w:noWrap w:val="0"/>
            <w:vAlign w:val="center"/>
          </w:tcPr>
          <w:p w14:paraId="70D71A2A">
            <w:pPr>
              <w:widowControl/>
              <w:spacing w:line="300" w:lineRule="exact"/>
              <w:jc w:val="center"/>
              <w:textAlignment w:val="center"/>
              <w:rPr>
                <w:rFonts w:eastAsia="仿宋_GB2312"/>
                <w:sz w:val="22"/>
                <w:szCs w:val="22"/>
              </w:rPr>
            </w:pPr>
            <w:r>
              <w:rPr>
                <w:rFonts w:eastAsia="仿宋_GB2312"/>
                <w:kern w:val="0"/>
                <w:sz w:val="22"/>
                <w:szCs w:val="22"/>
                <w:lang w:bidi="ar"/>
              </w:rPr>
              <w:t>199</w:t>
            </w:r>
          </w:p>
        </w:tc>
        <w:tc>
          <w:tcPr>
            <w:tcW w:w="907" w:type="dxa"/>
            <w:noWrap w:val="0"/>
            <w:vAlign w:val="center"/>
          </w:tcPr>
          <w:p w14:paraId="64CACB8F">
            <w:pPr>
              <w:widowControl/>
              <w:spacing w:line="300" w:lineRule="exact"/>
              <w:jc w:val="center"/>
              <w:textAlignment w:val="center"/>
              <w:rPr>
                <w:rFonts w:eastAsia="仿宋_GB2312"/>
                <w:sz w:val="22"/>
                <w:szCs w:val="22"/>
              </w:rPr>
            </w:pPr>
            <w:r>
              <w:rPr>
                <w:rFonts w:eastAsia="仿宋_GB2312"/>
                <w:kern w:val="0"/>
                <w:sz w:val="22"/>
                <w:szCs w:val="22"/>
                <w:lang w:bidi="ar"/>
              </w:rPr>
              <w:t>13.4.1</w:t>
            </w:r>
          </w:p>
        </w:tc>
        <w:tc>
          <w:tcPr>
            <w:tcW w:w="4483" w:type="dxa"/>
            <w:noWrap w:val="0"/>
            <w:vAlign w:val="center"/>
          </w:tcPr>
          <w:p w14:paraId="2CCE0796">
            <w:pPr>
              <w:widowControl/>
              <w:spacing w:line="300" w:lineRule="exact"/>
              <w:textAlignment w:val="center"/>
              <w:rPr>
                <w:rFonts w:eastAsia="仿宋_GB2312"/>
                <w:sz w:val="22"/>
                <w:szCs w:val="22"/>
              </w:rPr>
            </w:pPr>
            <w:r>
              <w:rPr>
                <w:rFonts w:eastAsia="仿宋_GB2312"/>
                <w:kern w:val="0"/>
                <w:sz w:val="22"/>
                <w:szCs w:val="22"/>
                <w:lang w:bidi="ar"/>
              </w:rPr>
              <w:t>需要由企业安装的医疗器械，企业应当确定安装要求和安装验证接收标准，并保留安装和验收记录。</w:t>
            </w:r>
          </w:p>
        </w:tc>
        <w:tc>
          <w:tcPr>
            <w:tcW w:w="720" w:type="dxa"/>
            <w:noWrap w:val="0"/>
            <w:vAlign w:val="center"/>
          </w:tcPr>
          <w:p w14:paraId="3CC86E28">
            <w:pPr>
              <w:widowControl/>
              <w:spacing w:line="300" w:lineRule="exact"/>
              <w:jc w:val="center"/>
              <w:textAlignment w:val="center"/>
              <w:rPr>
                <w:rFonts w:eastAsia="仿宋_GB2312"/>
                <w:sz w:val="22"/>
                <w:szCs w:val="22"/>
              </w:rPr>
            </w:pPr>
            <w:r>
              <w:rPr>
                <w:rFonts w:eastAsia="仿宋_GB2312"/>
                <w:kern w:val="0"/>
                <w:sz w:val="22"/>
                <w:szCs w:val="22"/>
                <w:lang w:bidi="ar"/>
              </w:rPr>
              <w:t>*</w:t>
            </w:r>
          </w:p>
        </w:tc>
        <w:tc>
          <w:tcPr>
            <w:tcW w:w="1512" w:type="dxa"/>
            <w:noWrap w:val="0"/>
            <w:vAlign w:val="center"/>
          </w:tcPr>
          <w:p w14:paraId="64CCFA72">
            <w:pPr>
              <w:widowControl/>
              <w:spacing w:line="300" w:lineRule="exact"/>
              <w:jc w:val="center"/>
              <w:textAlignment w:val="center"/>
              <w:rPr>
                <w:rFonts w:eastAsia="仿宋_GB2312"/>
                <w:sz w:val="22"/>
                <w:szCs w:val="22"/>
              </w:rPr>
            </w:pPr>
            <w:r>
              <w:rPr>
                <w:rFonts w:eastAsia="仿宋_GB2312"/>
                <w:kern w:val="0"/>
                <w:sz w:val="22"/>
                <w:szCs w:val="22"/>
                <w:lang w:bidi="ar"/>
              </w:rPr>
              <w:t>《规范》第一百二十条</w:t>
            </w:r>
          </w:p>
        </w:tc>
      </w:tr>
      <w:tr w14:paraId="113E880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02" w:hRule="atLeast"/>
          <w:jc w:val="center"/>
        </w:trPr>
        <w:tc>
          <w:tcPr>
            <w:tcW w:w="1116" w:type="dxa"/>
            <w:vMerge w:val="continue"/>
            <w:noWrap w:val="0"/>
            <w:vAlign w:val="center"/>
          </w:tcPr>
          <w:p w14:paraId="30D8ADDC">
            <w:pPr>
              <w:widowControl/>
              <w:spacing w:line="300" w:lineRule="exact"/>
              <w:jc w:val="center"/>
              <w:textAlignment w:val="center"/>
              <w:rPr>
                <w:rFonts w:eastAsia="仿宋_GB2312"/>
                <w:sz w:val="22"/>
                <w:szCs w:val="22"/>
              </w:rPr>
            </w:pPr>
          </w:p>
        </w:tc>
        <w:tc>
          <w:tcPr>
            <w:tcW w:w="708" w:type="dxa"/>
            <w:noWrap w:val="0"/>
            <w:vAlign w:val="center"/>
          </w:tcPr>
          <w:p w14:paraId="3B08CF63">
            <w:pPr>
              <w:widowControl/>
              <w:spacing w:line="300" w:lineRule="exact"/>
              <w:jc w:val="center"/>
              <w:textAlignment w:val="center"/>
              <w:rPr>
                <w:rFonts w:eastAsia="仿宋_GB2312"/>
                <w:sz w:val="22"/>
                <w:szCs w:val="22"/>
              </w:rPr>
            </w:pPr>
            <w:r>
              <w:rPr>
                <w:rFonts w:eastAsia="仿宋_GB2312"/>
                <w:kern w:val="0"/>
                <w:sz w:val="22"/>
                <w:szCs w:val="22"/>
                <w:lang w:bidi="ar"/>
              </w:rPr>
              <w:t>200</w:t>
            </w:r>
          </w:p>
        </w:tc>
        <w:tc>
          <w:tcPr>
            <w:tcW w:w="907" w:type="dxa"/>
            <w:noWrap w:val="0"/>
            <w:vAlign w:val="center"/>
          </w:tcPr>
          <w:p w14:paraId="3F3CFF85">
            <w:pPr>
              <w:widowControl/>
              <w:spacing w:line="300" w:lineRule="exact"/>
              <w:jc w:val="center"/>
              <w:textAlignment w:val="center"/>
              <w:rPr>
                <w:rFonts w:eastAsia="仿宋_GB2312"/>
                <w:sz w:val="22"/>
                <w:szCs w:val="22"/>
              </w:rPr>
            </w:pPr>
            <w:r>
              <w:rPr>
                <w:rFonts w:eastAsia="仿宋_GB2312"/>
                <w:kern w:val="0"/>
                <w:sz w:val="22"/>
                <w:szCs w:val="22"/>
                <w:lang w:bidi="ar"/>
              </w:rPr>
              <w:t>13.4.2</w:t>
            </w:r>
          </w:p>
        </w:tc>
        <w:tc>
          <w:tcPr>
            <w:tcW w:w="4483" w:type="dxa"/>
            <w:noWrap w:val="0"/>
            <w:vAlign w:val="center"/>
          </w:tcPr>
          <w:p w14:paraId="472BB216">
            <w:pPr>
              <w:widowControl/>
              <w:spacing w:line="300" w:lineRule="exact"/>
              <w:textAlignment w:val="center"/>
              <w:rPr>
                <w:rFonts w:eastAsia="仿宋_GB2312"/>
                <w:sz w:val="22"/>
                <w:szCs w:val="22"/>
              </w:rPr>
            </w:pPr>
            <w:r>
              <w:rPr>
                <w:rFonts w:eastAsia="仿宋_GB2312"/>
                <w:kern w:val="0"/>
                <w:sz w:val="22"/>
                <w:szCs w:val="22"/>
                <w:lang w:bidi="ar"/>
              </w:rPr>
              <w:t>由使用单位或者其他企业进行安装、维修的，企业应当提供安装要求、标准和维修零部件、资料、密码等，并进行指导。</w:t>
            </w:r>
          </w:p>
        </w:tc>
        <w:tc>
          <w:tcPr>
            <w:tcW w:w="720" w:type="dxa"/>
            <w:noWrap w:val="0"/>
            <w:vAlign w:val="center"/>
          </w:tcPr>
          <w:p w14:paraId="2419F166">
            <w:pPr>
              <w:widowControl/>
              <w:spacing w:line="300" w:lineRule="exact"/>
              <w:jc w:val="center"/>
              <w:textAlignment w:val="center"/>
              <w:rPr>
                <w:rFonts w:eastAsia="仿宋_GB2312"/>
                <w:sz w:val="22"/>
                <w:szCs w:val="22"/>
              </w:rPr>
            </w:pPr>
            <w:r>
              <w:rPr>
                <w:rFonts w:eastAsia="仿宋_GB2312"/>
                <w:kern w:val="0"/>
                <w:sz w:val="22"/>
                <w:szCs w:val="22"/>
                <w:lang w:bidi="ar"/>
              </w:rPr>
              <w:t>*</w:t>
            </w:r>
          </w:p>
        </w:tc>
        <w:tc>
          <w:tcPr>
            <w:tcW w:w="1512" w:type="dxa"/>
            <w:noWrap w:val="0"/>
            <w:vAlign w:val="center"/>
          </w:tcPr>
          <w:p w14:paraId="63822385">
            <w:pPr>
              <w:widowControl/>
              <w:spacing w:line="300" w:lineRule="exact"/>
              <w:jc w:val="center"/>
              <w:textAlignment w:val="center"/>
              <w:rPr>
                <w:rFonts w:eastAsia="仿宋_GB2312"/>
                <w:sz w:val="22"/>
                <w:szCs w:val="22"/>
              </w:rPr>
            </w:pPr>
            <w:r>
              <w:rPr>
                <w:rFonts w:eastAsia="仿宋_GB2312"/>
                <w:kern w:val="0"/>
                <w:sz w:val="22"/>
                <w:szCs w:val="22"/>
                <w:lang w:bidi="ar"/>
              </w:rPr>
              <w:t>《规范》第一百二十条</w:t>
            </w:r>
          </w:p>
        </w:tc>
      </w:tr>
      <w:tr w14:paraId="5146866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94" w:hRule="atLeast"/>
          <w:jc w:val="center"/>
        </w:trPr>
        <w:tc>
          <w:tcPr>
            <w:tcW w:w="1116" w:type="dxa"/>
            <w:vMerge w:val="restart"/>
            <w:noWrap w:val="0"/>
            <w:vAlign w:val="center"/>
          </w:tcPr>
          <w:p w14:paraId="5D7445A3">
            <w:pPr>
              <w:widowControl/>
              <w:spacing w:line="300" w:lineRule="exact"/>
              <w:jc w:val="center"/>
              <w:textAlignment w:val="center"/>
              <w:rPr>
                <w:rFonts w:eastAsia="仿宋_GB2312"/>
                <w:sz w:val="22"/>
                <w:szCs w:val="22"/>
              </w:rPr>
            </w:pPr>
            <w:r>
              <w:rPr>
                <w:rFonts w:eastAsia="仿宋_GB2312"/>
                <w:kern w:val="0"/>
                <w:sz w:val="22"/>
                <w:szCs w:val="22"/>
                <w:lang w:bidi="ar"/>
              </w:rPr>
              <w:t>第十四章</w:t>
            </w:r>
            <w:r>
              <w:rPr>
                <w:rFonts w:eastAsia="仿宋_GB2312"/>
                <w:kern w:val="0"/>
                <w:sz w:val="22"/>
                <w:szCs w:val="22"/>
                <w:lang w:bidi="ar"/>
              </w:rPr>
              <w:br w:type="textWrapping"/>
            </w:r>
            <w:r>
              <w:rPr>
                <w:rFonts w:eastAsia="仿宋_GB2312"/>
                <w:kern w:val="0"/>
                <w:sz w:val="22"/>
                <w:szCs w:val="22"/>
                <w:lang w:bidi="ar"/>
              </w:rPr>
              <w:t>分析与改进</w:t>
            </w:r>
          </w:p>
        </w:tc>
        <w:tc>
          <w:tcPr>
            <w:tcW w:w="708" w:type="dxa"/>
            <w:noWrap w:val="0"/>
            <w:vAlign w:val="center"/>
          </w:tcPr>
          <w:p w14:paraId="411D2578">
            <w:pPr>
              <w:widowControl/>
              <w:spacing w:line="300" w:lineRule="exact"/>
              <w:jc w:val="center"/>
              <w:textAlignment w:val="center"/>
              <w:rPr>
                <w:rFonts w:eastAsia="仿宋_GB2312"/>
                <w:sz w:val="22"/>
                <w:szCs w:val="22"/>
              </w:rPr>
            </w:pPr>
            <w:r>
              <w:rPr>
                <w:rFonts w:eastAsia="仿宋_GB2312"/>
                <w:kern w:val="0"/>
                <w:sz w:val="22"/>
                <w:szCs w:val="22"/>
                <w:lang w:bidi="ar"/>
              </w:rPr>
              <w:t>201</w:t>
            </w:r>
          </w:p>
        </w:tc>
        <w:tc>
          <w:tcPr>
            <w:tcW w:w="907" w:type="dxa"/>
            <w:noWrap w:val="0"/>
            <w:vAlign w:val="center"/>
          </w:tcPr>
          <w:p w14:paraId="2C71ED24">
            <w:pPr>
              <w:widowControl/>
              <w:spacing w:line="300" w:lineRule="exact"/>
              <w:jc w:val="center"/>
              <w:textAlignment w:val="center"/>
              <w:rPr>
                <w:rFonts w:eastAsia="仿宋_GB2312"/>
                <w:sz w:val="22"/>
                <w:szCs w:val="22"/>
              </w:rPr>
            </w:pPr>
            <w:r>
              <w:rPr>
                <w:rFonts w:eastAsia="仿宋_GB2312"/>
                <w:kern w:val="0"/>
                <w:sz w:val="22"/>
                <w:szCs w:val="22"/>
                <w:lang w:bidi="ar"/>
              </w:rPr>
              <w:t>14.1.1</w:t>
            </w:r>
          </w:p>
        </w:tc>
        <w:tc>
          <w:tcPr>
            <w:tcW w:w="4483" w:type="dxa"/>
            <w:noWrap w:val="0"/>
            <w:vAlign w:val="center"/>
          </w:tcPr>
          <w:p w14:paraId="5A81B41C">
            <w:pPr>
              <w:widowControl/>
              <w:spacing w:line="300" w:lineRule="exact"/>
              <w:textAlignment w:val="center"/>
              <w:rPr>
                <w:rFonts w:eastAsia="仿宋_GB2312"/>
                <w:sz w:val="22"/>
                <w:szCs w:val="22"/>
              </w:rPr>
            </w:pPr>
            <w:r>
              <w:rPr>
                <w:rFonts w:eastAsia="仿宋_GB2312"/>
                <w:kern w:val="0"/>
                <w:sz w:val="22"/>
                <w:szCs w:val="22"/>
                <w:lang w:bidi="ar"/>
              </w:rPr>
              <w:t>企业应当开展产品和质量管理体系监测、分析和改进活动，确保产品安全有效、质量管理体系持续有效运行。</w:t>
            </w:r>
          </w:p>
        </w:tc>
        <w:tc>
          <w:tcPr>
            <w:tcW w:w="720" w:type="dxa"/>
            <w:noWrap w:val="0"/>
            <w:vAlign w:val="center"/>
          </w:tcPr>
          <w:p w14:paraId="5C53B1E5">
            <w:pPr>
              <w:widowControl/>
              <w:spacing w:line="300" w:lineRule="exact"/>
              <w:jc w:val="center"/>
              <w:textAlignment w:val="center"/>
              <w:rPr>
                <w:rFonts w:eastAsia="仿宋_GB2312"/>
                <w:sz w:val="22"/>
                <w:szCs w:val="22"/>
              </w:rPr>
            </w:pPr>
            <w:r>
              <w:rPr>
                <w:rFonts w:eastAsia="仿宋_GB2312"/>
                <w:kern w:val="0"/>
                <w:sz w:val="22"/>
                <w:szCs w:val="22"/>
                <w:lang w:bidi="ar"/>
              </w:rPr>
              <w:t>**</w:t>
            </w:r>
          </w:p>
        </w:tc>
        <w:tc>
          <w:tcPr>
            <w:tcW w:w="1512" w:type="dxa"/>
            <w:noWrap w:val="0"/>
            <w:vAlign w:val="center"/>
          </w:tcPr>
          <w:p w14:paraId="3429C8B1">
            <w:pPr>
              <w:widowControl/>
              <w:spacing w:line="300" w:lineRule="exact"/>
              <w:jc w:val="center"/>
              <w:textAlignment w:val="center"/>
              <w:rPr>
                <w:rFonts w:eastAsia="仿宋_GB2312"/>
                <w:sz w:val="22"/>
                <w:szCs w:val="22"/>
              </w:rPr>
            </w:pPr>
            <w:r>
              <w:rPr>
                <w:rFonts w:eastAsia="仿宋_GB2312"/>
                <w:kern w:val="0"/>
                <w:sz w:val="22"/>
                <w:szCs w:val="22"/>
                <w:lang w:bidi="ar"/>
              </w:rPr>
              <w:t>《规范》第一百二十一条</w:t>
            </w:r>
          </w:p>
        </w:tc>
      </w:tr>
      <w:tr w14:paraId="4A09E09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512" w:hRule="atLeast"/>
          <w:jc w:val="center"/>
        </w:trPr>
        <w:tc>
          <w:tcPr>
            <w:tcW w:w="1116" w:type="dxa"/>
            <w:vMerge w:val="continue"/>
            <w:noWrap w:val="0"/>
            <w:vAlign w:val="center"/>
          </w:tcPr>
          <w:p w14:paraId="3CA3E574">
            <w:pPr>
              <w:widowControl/>
              <w:spacing w:line="300" w:lineRule="exact"/>
              <w:jc w:val="center"/>
              <w:textAlignment w:val="center"/>
              <w:rPr>
                <w:rFonts w:eastAsia="仿宋_GB2312"/>
                <w:sz w:val="22"/>
                <w:szCs w:val="22"/>
              </w:rPr>
            </w:pPr>
          </w:p>
        </w:tc>
        <w:tc>
          <w:tcPr>
            <w:tcW w:w="708" w:type="dxa"/>
            <w:noWrap w:val="0"/>
            <w:vAlign w:val="center"/>
          </w:tcPr>
          <w:p w14:paraId="7CE34D42">
            <w:pPr>
              <w:widowControl/>
              <w:spacing w:line="300" w:lineRule="exact"/>
              <w:jc w:val="center"/>
              <w:textAlignment w:val="center"/>
              <w:rPr>
                <w:rFonts w:eastAsia="仿宋_GB2312"/>
                <w:sz w:val="22"/>
                <w:szCs w:val="22"/>
              </w:rPr>
            </w:pPr>
            <w:r>
              <w:rPr>
                <w:rFonts w:eastAsia="仿宋_GB2312"/>
                <w:kern w:val="0"/>
                <w:sz w:val="22"/>
                <w:szCs w:val="22"/>
                <w:lang w:bidi="ar"/>
              </w:rPr>
              <w:t>202</w:t>
            </w:r>
          </w:p>
        </w:tc>
        <w:tc>
          <w:tcPr>
            <w:tcW w:w="907" w:type="dxa"/>
            <w:noWrap w:val="0"/>
            <w:vAlign w:val="center"/>
          </w:tcPr>
          <w:p w14:paraId="5DB9EBC3">
            <w:pPr>
              <w:widowControl/>
              <w:spacing w:line="300" w:lineRule="exact"/>
              <w:jc w:val="center"/>
              <w:textAlignment w:val="center"/>
              <w:rPr>
                <w:rFonts w:eastAsia="仿宋_GB2312"/>
                <w:sz w:val="22"/>
                <w:szCs w:val="22"/>
              </w:rPr>
            </w:pPr>
            <w:r>
              <w:rPr>
                <w:rFonts w:eastAsia="仿宋_GB2312"/>
                <w:kern w:val="0"/>
                <w:sz w:val="22"/>
                <w:szCs w:val="22"/>
                <w:lang w:bidi="ar"/>
              </w:rPr>
              <w:t>14.2.1</w:t>
            </w:r>
          </w:p>
        </w:tc>
        <w:tc>
          <w:tcPr>
            <w:tcW w:w="4483" w:type="dxa"/>
            <w:noWrap w:val="0"/>
            <w:vAlign w:val="center"/>
          </w:tcPr>
          <w:p w14:paraId="771196C3">
            <w:pPr>
              <w:widowControl/>
              <w:spacing w:line="300" w:lineRule="exact"/>
              <w:textAlignment w:val="center"/>
              <w:rPr>
                <w:rFonts w:eastAsia="仿宋_GB2312"/>
                <w:sz w:val="22"/>
                <w:szCs w:val="22"/>
              </w:rPr>
            </w:pPr>
            <w:r>
              <w:rPr>
                <w:rFonts w:eastAsia="仿宋_GB2312"/>
                <w:kern w:val="0"/>
                <w:sz w:val="22"/>
                <w:szCs w:val="22"/>
                <w:lang w:bidi="ar"/>
              </w:rPr>
              <w:t>企业应当建立产品质量投诉和顾客反馈处理程序，明确相关部门职责，及时接收、调查、评价和处理投诉与反馈意见，并保留相关记录。</w:t>
            </w:r>
          </w:p>
        </w:tc>
        <w:tc>
          <w:tcPr>
            <w:tcW w:w="720" w:type="dxa"/>
            <w:noWrap w:val="0"/>
            <w:vAlign w:val="center"/>
          </w:tcPr>
          <w:p w14:paraId="49003EDB">
            <w:pPr>
              <w:widowControl/>
              <w:spacing w:line="300" w:lineRule="exact"/>
              <w:jc w:val="center"/>
              <w:textAlignment w:val="center"/>
              <w:rPr>
                <w:rFonts w:eastAsia="仿宋_GB2312"/>
                <w:sz w:val="22"/>
                <w:szCs w:val="22"/>
              </w:rPr>
            </w:pPr>
            <w:r>
              <w:rPr>
                <w:rFonts w:eastAsia="仿宋_GB2312"/>
                <w:kern w:val="0"/>
                <w:sz w:val="22"/>
                <w:szCs w:val="22"/>
                <w:lang w:bidi="ar"/>
              </w:rPr>
              <w:t>*</w:t>
            </w:r>
          </w:p>
        </w:tc>
        <w:tc>
          <w:tcPr>
            <w:tcW w:w="1512" w:type="dxa"/>
            <w:noWrap w:val="0"/>
            <w:vAlign w:val="center"/>
          </w:tcPr>
          <w:p w14:paraId="31BCBC83">
            <w:pPr>
              <w:widowControl/>
              <w:spacing w:line="300" w:lineRule="exact"/>
              <w:jc w:val="center"/>
              <w:textAlignment w:val="center"/>
              <w:rPr>
                <w:rFonts w:eastAsia="仿宋_GB2312"/>
                <w:sz w:val="22"/>
                <w:szCs w:val="22"/>
              </w:rPr>
            </w:pPr>
            <w:r>
              <w:rPr>
                <w:rFonts w:eastAsia="仿宋_GB2312"/>
                <w:kern w:val="0"/>
                <w:sz w:val="22"/>
                <w:szCs w:val="22"/>
                <w:lang w:bidi="ar"/>
              </w:rPr>
              <w:t>《规范》第一百二十二条</w:t>
            </w:r>
          </w:p>
        </w:tc>
      </w:tr>
      <w:tr w14:paraId="15E5319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415" w:hRule="atLeast"/>
          <w:jc w:val="center"/>
        </w:trPr>
        <w:tc>
          <w:tcPr>
            <w:tcW w:w="1116" w:type="dxa"/>
            <w:vMerge w:val="continue"/>
            <w:noWrap w:val="0"/>
            <w:vAlign w:val="center"/>
          </w:tcPr>
          <w:p w14:paraId="3EDACC12">
            <w:pPr>
              <w:widowControl/>
              <w:spacing w:line="300" w:lineRule="exact"/>
              <w:jc w:val="center"/>
              <w:textAlignment w:val="center"/>
              <w:rPr>
                <w:rFonts w:eastAsia="仿宋_GB2312"/>
                <w:sz w:val="22"/>
                <w:szCs w:val="22"/>
              </w:rPr>
            </w:pPr>
          </w:p>
        </w:tc>
        <w:tc>
          <w:tcPr>
            <w:tcW w:w="708" w:type="dxa"/>
            <w:noWrap w:val="0"/>
            <w:vAlign w:val="center"/>
          </w:tcPr>
          <w:p w14:paraId="0066279A">
            <w:pPr>
              <w:widowControl/>
              <w:spacing w:line="300" w:lineRule="exact"/>
              <w:jc w:val="center"/>
              <w:textAlignment w:val="center"/>
              <w:rPr>
                <w:rFonts w:eastAsia="仿宋_GB2312"/>
                <w:sz w:val="22"/>
                <w:szCs w:val="22"/>
              </w:rPr>
            </w:pPr>
            <w:r>
              <w:rPr>
                <w:rFonts w:eastAsia="仿宋_GB2312"/>
                <w:kern w:val="0"/>
                <w:sz w:val="22"/>
                <w:szCs w:val="22"/>
                <w:lang w:bidi="ar"/>
              </w:rPr>
              <w:t>203</w:t>
            </w:r>
          </w:p>
        </w:tc>
        <w:tc>
          <w:tcPr>
            <w:tcW w:w="907" w:type="dxa"/>
            <w:noWrap w:val="0"/>
            <w:vAlign w:val="center"/>
          </w:tcPr>
          <w:p w14:paraId="0C042542">
            <w:pPr>
              <w:widowControl/>
              <w:spacing w:line="300" w:lineRule="exact"/>
              <w:jc w:val="center"/>
              <w:textAlignment w:val="center"/>
              <w:rPr>
                <w:rFonts w:eastAsia="仿宋_GB2312"/>
                <w:sz w:val="22"/>
                <w:szCs w:val="22"/>
              </w:rPr>
            </w:pPr>
            <w:r>
              <w:rPr>
                <w:rFonts w:eastAsia="仿宋_GB2312"/>
                <w:kern w:val="0"/>
                <w:sz w:val="22"/>
                <w:szCs w:val="22"/>
                <w:lang w:bidi="ar"/>
              </w:rPr>
              <w:t>14.3.1</w:t>
            </w:r>
          </w:p>
        </w:tc>
        <w:tc>
          <w:tcPr>
            <w:tcW w:w="4483" w:type="dxa"/>
            <w:noWrap w:val="0"/>
            <w:vAlign w:val="center"/>
          </w:tcPr>
          <w:p w14:paraId="56E0EE1B">
            <w:pPr>
              <w:widowControl/>
              <w:spacing w:line="300" w:lineRule="exact"/>
              <w:textAlignment w:val="center"/>
              <w:rPr>
                <w:rFonts w:eastAsia="仿宋_GB2312"/>
                <w:sz w:val="22"/>
                <w:szCs w:val="22"/>
              </w:rPr>
            </w:pPr>
            <w:r>
              <w:rPr>
                <w:rFonts w:eastAsia="仿宋_GB2312"/>
                <w:kern w:val="0"/>
                <w:sz w:val="22"/>
                <w:szCs w:val="22"/>
                <w:lang w:bidi="ar"/>
              </w:rPr>
              <w:t>企业应当建立医疗器械不良事件监测制度，对发生的不良事件及时报告，并开展调查、分析、评价，必要时采取风险控制措施。</w:t>
            </w:r>
          </w:p>
        </w:tc>
        <w:tc>
          <w:tcPr>
            <w:tcW w:w="720" w:type="dxa"/>
            <w:noWrap w:val="0"/>
            <w:vAlign w:val="center"/>
          </w:tcPr>
          <w:p w14:paraId="2BA3A943">
            <w:pPr>
              <w:widowControl/>
              <w:spacing w:line="300" w:lineRule="exact"/>
              <w:jc w:val="center"/>
              <w:textAlignment w:val="center"/>
              <w:rPr>
                <w:rFonts w:eastAsia="仿宋_GB2312"/>
                <w:sz w:val="22"/>
                <w:szCs w:val="22"/>
              </w:rPr>
            </w:pPr>
            <w:r>
              <w:rPr>
                <w:rFonts w:eastAsia="仿宋_GB2312"/>
                <w:kern w:val="0"/>
                <w:sz w:val="22"/>
                <w:szCs w:val="22"/>
                <w:lang w:bidi="ar"/>
              </w:rPr>
              <w:t>**</w:t>
            </w:r>
          </w:p>
        </w:tc>
        <w:tc>
          <w:tcPr>
            <w:tcW w:w="1512" w:type="dxa"/>
            <w:noWrap w:val="0"/>
            <w:vAlign w:val="center"/>
          </w:tcPr>
          <w:p w14:paraId="1BD7CD86">
            <w:pPr>
              <w:widowControl/>
              <w:spacing w:line="300" w:lineRule="exact"/>
              <w:jc w:val="center"/>
              <w:textAlignment w:val="center"/>
              <w:rPr>
                <w:rFonts w:eastAsia="仿宋_GB2312"/>
                <w:sz w:val="22"/>
                <w:szCs w:val="22"/>
              </w:rPr>
            </w:pPr>
            <w:r>
              <w:rPr>
                <w:rFonts w:eastAsia="仿宋_GB2312"/>
                <w:kern w:val="0"/>
                <w:sz w:val="22"/>
                <w:szCs w:val="22"/>
                <w:lang w:bidi="ar"/>
              </w:rPr>
              <w:t>《规范》第一百二十三条</w:t>
            </w:r>
          </w:p>
        </w:tc>
      </w:tr>
      <w:tr w14:paraId="7659C43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33" w:hRule="atLeast"/>
          <w:jc w:val="center"/>
        </w:trPr>
        <w:tc>
          <w:tcPr>
            <w:tcW w:w="1116" w:type="dxa"/>
            <w:vMerge w:val="continue"/>
            <w:noWrap w:val="0"/>
            <w:vAlign w:val="center"/>
          </w:tcPr>
          <w:p w14:paraId="7C5A186D">
            <w:pPr>
              <w:widowControl/>
              <w:spacing w:line="300" w:lineRule="exact"/>
              <w:jc w:val="center"/>
              <w:textAlignment w:val="center"/>
              <w:rPr>
                <w:rFonts w:eastAsia="仿宋_GB2312"/>
                <w:sz w:val="22"/>
                <w:szCs w:val="22"/>
              </w:rPr>
            </w:pPr>
          </w:p>
        </w:tc>
        <w:tc>
          <w:tcPr>
            <w:tcW w:w="708" w:type="dxa"/>
            <w:noWrap w:val="0"/>
            <w:vAlign w:val="center"/>
          </w:tcPr>
          <w:p w14:paraId="5FE9020B">
            <w:pPr>
              <w:widowControl/>
              <w:spacing w:line="300" w:lineRule="exact"/>
              <w:jc w:val="center"/>
              <w:textAlignment w:val="center"/>
              <w:rPr>
                <w:rFonts w:eastAsia="仿宋_GB2312"/>
                <w:sz w:val="22"/>
                <w:szCs w:val="22"/>
              </w:rPr>
            </w:pPr>
            <w:r>
              <w:rPr>
                <w:rFonts w:eastAsia="仿宋_GB2312"/>
                <w:kern w:val="0"/>
                <w:sz w:val="22"/>
                <w:szCs w:val="22"/>
                <w:lang w:bidi="ar"/>
              </w:rPr>
              <w:t>204</w:t>
            </w:r>
          </w:p>
        </w:tc>
        <w:tc>
          <w:tcPr>
            <w:tcW w:w="907" w:type="dxa"/>
            <w:noWrap w:val="0"/>
            <w:vAlign w:val="center"/>
          </w:tcPr>
          <w:p w14:paraId="26802649">
            <w:pPr>
              <w:widowControl/>
              <w:spacing w:line="300" w:lineRule="exact"/>
              <w:jc w:val="center"/>
              <w:textAlignment w:val="center"/>
              <w:rPr>
                <w:rFonts w:eastAsia="仿宋_GB2312"/>
                <w:sz w:val="22"/>
                <w:szCs w:val="22"/>
              </w:rPr>
            </w:pPr>
            <w:r>
              <w:rPr>
                <w:rFonts w:eastAsia="仿宋_GB2312"/>
                <w:kern w:val="0"/>
                <w:sz w:val="22"/>
                <w:szCs w:val="22"/>
                <w:lang w:bidi="ar"/>
              </w:rPr>
              <w:t>14.4.1</w:t>
            </w:r>
          </w:p>
        </w:tc>
        <w:tc>
          <w:tcPr>
            <w:tcW w:w="4483" w:type="dxa"/>
            <w:noWrap w:val="0"/>
            <w:vAlign w:val="center"/>
          </w:tcPr>
          <w:p w14:paraId="24001A89">
            <w:pPr>
              <w:widowControl/>
              <w:spacing w:line="300" w:lineRule="exact"/>
              <w:textAlignment w:val="center"/>
              <w:rPr>
                <w:rFonts w:eastAsia="仿宋_GB2312"/>
                <w:sz w:val="22"/>
                <w:szCs w:val="22"/>
              </w:rPr>
            </w:pPr>
            <w:r>
              <w:rPr>
                <w:rFonts w:eastAsia="仿宋_GB2312"/>
                <w:kern w:val="0"/>
                <w:sz w:val="22"/>
                <w:szCs w:val="22"/>
                <w:lang w:bidi="ar"/>
              </w:rPr>
              <w:t>企业应当建立数据分析程序，确定适宜的数据收集方法、控制标准、分析方法和统计技术，收集分析与产品质量、不良事件、顾客反馈和质量管理体系运行有关数据，评价产品安全性和有效性，按要求形成质量风险评价报告，并将数据分析结果作为改进输入内容。</w:t>
            </w:r>
          </w:p>
        </w:tc>
        <w:tc>
          <w:tcPr>
            <w:tcW w:w="720" w:type="dxa"/>
            <w:noWrap w:val="0"/>
            <w:vAlign w:val="center"/>
          </w:tcPr>
          <w:p w14:paraId="30337AAC">
            <w:pPr>
              <w:widowControl/>
              <w:spacing w:line="300" w:lineRule="exact"/>
              <w:jc w:val="center"/>
              <w:textAlignment w:val="center"/>
              <w:rPr>
                <w:rFonts w:eastAsia="仿宋_GB2312"/>
                <w:sz w:val="22"/>
                <w:szCs w:val="22"/>
              </w:rPr>
            </w:pPr>
            <w:r>
              <w:rPr>
                <w:rFonts w:eastAsia="仿宋_GB2312"/>
                <w:kern w:val="0"/>
                <w:sz w:val="22"/>
                <w:szCs w:val="22"/>
                <w:lang w:bidi="ar"/>
              </w:rPr>
              <w:t>**</w:t>
            </w:r>
          </w:p>
        </w:tc>
        <w:tc>
          <w:tcPr>
            <w:tcW w:w="1512" w:type="dxa"/>
            <w:noWrap w:val="0"/>
            <w:vAlign w:val="center"/>
          </w:tcPr>
          <w:p w14:paraId="0D7550FD">
            <w:pPr>
              <w:widowControl/>
              <w:spacing w:line="300" w:lineRule="exact"/>
              <w:jc w:val="center"/>
              <w:textAlignment w:val="center"/>
              <w:rPr>
                <w:rFonts w:eastAsia="仿宋_GB2312"/>
                <w:sz w:val="22"/>
                <w:szCs w:val="22"/>
              </w:rPr>
            </w:pPr>
            <w:r>
              <w:rPr>
                <w:rFonts w:eastAsia="仿宋_GB2312"/>
                <w:kern w:val="0"/>
                <w:sz w:val="22"/>
                <w:szCs w:val="22"/>
                <w:lang w:bidi="ar"/>
              </w:rPr>
              <w:t>《规范》第一百二十四条</w:t>
            </w:r>
          </w:p>
        </w:tc>
      </w:tr>
      <w:tr w14:paraId="3320C76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524" w:hRule="atLeast"/>
          <w:jc w:val="center"/>
        </w:trPr>
        <w:tc>
          <w:tcPr>
            <w:tcW w:w="1116" w:type="dxa"/>
            <w:vMerge w:val="continue"/>
            <w:noWrap w:val="0"/>
            <w:vAlign w:val="center"/>
          </w:tcPr>
          <w:p w14:paraId="164F91F1">
            <w:pPr>
              <w:widowControl/>
              <w:spacing w:line="300" w:lineRule="exact"/>
              <w:jc w:val="center"/>
              <w:textAlignment w:val="center"/>
              <w:rPr>
                <w:rFonts w:eastAsia="仿宋_GB2312"/>
                <w:sz w:val="22"/>
                <w:szCs w:val="22"/>
              </w:rPr>
            </w:pPr>
          </w:p>
        </w:tc>
        <w:tc>
          <w:tcPr>
            <w:tcW w:w="708" w:type="dxa"/>
            <w:noWrap w:val="0"/>
            <w:vAlign w:val="center"/>
          </w:tcPr>
          <w:p w14:paraId="01FD994E">
            <w:pPr>
              <w:widowControl/>
              <w:spacing w:line="300" w:lineRule="exact"/>
              <w:jc w:val="center"/>
              <w:textAlignment w:val="center"/>
              <w:rPr>
                <w:rFonts w:eastAsia="仿宋_GB2312"/>
                <w:sz w:val="22"/>
                <w:szCs w:val="22"/>
              </w:rPr>
            </w:pPr>
            <w:r>
              <w:rPr>
                <w:rFonts w:eastAsia="仿宋_GB2312"/>
                <w:kern w:val="0"/>
                <w:sz w:val="22"/>
                <w:szCs w:val="22"/>
                <w:lang w:bidi="ar"/>
              </w:rPr>
              <w:t>205</w:t>
            </w:r>
          </w:p>
        </w:tc>
        <w:tc>
          <w:tcPr>
            <w:tcW w:w="907" w:type="dxa"/>
            <w:noWrap w:val="0"/>
            <w:vAlign w:val="center"/>
          </w:tcPr>
          <w:p w14:paraId="401C3F38">
            <w:pPr>
              <w:widowControl/>
              <w:spacing w:line="300" w:lineRule="exact"/>
              <w:jc w:val="center"/>
              <w:textAlignment w:val="center"/>
              <w:rPr>
                <w:rFonts w:eastAsia="仿宋_GB2312"/>
                <w:sz w:val="22"/>
                <w:szCs w:val="22"/>
              </w:rPr>
            </w:pPr>
            <w:r>
              <w:rPr>
                <w:rFonts w:eastAsia="仿宋_GB2312"/>
                <w:kern w:val="0"/>
                <w:sz w:val="22"/>
                <w:szCs w:val="22"/>
                <w:lang w:bidi="ar"/>
              </w:rPr>
              <w:t>14.5.1</w:t>
            </w:r>
          </w:p>
        </w:tc>
        <w:tc>
          <w:tcPr>
            <w:tcW w:w="4483" w:type="dxa"/>
            <w:noWrap w:val="0"/>
            <w:vAlign w:val="center"/>
          </w:tcPr>
          <w:p w14:paraId="501D3CA0">
            <w:pPr>
              <w:widowControl/>
              <w:spacing w:line="300" w:lineRule="exact"/>
              <w:textAlignment w:val="center"/>
              <w:rPr>
                <w:rFonts w:eastAsia="仿宋_GB2312"/>
                <w:sz w:val="22"/>
                <w:szCs w:val="22"/>
              </w:rPr>
            </w:pPr>
            <w:r>
              <w:rPr>
                <w:rFonts w:eastAsia="仿宋_GB2312"/>
                <w:kern w:val="0"/>
                <w:sz w:val="22"/>
                <w:szCs w:val="22"/>
                <w:lang w:bidi="ar"/>
              </w:rPr>
              <w:t>企业应当建立纠正措施程序，确定产生问题的原因，采取有效措施，防止相关问题再次发生。应当建立预防措施程序，确定潜在问题的原因，采取有效措施，防止问题发生。</w:t>
            </w:r>
          </w:p>
        </w:tc>
        <w:tc>
          <w:tcPr>
            <w:tcW w:w="720" w:type="dxa"/>
            <w:noWrap w:val="0"/>
            <w:vAlign w:val="center"/>
          </w:tcPr>
          <w:p w14:paraId="27EE19FF">
            <w:pPr>
              <w:widowControl/>
              <w:spacing w:line="300" w:lineRule="exact"/>
              <w:jc w:val="center"/>
              <w:textAlignment w:val="center"/>
              <w:rPr>
                <w:rFonts w:eastAsia="仿宋_GB2312"/>
                <w:sz w:val="22"/>
                <w:szCs w:val="22"/>
              </w:rPr>
            </w:pPr>
            <w:r>
              <w:rPr>
                <w:rFonts w:eastAsia="仿宋_GB2312"/>
                <w:kern w:val="0"/>
                <w:sz w:val="22"/>
                <w:szCs w:val="22"/>
                <w:lang w:bidi="ar"/>
              </w:rPr>
              <w:t>**</w:t>
            </w:r>
          </w:p>
        </w:tc>
        <w:tc>
          <w:tcPr>
            <w:tcW w:w="1512" w:type="dxa"/>
            <w:noWrap w:val="0"/>
            <w:vAlign w:val="center"/>
          </w:tcPr>
          <w:p w14:paraId="1C72D40F">
            <w:pPr>
              <w:widowControl/>
              <w:spacing w:line="300" w:lineRule="exact"/>
              <w:jc w:val="center"/>
              <w:textAlignment w:val="center"/>
              <w:rPr>
                <w:rFonts w:eastAsia="仿宋_GB2312"/>
                <w:sz w:val="22"/>
                <w:szCs w:val="22"/>
              </w:rPr>
            </w:pPr>
            <w:r>
              <w:rPr>
                <w:rFonts w:eastAsia="仿宋_GB2312"/>
                <w:kern w:val="0"/>
                <w:sz w:val="22"/>
                <w:szCs w:val="22"/>
                <w:lang w:bidi="ar"/>
              </w:rPr>
              <w:t>《规范》第一百二十五条</w:t>
            </w:r>
          </w:p>
        </w:tc>
      </w:tr>
      <w:tr w14:paraId="021F5D4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09" w:hRule="atLeast"/>
          <w:jc w:val="center"/>
        </w:trPr>
        <w:tc>
          <w:tcPr>
            <w:tcW w:w="1116" w:type="dxa"/>
            <w:vMerge w:val="continue"/>
            <w:noWrap w:val="0"/>
            <w:vAlign w:val="center"/>
          </w:tcPr>
          <w:p w14:paraId="3378B7B1">
            <w:pPr>
              <w:widowControl/>
              <w:spacing w:line="300" w:lineRule="exact"/>
              <w:jc w:val="center"/>
              <w:textAlignment w:val="center"/>
              <w:rPr>
                <w:rFonts w:eastAsia="仿宋_GB2312"/>
                <w:sz w:val="22"/>
                <w:szCs w:val="22"/>
              </w:rPr>
            </w:pPr>
          </w:p>
        </w:tc>
        <w:tc>
          <w:tcPr>
            <w:tcW w:w="708" w:type="dxa"/>
            <w:noWrap w:val="0"/>
            <w:vAlign w:val="center"/>
          </w:tcPr>
          <w:p w14:paraId="3009AF93">
            <w:pPr>
              <w:widowControl/>
              <w:spacing w:line="300" w:lineRule="exact"/>
              <w:jc w:val="center"/>
              <w:textAlignment w:val="center"/>
              <w:rPr>
                <w:rFonts w:eastAsia="仿宋_GB2312"/>
                <w:sz w:val="22"/>
                <w:szCs w:val="22"/>
              </w:rPr>
            </w:pPr>
            <w:r>
              <w:rPr>
                <w:rFonts w:eastAsia="仿宋_GB2312"/>
                <w:kern w:val="0"/>
                <w:sz w:val="22"/>
                <w:szCs w:val="22"/>
                <w:lang w:bidi="ar"/>
              </w:rPr>
              <w:t>206</w:t>
            </w:r>
          </w:p>
        </w:tc>
        <w:tc>
          <w:tcPr>
            <w:tcW w:w="907" w:type="dxa"/>
            <w:noWrap w:val="0"/>
            <w:vAlign w:val="center"/>
          </w:tcPr>
          <w:p w14:paraId="05E97376">
            <w:pPr>
              <w:widowControl/>
              <w:spacing w:line="300" w:lineRule="exact"/>
              <w:jc w:val="center"/>
              <w:textAlignment w:val="center"/>
              <w:rPr>
                <w:rFonts w:eastAsia="仿宋_GB2312"/>
                <w:sz w:val="22"/>
                <w:szCs w:val="22"/>
              </w:rPr>
            </w:pPr>
            <w:r>
              <w:rPr>
                <w:rFonts w:eastAsia="仿宋_GB2312"/>
                <w:kern w:val="0"/>
                <w:sz w:val="22"/>
                <w:szCs w:val="22"/>
                <w:lang w:bidi="ar"/>
              </w:rPr>
              <w:t>14.5.2</w:t>
            </w:r>
          </w:p>
        </w:tc>
        <w:tc>
          <w:tcPr>
            <w:tcW w:w="4483" w:type="dxa"/>
            <w:noWrap w:val="0"/>
            <w:vAlign w:val="center"/>
          </w:tcPr>
          <w:p w14:paraId="3DBDEE09">
            <w:pPr>
              <w:widowControl/>
              <w:spacing w:line="300" w:lineRule="exact"/>
              <w:textAlignment w:val="center"/>
              <w:rPr>
                <w:rFonts w:eastAsia="仿宋_GB2312"/>
                <w:sz w:val="22"/>
                <w:szCs w:val="22"/>
              </w:rPr>
            </w:pPr>
            <w:r>
              <w:rPr>
                <w:rFonts w:eastAsia="仿宋_GB2312"/>
                <w:kern w:val="0"/>
                <w:sz w:val="22"/>
                <w:szCs w:val="22"/>
                <w:lang w:bidi="ar"/>
              </w:rPr>
              <w:t>企业采取的纠正预防措施应当与问题影响程度相适应，且经验证无不良影响。措施有效性应当进行确认。</w:t>
            </w:r>
          </w:p>
        </w:tc>
        <w:tc>
          <w:tcPr>
            <w:tcW w:w="720" w:type="dxa"/>
            <w:noWrap w:val="0"/>
            <w:vAlign w:val="center"/>
          </w:tcPr>
          <w:p w14:paraId="26C755D9">
            <w:pPr>
              <w:widowControl/>
              <w:spacing w:line="300" w:lineRule="exact"/>
              <w:jc w:val="center"/>
              <w:textAlignment w:val="center"/>
              <w:rPr>
                <w:rFonts w:eastAsia="仿宋_GB2312"/>
                <w:sz w:val="22"/>
                <w:szCs w:val="22"/>
              </w:rPr>
            </w:pPr>
            <w:r>
              <w:rPr>
                <w:rFonts w:eastAsia="仿宋_GB2312"/>
                <w:kern w:val="0"/>
                <w:sz w:val="22"/>
                <w:szCs w:val="22"/>
                <w:lang w:bidi="ar"/>
              </w:rPr>
              <w:t>**</w:t>
            </w:r>
          </w:p>
        </w:tc>
        <w:tc>
          <w:tcPr>
            <w:tcW w:w="1512" w:type="dxa"/>
            <w:noWrap w:val="0"/>
            <w:vAlign w:val="center"/>
          </w:tcPr>
          <w:p w14:paraId="5E80721B">
            <w:pPr>
              <w:widowControl/>
              <w:spacing w:line="300" w:lineRule="exact"/>
              <w:jc w:val="center"/>
              <w:textAlignment w:val="center"/>
              <w:rPr>
                <w:rFonts w:eastAsia="仿宋_GB2312"/>
                <w:sz w:val="22"/>
                <w:szCs w:val="22"/>
              </w:rPr>
            </w:pPr>
            <w:r>
              <w:rPr>
                <w:rFonts w:eastAsia="仿宋_GB2312"/>
                <w:kern w:val="0"/>
                <w:sz w:val="22"/>
                <w:szCs w:val="22"/>
                <w:lang w:bidi="ar"/>
              </w:rPr>
              <w:t>《规范》第一百二十五条</w:t>
            </w:r>
          </w:p>
        </w:tc>
      </w:tr>
      <w:tr w14:paraId="54B1416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54" w:hRule="atLeast"/>
          <w:jc w:val="center"/>
        </w:trPr>
        <w:tc>
          <w:tcPr>
            <w:tcW w:w="1116" w:type="dxa"/>
            <w:vMerge w:val="continue"/>
            <w:noWrap w:val="0"/>
            <w:vAlign w:val="center"/>
          </w:tcPr>
          <w:p w14:paraId="7A33701C">
            <w:pPr>
              <w:widowControl/>
              <w:spacing w:line="300" w:lineRule="exact"/>
              <w:jc w:val="center"/>
              <w:textAlignment w:val="center"/>
              <w:rPr>
                <w:rFonts w:eastAsia="仿宋_GB2312"/>
                <w:sz w:val="22"/>
                <w:szCs w:val="22"/>
              </w:rPr>
            </w:pPr>
          </w:p>
        </w:tc>
        <w:tc>
          <w:tcPr>
            <w:tcW w:w="708" w:type="dxa"/>
            <w:noWrap w:val="0"/>
            <w:vAlign w:val="center"/>
          </w:tcPr>
          <w:p w14:paraId="0FEA20CD">
            <w:pPr>
              <w:widowControl/>
              <w:spacing w:line="300" w:lineRule="exact"/>
              <w:jc w:val="center"/>
              <w:textAlignment w:val="center"/>
              <w:rPr>
                <w:rFonts w:eastAsia="仿宋_GB2312"/>
                <w:sz w:val="22"/>
                <w:szCs w:val="22"/>
              </w:rPr>
            </w:pPr>
            <w:r>
              <w:rPr>
                <w:rFonts w:eastAsia="仿宋_GB2312"/>
                <w:kern w:val="0"/>
                <w:sz w:val="22"/>
                <w:szCs w:val="22"/>
                <w:lang w:bidi="ar"/>
              </w:rPr>
              <w:t>207</w:t>
            </w:r>
          </w:p>
        </w:tc>
        <w:tc>
          <w:tcPr>
            <w:tcW w:w="907" w:type="dxa"/>
            <w:noWrap w:val="0"/>
            <w:vAlign w:val="center"/>
          </w:tcPr>
          <w:p w14:paraId="439CDB10">
            <w:pPr>
              <w:widowControl/>
              <w:spacing w:line="300" w:lineRule="exact"/>
              <w:jc w:val="center"/>
              <w:textAlignment w:val="center"/>
              <w:rPr>
                <w:rFonts w:eastAsia="仿宋_GB2312"/>
                <w:sz w:val="22"/>
                <w:szCs w:val="22"/>
              </w:rPr>
            </w:pPr>
            <w:r>
              <w:rPr>
                <w:rFonts w:eastAsia="仿宋_GB2312"/>
                <w:kern w:val="0"/>
                <w:sz w:val="22"/>
                <w:szCs w:val="22"/>
                <w:lang w:bidi="ar"/>
              </w:rPr>
              <w:t>14.6.1</w:t>
            </w:r>
          </w:p>
        </w:tc>
        <w:tc>
          <w:tcPr>
            <w:tcW w:w="4483" w:type="dxa"/>
            <w:noWrap w:val="0"/>
            <w:vAlign w:val="center"/>
          </w:tcPr>
          <w:p w14:paraId="685C7CFF">
            <w:pPr>
              <w:widowControl/>
              <w:spacing w:line="300" w:lineRule="exact"/>
              <w:textAlignment w:val="center"/>
              <w:rPr>
                <w:rFonts w:eastAsia="仿宋_GB2312"/>
                <w:sz w:val="22"/>
                <w:szCs w:val="22"/>
              </w:rPr>
            </w:pPr>
            <w:r>
              <w:rPr>
                <w:rFonts w:eastAsia="仿宋_GB2312"/>
                <w:kern w:val="0"/>
                <w:sz w:val="22"/>
                <w:szCs w:val="22"/>
                <w:lang w:bidi="ar"/>
              </w:rPr>
              <w:t>企业应当建立医疗器械召回管理制度，收集医疗器械安全相关信息，对可能的缺陷产品进行调查、评估，及时召回缺陷产品，并按照规定报告有关部门。</w:t>
            </w:r>
          </w:p>
        </w:tc>
        <w:tc>
          <w:tcPr>
            <w:tcW w:w="720" w:type="dxa"/>
            <w:noWrap w:val="0"/>
            <w:vAlign w:val="center"/>
          </w:tcPr>
          <w:p w14:paraId="06B0C7CE">
            <w:pPr>
              <w:widowControl/>
              <w:spacing w:line="300" w:lineRule="exact"/>
              <w:jc w:val="center"/>
              <w:textAlignment w:val="center"/>
              <w:rPr>
                <w:rFonts w:eastAsia="仿宋_GB2312"/>
                <w:sz w:val="22"/>
                <w:szCs w:val="22"/>
              </w:rPr>
            </w:pPr>
            <w:r>
              <w:rPr>
                <w:rFonts w:eastAsia="仿宋_GB2312"/>
                <w:kern w:val="0"/>
                <w:sz w:val="22"/>
                <w:szCs w:val="22"/>
                <w:lang w:bidi="ar"/>
              </w:rPr>
              <w:t>**</w:t>
            </w:r>
          </w:p>
        </w:tc>
        <w:tc>
          <w:tcPr>
            <w:tcW w:w="1512" w:type="dxa"/>
            <w:noWrap w:val="0"/>
            <w:vAlign w:val="center"/>
          </w:tcPr>
          <w:p w14:paraId="0B01E472">
            <w:pPr>
              <w:widowControl/>
              <w:spacing w:line="300" w:lineRule="exact"/>
              <w:jc w:val="center"/>
              <w:textAlignment w:val="center"/>
              <w:rPr>
                <w:rFonts w:eastAsia="仿宋_GB2312"/>
                <w:sz w:val="22"/>
                <w:szCs w:val="22"/>
              </w:rPr>
            </w:pPr>
            <w:r>
              <w:rPr>
                <w:rFonts w:eastAsia="仿宋_GB2312"/>
                <w:kern w:val="0"/>
                <w:sz w:val="22"/>
                <w:szCs w:val="22"/>
                <w:lang w:bidi="ar"/>
              </w:rPr>
              <w:t>《规范》第一百二十六条</w:t>
            </w:r>
          </w:p>
        </w:tc>
      </w:tr>
      <w:tr w14:paraId="4433178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116" w:type="dxa"/>
            <w:vMerge w:val="continue"/>
            <w:noWrap w:val="0"/>
            <w:vAlign w:val="center"/>
          </w:tcPr>
          <w:p w14:paraId="6DC0ACC1">
            <w:pPr>
              <w:widowControl/>
              <w:spacing w:line="300" w:lineRule="exact"/>
              <w:jc w:val="center"/>
              <w:textAlignment w:val="center"/>
              <w:rPr>
                <w:rFonts w:eastAsia="仿宋_GB2312"/>
                <w:sz w:val="22"/>
                <w:szCs w:val="22"/>
              </w:rPr>
            </w:pPr>
          </w:p>
        </w:tc>
        <w:tc>
          <w:tcPr>
            <w:tcW w:w="708" w:type="dxa"/>
            <w:noWrap w:val="0"/>
            <w:vAlign w:val="center"/>
          </w:tcPr>
          <w:p w14:paraId="3689E74E">
            <w:pPr>
              <w:widowControl/>
              <w:spacing w:line="300" w:lineRule="exact"/>
              <w:jc w:val="center"/>
              <w:textAlignment w:val="center"/>
              <w:rPr>
                <w:rFonts w:eastAsia="仿宋_GB2312"/>
                <w:sz w:val="22"/>
                <w:szCs w:val="22"/>
              </w:rPr>
            </w:pPr>
            <w:r>
              <w:rPr>
                <w:rFonts w:eastAsia="仿宋_GB2312"/>
                <w:kern w:val="0"/>
                <w:sz w:val="22"/>
                <w:szCs w:val="22"/>
                <w:lang w:bidi="ar"/>
              </w:rPr>
              <w:t>208</w:t>
            </w:r>
          </w:p>
        </w:tc>
        <w:tc>
          <w:tcPr>
            <w:tcW w:w="907" w:type="dxa"/>
            <w:noWrap w:val="0"/>
            <w:vAlign w:val="center"/>
          </w:tcPr>
          <w:p w14:paraId="1D948C11">
            <w:pPr>
              <w:widowControl/>
              <w:spacing w:line="300" w:lineRule="exact"/>
              <w:jc w:val="center"/>
              <w:textAlignment w:val="center"/>
              <w:rPr>
                <w:rFonts w:eastAsia="仿宋_GB2312"/>
                <w:sz w:val="22"/>
                <w:szCs w:val="22"/>
              </w:rPr>
            </w:pPr>
            <w:r>
              <w:rPr>
                <w:rFonts w:eastAsia="仿宋_GB2312"/>
                <w:kern w:val="0"/>
                <w:sz w:val="22"/>
                <w:szCs w:val="22"/>
                <w:lang w:bidi="ar"/>
              </w:rPr>
              <w:t>14.7.1</w:t>
            </w:r>
          </w:p>
        </w:tc>
        <w:tc>
          <w:tcPr>
            <w:tcW w:w="4483" w:type="dxa"/>
            <w:noWrap w:val="0"/>
            <w:vAlign w:val="center"/>
          </w:tcPr>
          <w:p w14:paraId="72E2F780">
            <w:pPr>
              <w:widowControl/>
              <w:spacing w:line="300" w:lineRule="exact"/>
              <w:textAlignment w:val="center"/>
              <w:rPr>
                <w:rFonts w:eastAsia="仿宋_GB2312"/>
                <w:sz w:val="22"/>
                <w:szCs w:val="22"/>
              </w:rPr>
            </w:pPr>
            <w:r>
              <w:rPr>
                <w:rFonts w:eastAsia="仿宋_GB2312"/>
                <w:kern w:val="0"/>
                <w:sz w:val="22"/>
                <w:szCs w:val="22"/>
                <w:lang w:bidi="ar"/>
              </w:rPr>
              <w:t>企业应当建立产品信息告知程序，及时将与产品安全有关的变化信息通知相关企业、使用单位或者消费者。</w:t>
            </w:r>
          </w:p>
        </w:tc>
        <w:tc>
          <w:tcPr>
            <w:tcW w:w="720" w:type="dxa"/>
            <w:noWrap w:val="0"/>
            <w:vAlign w:val="center"/>
          </w:tcPr>
          <w:p w14:paraId="54ED27DC">
            <w:pPr>
              <w:widowControl/>
              <w:spacing w:line="300" w:lineRule="exact"/>
              <w:jc w:val="center"/>
              <w:textAlignment w:val="center"/>
              <w:rPr>
                <w:rFonts w:eastAsia="仿宋_GB2312"/>
                <w:sz w:val="22"/>
                <w:szCs w:val="22"/>
              </w:rPr>
            </w:pPr>
            <w:r>
              <w:rPr>
                <w:rFonts w:eastAsia="仿宋_GB2312"/>
                <w:kern w:val="0"/>
                <w:sz w:val="22"/>
                <w:szCs w:val="22"/>
                <w:lang w:bidi="ar"/>
              </w:rPr>
              <w:t>*</w:t>
            </w:r>
          </w:p>
        </w:tc>
        <w:tc>
          <w:tcPr>
            <w:tcW w:w="1512" w:type="dxa"/>
            <w:noWrap w:val="0"/>
            <w:vAlign w:val="center"/>
          </w:tcPr>
          <w:p w14:paraId="46B157BF">
            <w:pPr>
              <w:widowControl/>
              <w:spacing w:line="300" w:lineRule="exact"/>
              <w:jc w:val="center"/>
              <w:textAlignment w:val="center"/>
              <w:rPr>
                <w:rFonts w:eastAsia="仿宋_GB2312"/>
                <w:sz w:val="22"/>
                <w:szCs w:val="22"/>
              </w:rPr>
            </w:pPr>
            <w:r>
              <w:rPr>
                <w:rFonts w:eastAsia="仿宋_GB2312"/>
                <w:kern w:val="0"/>
                <w:sz w:val="22"/>
                <w:szCs w:val="22"/>
                <w:lang w:bidi="ar"/>
              </w:rPr>
              <w:t>《规范》第一百二十七条</w:t>
            </w:r>
          </w:p>
        </w:tc>
      </w:tr>
      <w:tr w14:paraId="584A827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54" w:hRule="atLeast"/>
          <w:jc w:val="center"/>
        </w:trPr>
        <w:tc>
          <w:tcPr>
            <w:tcW w:w="1116" w:type="dxa"/>
            <w:vMerge w:val="continue"/>
            <w:noWrap w:val="0"/>
            <w:vAlign w:val="center"/>
          </w:tcPr>
          <w:p w14:paraId="6EA2B2DC">
            <w:pPr>
              <w:widowControl/>
              <w:spacing w:line="300" w:lineRule="exact"/>
              <w:jc w:val="center"/>
              <w:textAlignment w:val="center"/>
              <w:rPr>
                <w:rFonts w:eastAsia="仿宋_GB2312"/>
                <w:sz w:val="22"/>
                <w:szCs w:val="22"/>
              </w:rPr>
            </w:pPr>
          </w:p>
        </w:tc>
        <w:tc>
          <w:tcPr>
            <w:tcW w:w="708" w:type="dxa"/>
            <w:noWrap w:val="0"/>
            <w:vAlign w:val="center"/>
          </w:tcPr>
          <w:p w14:paraId="269FD970">
            <w:pPr>
              <w:widowControl/>
              <w:spacing w:line="300" w:lineRule="exact"/>
              <w:jc w:val="center"/>
              <w:textAlignment w:val="center"/>
              <w:rPr>
                <w:rFonts w:eastAsia="仿宋_GB2312"/>
                <w:sz w:val="22"/>
                <w:szCs w:val="22"/>
              </w:rPr>
            </w:pPr>
            <w:r>
              <w:rPr>
                <w:rFonts w:eastAsia="仿宋_GB2312"/>
                <w:kern w:val="0"/>
                <w:sz w:val="22"/>
                <w:szCs w:val="22"/>
                <w:lang w:bidi="ar"/>
              </w:rPr>
              <w:t>209</w:t>
            </w:r>
          </w:p>
        </w:tc>
        <w:tc>
          <w:tcPr>
            <w:tcW w:w="907" w:type="dxa"/>
            <w:noWrap w:val="0"/>
            <w:vAlign w:val="center"/>
          </w:tcPr>
          <w:p w14:paraId="07E408E4">
            <w:pPr>
              <w:widowControl/>
              <w:spacing w:line="300" w:lineRule="exact"/>
              <w:jc w:val="center"/>
              <w:textAlignment w:val="center"/>
              <w:rPr>
                <w:rFonts w:eastAsia="仿宋_GB2312"/>
                <w:sz w:val="22"/>
                <w:szCs w:val="22"/>
              </w:rPr>
            </w:pPr>
            <w:r>
              <w:rPr>
                <w:rFonts w:eastAsia="仿宋_GB2312"/>
                <w:kern w:val="0"/>
                <w:sz w:val="22"/>
                <w:szCs w:val="22"/>
                <w:lang w:bidi="ar"/>
              </w:rPr>
              <w:t>14.8.1</w:t>
            </w:r>
          </w:p>
        </w:tc>
        <w:tc>
          <w:tcPr>
            <w:tcW w:w="4483" w:type="dxa"/>
            <w:noWrap w:val="0"/>
            <w:vAlign w:val="center"/>
          </w:tcPr>
          <w:p w14:paraId="3614BD05">
            <w:pPr>
              <w:widowControl/>
              <w:spacing w:line="300" w:lineRule="exact"/>
              <w:textAlignment w:val="center"/>
              <w:rPr>
                <w:rFonts w:eastAsia="仿宋_GB2312"/>
                <w:sz w:val="22"/>
                <w:szCs w:val="22"/>
              </w:rPr>
            </w:pPr>
            <w:r>
              <w:rPr>
                <w:rFonts w:eastAsia="仿宋_GB2312"/>
                <w:kern w:val="0"/>
                <w:sz w:val="22"/>
                <w:szCs w:val="22"/>
                <w:lang w:bidi="ar"/>
              </w:rPr>
              <w:t>企业应当建立质量管理体系内部审核程序，确定审核准则、范围、频次、参加人员、方法、记录要求、纠正预防措施有效性评定等内容。</w:t>
            </w:r>
          </w:p>
        </w:tc>
        <w:tc>
          <w:tcPr>
            <w:tcW w:w="720" w:type="dxa"/>
            <w:noWrap w:val="0"/>
            <w:vAlign w:val="center"/>
          </w:tcPr>
          <w:p w14:paraId="4CB3C8D2">
            <w:pPr>
              <w:widowControl/>
              <w:spacing w:line="300" w:lineRule="exact"/>
              <w:jc w:val="center"/>
              <w:textAlignment w:val="center"/>
              <w:rPr>
                <w:rFonts w:eastAsia="仿宋_GB2312"/>
                <w:sz w:val="22"/>
                <w:szCs w:val="22"/>
              </w:rPr>
            </w:pPr>
            <w:r>
              <w:rPr>
                <w:rFonts w:eastAsia="仿宋_GB2312"/>
                <w:kern w:val="0"/>
                <w:sz w:val="22"/>
                <w:szCs w:val="22"/>
                <w:lang w:bidi="ar"/>
              </w:rPr>
              <w:t>**</w:t>
            </w:r>
          </w:p>
        </w:tc>
        <w:tc>
          <w:tcPr>
            <w:tcW w:w="1512" w:type="dxa"/>
            <w:noWrap w:val="0"/>
            <w:vAlign w:val="center"/>
          </w:tcPr>
          <w:p w14:paraId="2BA19B41">
            <w:pPr>
              <w:widowControl/>
              <w:spacing w:line="300" w:lineRule="exact"/>
              <w:jc w:val="center"/>
              <w:textAlignment w:val="center"/>
              <w:rPr>
                <w:rFonts w:eastAsia="仿宋_GB2312"/>
                <w:sz w:val="22"/>
                <w:szCs w:val="22"/>
              </w:rPr>
            </w:pPr>
            <w:r>
              <w:rPr>
                <w:rFonts w:eastAsia="仿宋_GB2312"/>
                <w:kern w:val="0"/>
                <w:sz w:val="22"/>
                <w:szCs w:val="22"/>
                <w:lang w:bidi="ar"/>
              </w:rPr>
              <w:t>《规范》第一百二十八条</w:t>
            </w:r>
          </w:p>
        </w:tc>
      </w:tr>
      <w:tr w14:paraId="4C492CF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09" w:hRule="atLeast"/>
          <w:jc w:val="center"/>
        </w:trPr>
        <w:tc>
          <w:tcPr>
            <w:tcW w:w="1116" w:type="dxa"/>
            <w:vMerge w:val="continue"/>
            <w:noWrap w:val="0"/>
            <w:vAlign w:val="center"/>
          </w:tcPr>
          <w:p w14:paraId="702F749C">
            <w:pPr>
              <w:widowControl/>
              <w:spacing w:line="300" w:lineRule="exact"/>
              <w:jc w:val="center"/>
              <w:textAlignment w:val="center"/>
              <w:rPr>
                <w:rFonts w:eastAsia="仿宋_GB2312"/>
                <w:sz w:val="22"/>
                <w:szCs w:val="22"/>
              </w:rPr>
            </w:pPr>
          </w:p>
        </w:tc>
        <w:tc>
          <w:tcPr>
            <w:tcW w:w="708" w:type="dxa"/>
            <w:noWrap w:val="0"/>
            <w:vAlign w:val="center"/>
          </w:tcPr>
          <w:p w14:paraId="2BDB01F8">
            <w:pPr>
              <w:widowControl/>
              <w:spacing w:line="300" w:lineRule="exact"/>
              <w:jc w:val="center"/>
              <w:textAlignment w:val="center"/>
              <w:rPr>
                <w:rFonts w:eastAsia="仿宋_GB2312"/>
                <w:sz w:val="22"/>
                <w:szCs w:val="22"/>
              </w:rPr>
            </w:pPr>
            <w:r>
              <w:rPr>
                <w:rFonts w:eastAsia="仿宋_GB2312"/>
                <w:kern w:val="0"/>
                <w:sz w:val="22"/>
                <w:szCs w:val="22"/>
                <w:lang w:bidi="ar"/>
              </w:rPr>
              <w:t>210</w:t>
            </w:r>
          </w:p>
        </w:tc>
        <w:tc>
          <w:tcPr>
            <w:tcW w:w="907" w:type="dxa"/>
            <w:noWrap w:val="0"/>
            <w:vAlign w:val="center"/>
          </w:tcPr>
          <w:p w14:paraId="08605979">
            <w:pPr>
              <w:widowControl/>
              <w:spacing w:line="300" w:lineRule="exact"/>
              <w:jc w:val="center"/>
              <w:textAlignment w:val="center"/>
              <w:rPr>
                <w:rFonts w:eastAsia="仿宋_GB2312"/>
                <w:sz w:val="22"/>
                <w:szCs w:val="22"/>
              </w:rPr>
            </w:pPr>
            <w:r>
              <w:rPr>
                <w:rFonts w:eastAsia="仿宋_GB2312"/>
                <w:kern w:val="0"/>
                <w:sz w:val="22"/>
                <w:szCs w:val="22"/>
                <w:lang w:bidi="ar"/>
              </w:rPr>
              <w:t>14.8.2</w:t>
            </w:r>
          </w:p>
        </w:tc>
        <w:tc>
          <w:tcPr>
            <w:tcW w:w="4483" w:type="dxa"/>
            <w:noWrap w:val="0"/>
            <w:vAlign w:val="center"/>
          </w:tcPr>
          <w:p w14:paraId="0165D6C6">
            <w:pPr>
              <w:widowControl/>
              <w:spacing w:line="300" w:lineRule="exact"/>
              <w:textAlignment w:val="center"/>
              <w:rPr>
                <w:rFonts w:eastAsia="仿宋_GB2312"/>
                <w:sz w:val="22"/>
                <w:szCs w:val="22"/>
              </w:rPr>
            </w:pPr>
            <w:r>
              <w:rPr>
                <w:rFonts w:eastAsia="仿宋_GB2312"/>
                <w:kern w:val="0"/>
                <w:sz w:val="22"/>
                <w:szCs w:val="22"/>
                <w:lang w:bidi="ar"/>
              </w:rPr>
              <w:t>企业应当制定内部审核计划，按计划实施内部审核并形成审核报告，对审核发现的不合格问题应当采取纠正预防措施。</w:t>
            </w:r>
          </w:p>
        </w:tc>
        <w:tc>
          <w:tcPr>
            <w:tcW w:w="720" w:type="dxa"/>
            <w:noWrap w:val="0"/>
            <w:vAlign w:val="center"/>
          </w:tcPr>
          <w:p w14:paraId="7F8166C0">
            <w:pPr>
              <w:widowControl/>
              <w:spacing w:line="300" w:lineRule="exact"/>
              <w:jc w:val="center"/>
              <w:textAlignment w:val="center"/>
              <w:rPr>
                <w:rFonts w:eastAsia="仿宋_GB2312"/>
                <w:sz w:val="22"/>
                <w:szCs w:val="22"/>
              </w:rPr>
            </w:pPr>
            <w:r>
              <w:rPr>
                <w:rFonts w:eastAsia="仿宋_GB2312"/>
                <w:kern w:val="0"/>
                <w:sz w:val="22"/>
                <w:szCs w:val="22"/>
                <w:lang w:bidi="ar"/>
              </w:rPr>
              <w:t>*</w:t>
            </w:r>
          </w:p>
        </w:tc>
        <w:tc>
          <w:tcPr>
            <w:tcW w:w="1512" w:type="dxa"/>
            <w:noWrap w:val="0"/>
            <w:vAlign w:val="center"/>
          </w:tcPr>
          <w:p w14:paraId="0B942C82">
            <w:pPr>
              <w:widowControl/>
              <w:spacing w:line="300" w:lineRule="exact"/>
              <w:jc w:val="center"/>
              <w:textAlignment w:val="center"/>
              <w:rPr>
                <w:rFonts w:eastAsia="仿宋_GB2312"/>
                <w:sz w:val="22"/>
                <w:szCs w:val="22"/>
              </w:rPr>
            </w:pPr>
            <w:r>
              <w:rPr>
                <w:rFonts w:eastAsia="仿宋_GB2312"/>
                <w:kern w:val="0"/>
                <w:sz w:val="22"/>
                <w:szCs w:val="22"/>
                <w:lang w:bidi="ar"/>
              </w:rPr>
              <w:t>《规范》第一百二十八条</w:t>
            </w:r>
          </w:p>
        </w:tc>
      </w:tr>
      <w:tr w14:paraId="17F4BBA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54" w:hRule="atLeast"/>
          <w:jc w:val="center"/>
        </w:trPr>
        <w:tc>
          <w:tcPr>
            <w:tcW w:w="1116" w:type="dxa"/>
            <w:vMerge w:val="continue"/>
            <w:noWrap w:val="0"/>
            <w:vAlign w:val="center"/>
          </w:tcPr>
          <w:p w14:paraId="11149B90">
            <w:pPr>
              <w:widowControl/>
              <w:spacing w:line="300" w:lineRule="exact"/>
              <w:jc w:val="center"/>
              <w:textAlignment w:val="center"/>
              <w:rPr>
                <w:rFonts w:eastAsia="仿宋_GB2312"/>
                <w:sz w:val="22"/>
                <w:szCs w:val="22"/>
              </w:rPr>
            </w:pPr>
          </w:p>
        </w:tc>
        <w:tc>
          <w:tcPr>
            <w:tcW w:w="708" w:type="dxa"/>
            <w:noWrap w:val="0"/>
            <w:vAlign w:val="center"/>
          </w:tcPr>
          <w:p w14:paraId="2AF7A219">
            <w:pPr>
              <w:widowControl/>
              <w:spacing w:line="300" w:lineRule="exact"/>
              <w:jc w:val="center"/>
              <w:textAlignment w:val="center"/>
              <w:rPr>
                <w:rFonts w:eastAsia="仿宋_GB2312"/>
                <w:sz w:val="22"/>
                <w:szCs w:val="22"/>
              </w:rPr>
            </w:pPr>
            <w:r>
              <w:rPr>
                <w:rFonts w:eastAsia="仿宋_GB2312"/>
                <w:kern w:val="0"/>
                <w:sz w:val="22"/>
                <w:szCs w:val="22"/>
                <w:lang w:bidi="ar"/>
              </w:rPr>
              <w:t>211</w:t>
            </w:r>
          </w:p>
        </w:tc>
        <w:tc>
          <w:tcPr>
            <w:tcW w:w="907" w:type="dxa"/>
            <w:noWrap w:val="0"/>
            <w:vAlign w:val="center"/>
          </w:tcPr>
          <w:p w14:paraId="5BF1B727">
            <w:pPr>
              <w:widowControl/>
              <w:spacing w:line="300" w:lineRule="exact"/>
              <w:jc w:val="center"/>
              <w:textAlignment w:val="center"/>
              <w:rPr>
                <w:rFonts w:eastAsia="仿宋_GB2312"/>
                <w:sz w:val="22"/>
                <w:szCs w:val="22"/>
              </w:rPr>
            </w:pPr>
            <w:r>
              <w:rPr>
                <w:rFonts w:eastAsia="仿宋_GB2312"/>
                <w:kern w:val="0"/>
                <w:sz w:val="22"/>
                <w:szCs w:val="22"/>
                <w:lang w:bidi="ar"/>
              </w:rPr>
              <w:t>14.9.1</w:t>
            </w:r>
          </w:p>
        </w:tc>
        <w:tc>
          <w:tcPr>
            <w:tcW w:w="4483" w:type="dxa"/>
            <w:noWrap w:val="0"/>
            <w:vAlign w:val="center"/>
          </w:tcPr>
          <w:p w14:paraId="13AC8C98">
            <w:pPr>
              <w:widowControl/>
              <w:spacing w:line="300" w:lineRule="exact"/>
              <w:textAlignment w:val="center"/>
              <w:rPr>
                <w:rFonts w:eastAsia="仿宋_GB2312"/>
                <w:sz w:val="22"/>
                <w:szCs w:val="22"/>
              </w:rPr>
            </w:pPr>
            <w:r>
              <w:rPr>
                <w:rFonts w:eastAsia="仿宋_GB2312"/>
                <w:kern w:val="0"/>
                <w:sz w:val="22"/>
                <w:szCs w:val="22"/>
                <w:lang w:bidi="ar"/>
              </w:rPr>
              <w:t>企业应当建立管理评审程序，定期开展管理评审。管理评审内容应当包括质量风险回顾、产品质量评价以及质量管理体系变更需求、法规符合性和改进的可能性等。</w:t>
            </w:r>
          </w:p>
        </w:tc>
        <w:tc>
          <w:tcPr>
            <w:tcW w:w="720" w:type="dxa"/>
            <w:noWrap w:val="0"/>
            <w:vAlign w:val="center"/>
          </w:tcPr>
          <w:p w14:paraId="10C0CA38">
            <w:pPr>
              <w:widowControl/>
              <w:spacing w:line="300" w:lineRule="exact"/>
              <w:jc w:val="center"/>
              <w:textAlignment w:val="center"/>
              <w:rPr>
                <w:rFonts w:eastAsia="仿宋_GB2312"/>
                <w:sz w:val="22"/>
                <w:szCs w:val="22"/>
              </w:rPr>
            </w:pPr>
            <w:r>
              <w:rPr>
                <w:rFonts w:eastAsia="仿宋_GB2312"/>
                <w:kern w:val="0"/>
                <w:sz w:val="22"/>
                <w:szCs w:val="22"/>
                <w:lang w:bidi="ar"/>
              </w:rPr>
              <w:t>**</w:t>
            </w:r>
          </w:p>
        </w:tc>
        <w:tc>
          <w:tcPr>
            <w:tcW w:w="1512" w:type="dxa"/>
            <w:noWrap w:val="0"/>
            <w:vAlign w:val="center"/>
          </w:tcPr>
          <w:p w14:paraId="752D6C84">
            <w:pPr>
              <w:widowControl/>
              <w:spacing w:line="300" w:lineRule="exact"/>
              <w:jc w:val="center"/>
              <w:textAlignment w:val="center"/>
              <w:rPr>
                <w:rFonts w:eastAsia="仿宋_GB2312"/>
                <w:sz w:val="22"/>
                <w:szCs w:val="22"/>
              </w:rPr>
            </w:pPr>
            <w:r>
              <w:rPr>
                <w:rFonts w:eastAsia="仿宋_GB2312"/>
                <w:kern w:val="0"/>
                <w:sz w:val="22"/>
                <w:szCs w:val="22"/>
                <w:lang w:bidi="ar"/>
              </w:rPr>
              <w:t>《规范》第一百二十九条</w:t>
            </w:r>
          </w:p>
        </w:tc>
      </w:tr>
      <w:tr w14:paraId="5D21399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13" w:hRule="atLeast"/>
          <w:jc w:val="center"/>
        </w:trPr>
        <w:tc>
          <w:tcPr>
            <w:tcW w:w="1116" w:type="dxa"/>
            <w:vMerge w:val="continue"/>
            <w:noWrap w:val="0"/>
            <w:vAlign w:val="center"/>
          </w:tcPr>
          <w:p w14:paraId="1812A10E">
            <w:pPr>
              <w:widowControl/>
              <w:spacing w:line="300" w:lineRule="exact"/>
              <w:jc w:val="center"/>
              <w:textAlignment w:val="center"/>
              <w:rPr>
                <w:rFonts w:eastAsia="仿宋_GB2312"/>
                <w:sz w:val="22"/>
                <w:szCs w:val="22"/>
              </w:rPr>
            </w:pPr>
          </w:p>
        </w:tc>
        <w:tc>
          <w:tcPr>
            <w:tcW w:w="708" w:type="dxa"/>
            <w:noWrap w:val="0"/>
            <w:vAlign w:val="center"/>
          </w:tcPr>
          <w:p w14:paraId="3D22CEA1">
            <w:pPr>
              <w:widowControl/>
              <w:spacing w:line="300" w:lineRule="exact"/>
              <w:jc w:val="center"/>
              <w:textAlignment w:val="center"/>
              <w:rPr>
                <w:rFonts w:eastAsia="仿宋_GB2312"/>
                <w:sz w:val="22"/>
                <w:szCs w:val="22"/>
              </w:rPr>
            </w:pPr>
            <w:r>
              <w:rPr>
                <w:rFonts w:eastAsia="仿宋_GB2312"/>
                <w:kern w:val="0"/>
                <w:sz w:val="22"/>
                <w:szCs w:val="22"/>
                <w:lang w:bidi="ar"/>
              </w:rPr>
              <w:t>212</w:t>
            </w:r>
          </w:p>
        </w:tc>
        <w:tc>
          <w:tcPr>
            <w:tcW w:w="907" w:type="dxa"/>
            <w:noWrap w:val="0"/>
            <w:vAlign w:val="center"/>
          </w:tcPr>
          <w:p w14:paraId="7222C74D">
            <w:pPr>
              <w:widowControl/>
              <w:spacing w:line="300" w:lineRule="exact"/>
              <w:jc w:val="center"/>
              <w:textAlignment w:val="center"/>
              <w:rPr>
                <w:rFonts w:eastAsia="仿宋_GB2312"/>
                <w:sz w:val="22"/>
                <w:szCs w:val="22"/>
              </w:rPr>
            </w:pPr>
            <w:r>
              <w:rPr>
                <w:rFonts w:eastAsia="仿宋_GB2312"/>
                <w:kern w:val="0"/>
                <w:sz w:val="22"/>
                <w:szCs w:val="22"/>
                <w:lang w:bidi="ar"/>
              </w:rPr>
              <w:t>14.9.2</w:t>
            </w:r>
          </w:p>
        </w:tc>
        <w:tc>
          <w:tcPr>
            <w:tcW w:w="4483" w:type="dxa"/>
            <w:noWrap w:val="0"/>
            <w:vAlign w:val="center"/>
          </w:tcPr>
          <w:p w14:paraId="3317E0D0">
            <w:pPr>
              <w:widowControl/>
              <w:spacing w:line="300" w:lineRule="exact"/>
              <w:textAlignment w:val="center"/>
              <w:rPr>
                <w:rFonts w:eastAsia="仿宋_GB2312"/>
                <w:sz w:val="22"/>
                <w:szCs w:val="22"/>
              </w:rPr>
            </w:pPr>
            <w:r>
              <w:rPr>
                <w:rFonts w:eastAsia="仿宋_GB2312"/>
                <w:kern w:val="0"/>
                <w:sz w:val="22"/>
                <w:szCs w:val="22"/>
                <w:lang w:bidi="ar"/>
              </w:rPr>
              <w:t>企业应当形成管理评审报告并有相应改进措施，确保质量管理体系的持续适宜性、充分性和有效性。</w:t>
            </w:r>
          </w:p>
        </w:tc>
        <w:tc>
          <w:tcPr>
            <w:tcW w:w="720" w:type="dxa"/>
            <w:noWrap w:val="0"/>
            <w:vAlign w:val="center"/>
          </w:tcPr>
          <w:p w14:paraId="51949D83">
            <w:pPr>
              <w:widowControl/>
              <w:spacing w:line="300" w:lineRule="exact"/>
              <w:jc w:val="center"/>
              <w:textAlignment w:val="center"/>
              <w:rPr>
                <w:rFonts w:eastAsia="仿宋_GB2312"/>
                <w:sz w:val="22"/>
                <w:szCs w:val="22"/>
              </w:rPr>
            </w:pPr>
            <w:r>
              <w:rPr>
                <w:rFonts w:eastAsia="仿宋_GB2312"/>
                <w:kern w:val="0"/>
                <w:sz w:val="22"/>
                <w:szCs w:val="22"/>
                <w:lang w:bidi="ar"/>
              </w:rPr>
              <w:t>*</w:t>
            </w:r>
          </w:p>
        </w:tc>
        <w:tc>
          <w:tcPr>
            <w:tcW w:w="1512" w:type="dxa"/>
            <w:noWrap w:val="0"/>
            <w:vAlign w:val="center"/>
          </w:tcPr>
          <w:p w14:paraId="12377644">
            <w:pPr>
              <w:widowControl/>
              <w:spacing w:line="300" w:lineRule="exact"/>
              <w:jc w:val="center"/>
              <w:textAlignment w:val="center"/>
              <w:rPr>
                <w:rFonts w:eastAsia="仿宋_GB2312"/>
                <w:sz w:val="22"/>
                <w:szCs w:val="22"/>
              </w:rPr>
            </w:pPr>
            <w:r>
              <w:rPr>
                <w:rFonts w:eastAsia="仿宋_GB2312"/>
                <w:kern w:val="0"/>
                <w:sz w:val="22"/>
                <w:szCs w:val="22"/>
                <w:lang w:bidi="ar"/>
              </w:rPr>
              <w:t>《规范》第一百二十九条</w:t>
            </w:r>
          </w:p>
        </w:tc>
      </w:tr>
    </w:tbl>
    <w:p w14:paraId="17EEA373">
      <w:bookmarkStart w:id="0" w:name="_GoBack"/>
      <w:bookmarkEnd w:id="0"/>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方正小标宋简体">
    <w:panose1 w:val="03000509000000000000"/>
    <w:charset w:val="86"/>
    <w:family w:val="auto"/>
    <w:pitch w:val="default"/>
    <w:sig w:usb0="00000001" w:usb1="080E0000" w:usb2="00000000" w:usb3="00000000" w:csb0="00040000" w:csb1="00000000"/>
  </w:font>
  <w:font w:name="仿宋_GB2312">
    <w:panose1 w:val="02010609030101010101"/>
    <w:charset w:val="86"/>
    <w:family w:val="modern"/>
    <w:pitch w:val="default"/>
    <w:sig w:usb0="00000001" w:usb1="080E0000" w:usb2="00000000" w:usb3="00000000" w:csb0="00040000" w:csb1="00000000"/>
  </w:font>
  <w:font w:name="方正仿宋_GB2312">
    <w:altName w:val="仿宋"/>
    <w:panose1 w:val="00000000000000000000"/>
    <w:charset w:val="00"/>
    <w:family w:val="auto"/>
    <w:pitch w:val="default"/>
    <w:sig w:usb0="00000000" w:usb1="00000000" w:usb2="00000012" w:usb3="00000000" w:csb0="00040001"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46"/>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12B0540"/>
    <w:rsid w:val="012B0540"/>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kern w:val="2"/>
      <w:sz w:val="21"/>
      <w:szCs w:val="24"/>
      <w:lang w:val="en-US" w:eastAsia="zh-CN" w:bidi="ar-SA"/>
    </w:rPr>
  </w:style>
  <w:style w:type="character" w:default="1" w:styleId="3">
    <w:name w:val="Default Paragraph Font"/>
    <w:semiHidden/>
    <w:uiPriority w:val="0"/>
  </w:style>
  <w:style w:type="table" w:default="1" w:styleId="2">
    <w:name w:val="Normal Table"/>
    <w:semiHidden/>
    <w:uiPriority w:val="0"/>
    <w:tblPr>
      <w:tblCellMar>
        <w:top w:w="0" w:type="dxa"/>
        <w:left w:w="108" w:type="dxa"/>
        <w:bottom w:w="0" w:type="dxa"/>
        <w:right w:w="108" w:type="dxa"/>
      </w:tblCellMar>
    </w:tblPr>
  </w:style>
  <w:style w:type="character" w:customStyle="1" w:styleId="4">
    <w:name w:val="font31"/>
    <w:basedOn w:val="3"/>
    <w:qFormat/>
    <w:uiPriority w:val="0"/>
    <w:rPr>
      <w:rFonts w:hint="eastAsia" w:ascii="宋体" w:hAnsi="宋体" w:eastAsia="宋体" w:cs="宋体"/>
      <w:color w:val="000000"/>
      <w:sz w:val="22"/>
      <w:szCs w:val="22"/>
      <w:u w:val="none"/>
    </w:rPr>
  </w:style>
  <w:style w:type="character" w:customStyle="1" w:styleId="5">
    <w:name w:val="font41"/>
    <w:basedOn w:val="3"/>
    <w:qFormat/>
    <w:uiPriority w:val="0"/>
    <w:rPr>
      <w:rFonts w:hint="eastAsia" w:ascii="宋体" w:hAnsi="宋体" w:eastAsia="宋体" w:cs="宋体"/>
      <w:color w:val="FF0000"/>
      <w:sz w:val="22"/>
      <w:szCs w:val="22"/>
      <w:u w:val="none"/>
    </w:rPr>
  </w:style>
  <w:style w:type="character" w:customStyle="1" w:styleId="6">
    <w:name w:val="font21"/>
    <w:basedOn w:val="3"/>
    <w:qFormat/>
    <w:uiPriority w:val="0"/>
    <w:rPr>
      <w:rFonts w:hint="eastAsia" w:ascii="宋体" w:hAnsi="宋体" w:eastAsia="宋体" w:cs="宋体"/>
      <w:color w:val="000000"/>
      <w:sz w:val="22"/>
      <w:szCs w:val="22"/>
      <w:u w:val="none"/>
    </w:rPr>
  </w:style>
  <w:style w:type="character" w:customStyle="1" w:styleId="7">
    <w:name w:val="font61"/>
    <w:basedOn w:val="3"/>
    <w:qFormat/>
    <w:uiPriority w:val="0"/>
    <w:rPr>
      <w:rFonts w:hint="eastAsia" w:ascii="宋体" w:hAnsi="宋体" w:eastAsia="宋体" w:cs="宋体"/>
      <w:color w:val="000000"/>
      <w:sz w:val="22"/>
      <w:szCs w:val="22"/>
      <w:u w:val="none"/>
    </w:rPr>
  </w:style>
</w:styles>
</file>

<file path=word/_rels/document.xml.rels><?xml version="1.0" encoding="UTF-8" standalone="yes"?>
<Relationships xmlns="http://schemas.openxmlformats.org/package/2006/relationships"><Relationship Id="rId4" Type="http://schemas.openxmlformats.org/officeDocument/2006/relationships/fontTable" Target="fontTable.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游ゴシック Light"/>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29</Pages>
  <Words>0</Words>
  <Characters>0</Characters>
  <Lines>0</Lines>
  <Paragraphs>0</Paragraphs>
  <TotalTime>0</TotalTime>
  <ScaleCrop>false</ScaleCrop>
  <LinksUpToDate>false</LinksUpToDate>
  <CharactersWithSpaces>0</CharactersWithSpaces>
  <Application>WPS Office_12.1.0.29161_F1E327BC-269C-435d-A152-05C5408002CA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2026-10-28T08:54:00Z</dcterms:created>
  <dc:creator>YU</dc:creator>
  <cp:lastModifiedBy>YU</cp:lastModifiedBy>
  <dcterms:modified xsi:type="dcterms:W3CDTF">2026-10-28T08:54:59Z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2052-12.1.0.29161</vt:lpwstr>
  </property>
  <property fmtid="{D5CDD505-2E9C-101B-9397-08002B2CF9AE}" pid="3" name="ICV">
    <vt:lpwstr>395FC083734C44B5B3033B3A29990CBF_11</vt:lpwstr>
  </property>
  <property fmtid="{D5CDD505-2E9C-101B-9397-08002B2CF9AE}" pid="4" name="KSOTemplateDocerSaveRecord">
    <vt:lpwstr>eyJoZGlkIjoiNzUzMjcxYjI3MDRjMDIwZmVmYTgzNGM3MjE3OGJkMDMiLCJ1c2VySWQiOiIyNzgyMDExNzcifQ==</vt:lpwstr>
  </property>
</Properties>
</file>