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15" w:rsidRPr="00012803" w:rsidRDefault="00012803" w:rsidP="009E1315">
      <w:pPr>
        <w:spacing w:line="360" w:lineRule="exact"/>
        <w:ind w:rightChars="37" w:right="78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 w:rsidRPr="00012803">
        <w:rPr>
          <w:rFonts w:ascii="黑体" w:eastAsia="黑体" w:hint="eastAsia"/>
          <w:color w:val="000000"/>
          <w:sz w:val="32"/>
          <w:szCs w:val="32"/>
        </w:rPr>
        <w:t>附件：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82"/>
        <w:gridCol w:w="1134"/>
        <w:gridCol w:w="1134"/>
        <w:gridCol w:w="1276"/>
        <w:gridCol w:w="1276"/>
        <w:gridCol w:w="1276"/>
        <w:gridCol w:w="1417"/>
        <w:gridCol w:w="1843"/>
        <w:gridCol w:w="1559"/>
        <w:gridCol w:w="1701"/>
        <w:gridCol w:w="992"/>
      </w:tblGrid>
      <w:tr w:rsidR="00012803" w:rsidRPr="00012803" w:rsidTr="00012803">
        <w:trPr>
          <w:trHeight w:val="825"/>
        </w:trPr>
        <w:tc>
          <w:tcPr>
            <w:tcW w:w="14190" w:type="dxa"/>
            <w:gridSpan w:val="11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012803" w:rsidRDefault="00012803" w:rsidP="00012803">
            <w:pPr>
              <w:widowControl/>
              <w:jc w:val="center"/>
              <w:rPr>
                <w:rFonts w:ascii="方正小标宋简体" w:eastAsia="方正小标宋简体" w:hAnsi="仿宋" w:cs="宋体"/>
                <w:color w:val="000000"/>
                <w:kern w:val="0"/>
                <w:sz w:val="44"/>
                <w:szCs w:val="44"/>
              </w:rPr>
            </w:pPr>
          </w:p>
          <w:p w:rsidR="00012803" w:rsidRPr="00012803" w:rsidRDefault="00012803" w:rsidP="00012803">
            <w:pPr>
              <w:widowControl/>
              <w:jc w:val="center"/>
              <w:rPr>
                <w:rFonts w:ascii="方正小标宋简体" w:eastAsia="方正小标宋简体" w:hAnsi="仿宋" w:cs="宋体"/>
                <w:color w:val="000000"/>
                <w:kern w:val="0"/>
                <w:sz w:val="44"/>
                <w:szCs w:val="44"/>
              </w:rPr>
            </w:pPr>
            <w:r w:rsidRPr="00012803">
              <w:rPr>
                <w:rFonts w:ascii="方正小标宋简体" w:eastAsia="方正小标宋简体" w:hAnsi="仿宋" w:cs="宋体" w:hint="eastAsia"/>
                <w:color w:val="000000"/>
                <w:kern w:val="0"/>
                <w:sz w:val="44"/>
                <w:szCs w:val="44"/>
              </w:rPr>
              <w:t>药品抽检不符合规定汇总表</w:t>
            </w:r>
          </w:p>
          <w:p w:rsidR="00012803" w:rsidRPr="00012803" w:rsidRDefault="00012803" w:rsidP="00012803">
            <w:pPr>
              <w:widowControl/>
              <w:jc w:val="center"/>
              <w:rPr>
                <w:rFonts w:ascii="方正小标宋简体" w:eastAsia="方正小标宋简体" w:hAnsi="仿宋" w:cs="宋体"/>
                <w:color w:val="000000"/>
                <w:kern w:val="0"/>
                <w:sz w:val="22"/>
                <w:szCs w:val="36"/>
              </w:rPr>
            </w:pPr>
          </w:p>
        </w:tc>
      </w:tr>
      <w:tr w:rsidR="00012803" w:rsidRPr="00012803" w:rsidTr="005F2AF8">
        <w:trPr>
          <w:trHeight w:val="1036"/>
        </w:trPr>
        <w:tc>
          <w:tcPr>
            <w:tcW w:w="582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kern w:val="0"/>
                <w:sz w:val="24"/>
              </w:rPr>
              <w:t>样品</w:t>
            </w:r>
            <w:r w:rsidR="003A0D2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</w:t>
            </w:r>
            <w:r w:rsidRPr="00012803">
              <w:rPr>
                <w:rFonts w:ascii="仿宋_GB2312" w:eastAsia="仿宋_GB2312" w:hAnsi="华文仿宋" w:cs="宋体" w:hint="eastAsia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制剂</w:t>
            </w:r>
            <w:r w:rsidR="003A0D22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  </w:t>
            </w: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产品批号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检验结论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药品不合格项目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检验依据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检验单位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标示生产单位名称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12803" w:rsidRPr="00012803" w:rsidTr="005F2AF8">
        <w:trPr>
          <w:trHeight w:val="11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肉苁蓉片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饮片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中国药典2015年版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上海市松江食品药品检验所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上海惠慈中西医结合门诊部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亳州林海药业有限公司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2803" w:rsidRPr="00012803" w:rsidTr="005F2AF8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泽泻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饮片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20031302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浸出物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中国药典2015年版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上海市松江食品药品检验所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上海人寿堂药店有限公司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上海德大堂国药有限公司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2803" w:rsidRPr="00012803" w:rsidTr="005F2AF8">
        <w:trPr>
          <w:trHeight w:val="17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饮片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水分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中国药典2015年版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上海市青浦食品药品检验所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上海雷允上北区药品零售有限公司练塘分店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上海雷允上中药饮片厂有限公司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2803" w:rsidRPr="00012803" w:rsidTr="005F2AF8">
        <w:trPr>
          <w:trHeight w:val="1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饮片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20201218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性状（虫蛀）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上海炮</w:t>
            </w:r>
            <w:proofErr w:type="gramStart"/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2018年版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上海市浦东食品药品检验所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上海市浦东新区高行社区卫生服务中心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上海养和堂中药饮片有限公司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2803" w:rsidRPr="00012803" w:rsidTr="005F2AF8">
        <w:trPr>
          <w:trHeight w:val="2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饮片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210602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性状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上海炮</w:t>
            </w:r>
            <w:proofErr w:type="gramStart"/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2018年版、国家食品药品监督管理局检验补充方法和检验项目批准件201004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上海市静安区食品药品检验所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上海太乙堂中医门诊部有限公司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1280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河北一禾药业有限公司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03" w:rsidRPr="00012803" w:rsidRDefault="00012803" w:rsidP="0001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E45915" w:rsidRPr="00012803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Pr="00012803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p w:rsidR="00E45915" w:rsidRPr="00E45915" w:rsidRDefault="00E45915" w:rsidP="009E1315">
      <w:pPr>
        <w:spacing w:line="360" w:lineRule="exact"/>
        <w:ind w:rightChars="37" w:right="78"/>
        <w:rPr>
          <w:rFonts w:eastAsia="仿宋_GB2312"/>
          <w:color w:val="000000"/>
          <w:sz w:val="28"/>
          <w:szCs w:val="28"/>
        </w:rPr>
      </w:pPr>
    </w:p>
    <w:sectPr w:rsidR="00E45915" w:rsidRPr="00E45915" w:rsidSect="00012803">
      <w:footerReference w:type="even" r:id="rId8"/>
      <w:footerReference w:type="default" r:id="rId9"/>
      <w:pgSz w:w="16838" w:h="11906" w:orient="landscape"/>
      <w:pgMar w:top="1531" w:right="1418" w:bottom="1531" w:left="1418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E8C" w:rsidRDefault="00A45E8C" w:rsidP="00EF1CF7">
      <w:r>
        <w:separator/>
      </w:r>
    </w:p>
  </w:endnote>
  <w:endnote w:type="continuationSeparator" w:id="0">
    <w:p w:rsidR="00A45E8C" w:rsidRDefault="00A45E8C" w:rsidP="00E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XiaoBiaoSong-B05S">
    <w:altName w:val="方正小标宋简体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F7" w:rsidRPr="00EF1CF7" w:rsidRDefault="00C93121" w:rsidP="00C93121">
    <w:pPr>
      <w:pStyle w:val="a7"/>
      <w:ind w:left="424"/>
      <w:rPr>
        <w:rFonts w:ascii="宋体" w:hAnsi="宋体"/>
        <w:sz w:val="28"/>
        <w:szCs w:val="28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E174EB" w:rsidRPr="00EF1CF7">
      <w:rPr>
        <w:rFonts w:ascii="宋体" w:hAnsi="宋体"/>
        <w:sz w:val="28"/>
        <w:szCs w:val="28"/>
      </w:rPr>
      <w:fldChar w:fldCharType="begin"/>
    </w:r>
    <w:r w:rsidR="00EF1CF7" w:rsidRPr="00EF1CF7">
      <w:rPr>
        <w:rFonts w:ascii="宋体" w:hAnsi="宋体"/>
        <w:sz w:val="28"/>
        <w:szCs w:val="28"/>
      </w:rPr>
      <w:instrText>PAGE   \* MERGEFORMAT</w:instrText>
    </w:r>
    <w:r w:rsidR="00E174EB" w:rsidRPr="00EF1CF7">
      <w:rPr>
        <w:rFonts w:ascii="宋体" w:hAnsi="宋体"/>
        <w:sz w:val="28"/>
        <w:szCs w:val="28"/>
      </w:rPr>
      <w:fldChar w:fldCharType="separate"/>
    </w:r>
    <w:r w:rsidR="009C0B8C" w:rsidRPr="009C0B8C">
      <w:rPr>
        <w:rFonts w:ascii="宋体" w:hAnsi="宋体"/>
        <w:noProof/>
        <w:sz w:val="28"/>
        <w:szCs w:val="28"/>
        <w:lang w:val="zh-CN"/>
      </w:rPr>
      <w:t>2</w:t>
    </w:r>
    <w:r w:rsidR="00E174EB"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EF1CF7" w:rsidRDefault="00EF1C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F7" w:rsidRPr="00EF1CF7" w:rsidRDefault="00C93121" w:rsidP="00C93121">
    <w:pPr>
      <w:pStyle w:val="a7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E174EB" w:rsidRPr="00EF1CF7">
      <w:rPr>
        <w:rFonts w:ascii="宋体" w:hAnsi="宋体"/>
        <w:sz w:val="28"/>
        <w:szCs w:val="28"/>
      </w:rPr>
      <w:fldChar w:fldCharType="begin"/>
    </w:r>
    <w:r w:rsidR="00EF1CF7" w:rsidRPr="00EF1CF7">
      <w:rPr>
        <w:rFonts w:ascii="宋体" w:hAnsi="宋体"/>
        <w:sz w:val="28"/>
        <w:szCs w:val="28"/>
      </w:rPr>
      <w:instrText>PAGE   \* MERGEFORMAT</w:instrText>
    </w:r>
    <w:r w:rsidR="00E174EB" w:rsidRPr="00EF1CF7">
      <w:rPr>
        <w:rFonts w:ascii="宋体" w:hAnsi="宋体"/>
        <w:sz w:val="28"/>
        <w:szCs w:val="28"/>
      </w:rPr>
      <w:fldChar w:fldCharType="separate"/>
    </w:r>
    <w:r w:rsidR="009C0B8C" w:rsidRPr="009C0B8C">
      <w:rPr>
        <w:rFonts w:ascii="宋体" w:hAnsi="宋体"/>
        <w:noProof/>
        <w:sz w:val="28"/>
        <w:szCs w:val="28"/>
        <w:lang w:val="zh-CN"/>
      </w:rPr>
      <w:t>1</w:t>
    </w:r>
    <w:r w:rsidR="00E174EB"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EF1CF7" w:rsidRDefault="00EF1C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E8C" w:rsidRDefault="00A45E8C" w:rsidP="00EF1CF7">
      <w:r>
        <w:separator/>
      </w:r>
    </w:p>
  </w:footnote>
  <w:footnote w:type="continuationSeparator" w:id="0">
    <w:p w:rsidR="00A45E8C" w:rsidRDefault="00A45E8C" w:rsidP="00EF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39C3"/>
    <w:multiLevelType w:val="hybridMultilevel"/>
    <w:tmpl w:val="ECF6567C"/>
    <w:lvl w:ilvl="0" w:tplc="1C70728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88C3C4A"/>
    <w:multiLevelType w:val="hybridMultilevel"/>
    <w:tmpl w:val="A7888D18"/>
    <w:lvl w:ilvl="0" w:tplc="501C97AC">
      <w:start w:val="1"/>
      <w:numFmt w:val="japaneseCounting"/>
      <w:lvlText w:val="%1、"/>
      <w:lvlJc w:val="left"/>
      <w:pPr>
        <w:ind w:left="720" w:hanging="720"/>
      </w:pPr>
      <w:rPr>
        <w:rFonts w:ascii="Calibri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386AB3"/>
    <w:multiLevelType w:val="hybridMultilevel"/>
    <w:tmpl w:val="DB98F548"/>
    <w:lvl w:ilvl="0" w:tplc="87FA14A8">
      <w:numFmt w:val="bullet"/>
      <w:lvlText w:val="—"/>
      <w:lvlJc w:val="left"/>
      <w:pPr>
        <w:ind w:left="784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00012803"/>
    <w:rsid w:val="00025A0E"/>
    <w:rsid w:val="000352DD"/>
    <w:rsid w:val="0003793D"/>
    <w:rsid w:val="000614FA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3411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5D46"/>
    <w:rsid w:val="00387D76"/>
    <w:rsid w:val="003A03A6"/>
    <w:rsid w:val="003A0D22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369AE"/>
    <w:rsid w:val="0044073F"/>
    <w:rsid w:val="004527EF"/>
    <w:rsid w:val="00453D30"/>
    <w:rsid w:val="00472ED0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574C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5F2AF8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10E3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31A25"/>
    <w:rsid w:val="007473E7"/>
    <w:rsid w:val="007504F7"/>
    <w:rsid w:val="00750DC3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7302"/>
    <w:rsid w:val="00803505"/>
    <w:rsid w:val="00811427"/>
    <w:rsid w:val="00817ED4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52AD8"/>
    <w:rsid w:val="009778B5"/>
    <w:rsid w:val="00977B58"/>
    <w:rsid w:val="009A38F7"/>
    <w:rsid w:val="009A69EC"/>
    <w:rsid w:val="009B4D51"/>
    <w:rsid w:val="009C0B8C"/>
    <w:rsid w:val="009C2346"/>
    <w:rsid w:val="009D06F0"/>
    <w:rsid w:val="009E1315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45E8C"/>
    <w:rsid w:val="00A512A9"/>
    <w:rsid w:val="00A545FB"/>
    <w:rsid w:val="00A6053F"/>
    <w:rsid w:val="00A62202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2FFA"/>
    <w:rsid w:val="00B65321"/>
    <w:rsid w:val="00B676C9"/>
    <w:rsid w:val="00B82990"/>
    <w:rsid w:val="00B829C4"/>
    <w:rsid w:val="00B84655"/>
    <w:rsid w:val="00B90001"/>
    <w:rsid w:val="00B937FF"/>
    <w:rsid w:val="00BD374C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93121"/>
    <w:rsid w:val="00CA1026"/>
    <w:rsid w:val="00CA6E1E"/>
    <w:rsid w:val="00CB0BF9"/>
    <w:rsid w:val="00CC78AB"/>
    <w:rsid w:val="00CE4279"/>
    <w:rsid w:val="00CF4712"/>
    <w:rsid w:val="00D04887"/>
    <w:rsid w:val="00D10F10"/>
    <w:rsid w:val="00D20CEA"/>
    <w:rsid w:val="00D22581"/>
    <w:rsid w:val="00D22FE2"/>
    <w:rsid w:val="00D55ED3"/>
    <w:rsid w:val="00D6080A"/>
    <w:rsid w:val="00D62EE1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1197A"/>
    <w:rsid w:val="00E145EB"/>
    <w:rsid w:val="00E15ABB"/>
    <w:rsid w:val="00E174EB"/>
    <w:rsid w:val="00E23C18"/>
    <w:rsid w:val="00E45915"/>
    <w:rsid w:val="00E572C5"/>
    <w:rsid w:val="00E82916"/>
    <w:rsid w:val="00E82BE5"/>
    <w:rsid w:val="00E8600A"/>
    <w:rsid w:val="00E86654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B2D4A"/>
    <w:rsid w:val="00FC2CE6"/>
    <w:rsid w:val="00FD0295"/>
    <w:rsid w:val="00FD66B4"/>
    <w:rsid w:val="00FE5B9E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A5668"/>
  <w15:docId w15:val="{31425A56-9454-479A-B495-4E41361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0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6AA5"/>
    <w:rPr>
      <w:sz w:val="18"/>
      <w:szCs w:val="18"/>
    </w:rPr>
  </w:style>
  <w:style w:type="paragraph" w:styleId="a5">
    <w:name w:val="header"/>
    <w:basedOn w:val="a"/>
    <w:link w:val="a6"/>
    <w:rsid w:val="00EF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F1CF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EF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EF1CF7"/>
    <w:rPr>
      <w:kern w:val="2"/>
      <w:sz w:val="18"/>
      <w:szCs w:val="18"/>
    </w:rPr>
  </w:style>
  <w:style w:type="character" w:styleId="a9">
    <w:name w:val="Hyperlink"/>
    <w:basedOn w:val="a0"/>
    <w:unhideWhenUsed/>
    <w:rsid w:val="0067584C"/>
    <w:rPr>
      <w:color w:val="0000FF"/>
      <w:u w:val="single"/>
    </w:rPr>
  </w:style>
  <w:style w:type="paragraph" w:customStyle="1" w:styleId="1">
    <w:name w:val="列出段落1"/>
    <w:basedOn w:val="a"/>
    <w:rsid w:val="00E15ABB"/>
    <w:pPr>
      <w:ind w:firstLineChars="200" w:firstLine="420"/>
    </w:pPr>
    <w:rPr>
      <w:szCs w:val="21"/>
    </w:rPr>
  </w:style>
  <w:style w:type="paragraph" w:styleId="aa">
    <w:name w:val="Date"/>
    <w:basedOn w:val="a"/>
    <w:next w:val="a"/>
    <w:link w:val="ab"/>
    <w:rsid w:val="00F77960"/>
    <w:pPr>
      <w:ind w:leftChars="2500" w:left="100"/>
    </w:pPr>
  </w:style>
  <w:style w:type="character" w:customStyle="1" w:styleId="ab">
    <w:name w:val="日期 字符"/>
    <w:basedOn w:val="a0"/>
    <w:link w:val="aa"/>
    <w:rsid w:val="00F77960"/>
    <w:rPr>
      <w:kern w:val="2"/>
      <w:sz w:val="21"/>
      <w:szCs w:val="24"/>
    </w:rPr>
  </w:style>
  <w:style w:type="paragraph" w:styleId="ac">
    <w:name w:val="List Paragraph"/>
    <w:basedOn w:val="a"/>
    <w:qFormat/>
    <w:rsid w:val="00AD4FA5"/>
    <w:pPr>
      <w:ind w:firstLineChars="200" w:firstLine="420"/>
    </w:pPr>
  </w:style>
  <w:style w:type="paragraph" w:customStyle="1" w:styleId="Default">
    <w:name w:val="Default"/>
    <w:rsid w:val="00AD4FA5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D3DA-FB23-47D1-A0AB-ED2E6B37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>Microsoft China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subject/>
  <dc:creator>丁磊</dc:creator>
  <cp:keywords/>
  <cp:lastModifiedBy>wuyanna</cp:lastModifiedBy>
  <cp:revision>2</cp:revision>
  <cp:lastPrinted>2021-09-29T07:02:00Z</cp:lastPrinted>
  <dcterms:created xsi:type="dcterms:W3CDTF">2021-09-30T03:34:00Z</dcterms:created>
  <dcterms:modified xsi:type="dcterms:W3CDTF">2021-09-30T03:34:00Z</dcterms:modified>
</cp:coreProperties>
</file>