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65" w:rsidRDefault="00426DFD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25D65" w:rsidRDefault="00425D65">
      <w:pPr>
        <w:overflowPunct w:val="0"/>
        <w:adjustRightInd w:val="0"/>
        <w:snapToGrid w:val="0"/>
        <w:spacing w:line="400" w:lineRule="exact"/>
        <w:rPr>
          <w:rFonts w:eastAsia="仿宋_GB2312"/>
          <w:sz w:val="32"/>
          <w:szCs w:val="32"/>
        </w:rPr>
      </w:pPr>
    </w:p>
    <w:p w:rsidR="00425D65" w:rsidRDefault="00426DFD">
      <w:pPr>
        <w:tabs>
          <w:tab w:val="left" w:pos="632"/>
          <w:tab w:val="left" w:pos="790"/>
          <w:tab w:val="left" w:pos="948"/>
          <w:tab w:val="left" w:pos="1106"/>
        </w:tabs>
        <w:overflowPunct w:val="0"/>
        <w:adjustRightInd w:val="0"/>
        <w:snapToGrid w:val="0"/>
        <w:spacing w:line="360" w:lineRule="auto"/>
        <w:ind w:right="124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年医疗器械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经营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企业飞行检查情况</w:t>
      </w:r>
    </w:p>
    <w:tbl>
      <w:tblPr>
        <w:tblStyle w:val="a8"/>
        <w:tblW w:w="13856" w:type="dxa"/>
        <w:jc w:val="center"/>
        <w:tblLook w:val="04A0"/>
      </w:tblPr>
      <w:tblGrid>
        <w:gridCol w:w="813"/>
        <w:gridCol w:w="4860"/>
        <w:gridCol w:w="4459"/>
        <w:gridCol w:w="3724"/>
      </w:tblGrid>
      <w:tr w:rsidR="00425D65">
        <w:trPr>
          <w:trHeight w:val="647"/>
          <w:tblHeader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经营许可证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备案凭证号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检查结果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林特之坤医药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20220018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上海闵盛医疗科技有限公司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20210034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20170036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上海显骏医疗科技有限公司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20220228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20220431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上海康奥医疗科技有限公司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沪松药监械经营许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沪松药监械经营备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上海百秀大药房有限公司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沪松药监械经营许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20149010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沪松药监械经营备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20150228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上海顺源德宜药房合伙企业（普通合伙）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20160175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上海观知医疗科技有限公司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20220176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20180172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国药纵恒（上海）医疗管理有限公司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沪宝药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20170036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沪宝药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景国际贸易商行（有限合伙）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沪宝食药监械经营许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20150126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沪宝食药监械经营备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20162006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上海通用润达医疗技术有限公司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沪虹药监械经营许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20200012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沪虹药监械经营备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20200085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幽南光学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（上海）有限公司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沪虹食药监械经营许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沪虹食药监械经营备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河康生物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科技（上海）有限公司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沪静药监械经营许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20220007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沪静药监械经营备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20220014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上海申尔科技贸易有限公司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沪静药监械经营许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20150086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沪静药监械经营备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上海禾雅堂医疗科技有限公司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沪长药监械经营许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沪长药监械经营备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20200054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610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上海亨泰视觉科技有限公司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沪长药监械经营许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上海倍朗医疗科技中心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有限合伙）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沪崇食药监械经营许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20150172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沪崇食药监械经营备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20200156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上海沛奕医疗科技有限公司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沪崇食药监械经营许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20160048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沪崇食药监械经营备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20160101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上海新华医疗开发有限公司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沪杨食药监械经营许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20192002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沪杨食药监械经营备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20150160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上海昌瑞医疗技术有限公司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沪杨食药监械经营许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20190040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沪杨食药监械经营备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20190044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国药控股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菱商医院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管理服务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沪黄药监械经营许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20190013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沪黄药监械经营备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上海广慈医学高科技有限责任公司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沪黄食药监械经营许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20150030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沪黄食药监械经营备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20150028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上海乐意企业发展有限公司乐依医疗器械分公司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沪徐食药监械经营许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沪徐食药监械经营备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20162003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692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上海光美医疗科技有限公司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沪徐食药监械经营备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20180052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665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尔建医疗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器械（上海）有限公司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沪浦食药监械经营许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20190219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上海龙威大药房有限公司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沪浦药监械经营许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20160204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沪浦药监械经营备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20222014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上海立动贸易有限公司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20160019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20160113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上海裕倍贸易有限公司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20170053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675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28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国药集团医药物流有限公司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20153005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16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庆国际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储运有限公司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20163027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上海高视医疗技术有限公司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沪金食药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20160379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沪金食药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20160310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上海建发致新医疗科技集团股份有限公司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沪杨药监械经营许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20220006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沪杨药监械经营备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20220006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上海穗丰医疗设备有限公司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沪宝药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20230076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沪宝药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20170010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上海峻百医疗器械有限公司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沪浦药监械经营许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20210223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沪浦药监械经营备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20210434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上海茂易宏医疗器械有限公司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20210868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20211178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存在不符合项，整改已完成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上海垚科医疗器械有限公司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20240558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沪金食药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20190314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企业医疗器械经营资质已注销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逸尔医疗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设备经营部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20190018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20190031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检查当日去向不明，企业停止经营，已督促企业注销经营资质。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上海尚洋生物科技有限公司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沪奉药监械经营许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20180069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沪奉药监械经营备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20180092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检查当日去向不明，现场复核，要求企业限期整改，整改已完成。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上海钧琦源贸易有限公司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沪奉药监械经营许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20220756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沪奉药监械经营备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20221013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检查当日去向不明，现场复核，要求企业限期整改，整改已完成。</w:t>
            </w:r>
          </w:p>
        </w:tc>
      </w:tr>
      <w:tr w:rsidR="00425D65">
        <w:trPr>
          <w:trHeight w:val="794"/>
          <w:jc w:val="center"/>
        </w:trPr>
        <w:tc>
          <w:tcPr>
            <w:tcW w:w="813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60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上海海熙医疗科技有限公司</w:t>
            </w:r>
          </w:p>
        </w:tc>
        <w:tc>
          <w:tcPr>
            <w:tcW w:w="4459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嘉药监械经营备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20210008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724" w:type="dxa"/>
            <w:vAlign w:val="center"/>
          </w:tcPr>
          <w:p w:rsidR="00425D65" w:rsidRDefault="00426DF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涉嫌违法（不涉及产品安全有效），经查不予行政处罚予以责令改正，已督促其完成整改。</w:t>
            </w:r>
          </w:p>
        </w:tc>
      </w:tr>
    </w:tbl>
    <w:p w:rsidR="00425D65" w:rsidRDefault="00425D65">
      <w:pPr>
        <w:overflowPunct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425D65" w:rsidRDefault="00425D65">
      <w:pPr>
        <w:overflowPunct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425D65" w:rsidRDefault="00425D65">
      <w:pPr>
        <w:overflowPunct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:rsidR="00425D65" w:rsidRDefault="00425D65">
      <w:pPr>
        <w:overflowPunct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  <w:sectPr w:rsidR="00425D65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00" w:lineRule="exact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425D65" w:rsidRDefault="00425D65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sz w:val="32"/>
          <w:szCs w:val="32"/>
        </w:rPr>
      </w:pPr>
      <w:r w:rsidRPr="00425D65">
        <w:rPr>
          <w:rFonts w:ascii="仿宋_GB2312" w:eastAsia="仿宋_GB2312" w:hAnsi="仿宋_GB2312" w:cs="仿宋_GB2312"/>
          <w:kern w:val="0"/>
          <w:sz w:val="28"/>
          <w:szCs w:val="28"/>
        </w:rPr>
        <w:pict>
          <v:line id="直线 161" o:spid="_x0000_s1026" style="position:absolute;left:0;text-align:left;z-index:251665408" from="0,20.7pt" to="442.2pt,20.7pt" o:gfxdata="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3oBgx1QAA&#10;AAYBAAAPAAAAAAAAAAEAIAAAADgAAABkcnMvZG93bnJldi54bWxQSwECFAAUAAAACACHTuJApoRr&#10;CtIBAACTAwAADgAAAAAAAAABACAAAAA6AQAAZHJzL2Uyb0RvYy54bWxQSwUGAAAAAAYABgBZAQAA&#10;fgUAAAAA&#10;" strokeweight="1pt">
            <w10:anchorlock/>
          </v:line>
        </w:pict>
      </w:r>
      <w:r w:rsidRPr="00425D65">
        <w:rPr>
          <w:rFonts w:ascii="仿宋_GB2312" w:eastAsia="仿宋_GB2312" w:hAnsi="仿宋_GB2312" w:cs="仿宋_GB2312"/>
          <w:kern w:val="0"/>
          <w:sz w:val="28"/>
          <w:szCs w:val="28"/>
        </w:rPr>
        <w:pict>
          <v:line id="直线 160" o:spid="_x0000_s1027" style="position:absolute;left:0;text-align:left;z-index:251664384" from="0,-3.95pt" to="442.2pt,-3.95pt" o:gfxdata="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LILFldYAAAAG&#10;AQAADwAAAAAAAAABACAAAAA4AAAAZHJzL2Rvd25yZXYueG1sUEsBAhQAFAAAAAgAh07iQFJJkCrP&#10;AQAAkwMAAA4AAAAAAAAAAQAgAAAAOwEAAGRycy9lMm9Eb2MueG1sUEsFBgAAAAAGAAYAWQEAAHwF&#10;AAAAAA==&#10;" strokeweight="1pt">
            <w10:anchorlock/>
          </v:line>
        </w:pict>
      </w:r>
      <w:r w:rsidR="00426DFD"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上海市药品监督管理局综合和规划财务处</w:t>
      </w:r>
      <w:r w:rsidR="00426DF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 w:rsidR="00426DFD"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 </w:t>
      </w:r>
      <w:r w:rsidR="00426DFD">
        <w:rPr>
          <w:rFonts w:eastAsia="仿宋_GB2312"/>
          <w:kern w:val="0"/>
          <w:sz w:val="28"/>
          <w:szCs w:val="28"/>
        </w:rPr>
        <w:t>20</w:t>
      </w:r>
      <w:r w:rsidR="00426DFD">
        <w:rPr>
          <w:rFonts w:eastAsia="仿宋_GB2312"/>
          <w:kern w:val="0"/>
          <w:sz w:val="28"/>
          <w:szCs w:val="28"/>
        </w:rPr>
        <w:t>2</w:t>
      </w:r>
      <w:r w:rsidR="00426DFD">
        <w:rPr>
          <w:rFonts w:eastAsia="仿宋_GB2312" w:hint="eastAsia"/>
          <w:kern w:val="0"/>
          <w:sz w:val="28"/>
          <w:szCs w:val="28"/>
        </w:rPr>
        <w:t>5</w:t>
      </w:r>
      <w:r w:rsidR="00426DFD">
        <w:rPr>
          <w:rFonts w:eastAsia="仿宋_GB2312"/>
          <w:kern w:val="0"/>
          <w:sz w:val="28"/>
          <w:szCs w:val="28"/>
        </w:rPr>
        <w:t>年</w:t>
      </w:r>
      <w:r w:rsidR="00426DFD">
        <w:rPr>
          <w:rFonts w:eastAsia="仿宋_GB2312"/>
          <w:kern w:val="0"/>
          <w:sz w:val="28"/>
          <w:szCs w:val="28"/>
        </w:rPr>
        <w:t>1</w:t>
      </w:r>
      <w:r w:rsidR="00426DFD">
        <w:rPr>
          <w:rFonts w:eastAsia="仿宋_GB2312"/>
          <w:kern w:val="0"/>
          <w:sz w:val="28"/>
          <w:szCs w:val="28"/>
        </w:rPr>
        <w:t>月</w:t>
      </w:r>
      <w:r w:rsidR="00426DFD">
        <w:rPr>
          <w:rFonts w:eastAsia="仿宋_GB2312" w:hint="eastAsia"/>
          <w:kern w:val="0"/>
          <w:sz w:val="28"/>
          <w:szCs w:val="28"/>
        </w:rPr>
        <w:t>14</w:t>
      </w:r>
      <w:r w:rsidR="00426DFD">
        <w:rPr>
          <w:rFonts w:eastAsia="仿宋_GB2312"/>
          <w:kern w:val="0"/>
          <w:sz w:val="28"/>
          <w:szCs w:val="28"/>
        </w:rPr>
        <w:t>日</w:t>
      </w:r>
      <w:r w:rsidR="00426DFD"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 w:rsidR="00426DF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 w:rsidR="00426DF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sectPr w:rsidR="00425D65" w:rsidSect="00425D65"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FD" w:rsidRDefault="00426DFD" w:rsidP="00425D65">
      <w:r>
        <w:separator/>
      </w:r>
    </w:p>
  </w:endnote>
  <w:endnote w:type="continuationSeparator" w:id="0">
    <w:p w:rsidR="00426DFD" w:rsidRDefault="00426DFD" w:rsidP="0042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 Unicode MS"/>
    <w:charset w:val="86"/>
    <w:family w:val="swiss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65" w:rsidRDefault="00426DFD">
    <w:pPr>
      <w:pStyle w:val="a5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425D65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25D65">
      <w:rPr>
        <w:rFonts w:ascii="宋体" w:hAnsi="宋体"/>
        <w:sz w:val="28"/>
        <w:szCs w:val="28"/>
      </w:rPr>
      <w:fldChar w:fldCharType="separate"/>
    </w:r>
    <w:r w:rsidR="00011D6E" w:rsidRPr="00011D6E">
      <w:rPr>
        <w:rFonts w:ascii="宋体" w:hAnsi="宋体"/>
        <w:noProof/>
        <w:sz w:val="28"/>
        <w:szCs w:val="28"/>
        <w:lang w:val="zh-CN"/>
      </w:rPr>
      <w:t>6</w:t>
    </w:r>
    <w:r w:rsidR="00425D6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425D65" w:rsidRDefault="00425D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65" w:rsidRDefault="00426DFD">
    <w:pPr>
      <w:pStyle w:val="a5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425D65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25D65">
      <w:rPr>
        <w:rFonts w:ascii="宋体" w:hAnsi="宋体"/>
        <w:sz w:val="28"/>
        <w:szCs w:val="28"/>
      </w:rPr>
      <w:fldChar w:fldCharType="separate"/>
    </w:r>
    <w:r w:rsidR="00011D6E" w:rsidRPr="00011D6E">
      <w:rPr>
        <w:rFonts w:ascii="宋体" w:hAnsi="宋体"/>
        <w:noProof/>
        <w:sz w:val="28"/>
        <w:szCs w:val="28"/>
        <w:lang w:val="zh-CN"/>
      </w:rPr>
      <w:t>7</w:t>
    </w:r>
    <w:r w:rsidR="00425D6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425D65" w:rsidRDefault="00425D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FD" w:rsidRDefault="00426DFD" w:rsidP="00425D65">
      <w:r>
        <w:separator/>
      </w:r>
    </w:p>
  </w:footnote>
  <w:footnote w:type="continuationSeparator" w:id="0">
    <w:p w:rsidR="00426DFD" w:rsidRDefault="00426DFD" w:rsidP="00425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7620FC"/>
    <w:rsid w:val="AFFCEABD"/>
    <w:rsid w:val="BA33B74A"/>
    <w:rsid w:val="BB938EE6"/>
    <w:rsid w:val="BDFB3876"/>
    <w:rsid w:val="D9FD4E96"/>
    <w:rsid w:val="E5FFD66A"/>
    <w:rsid w:val="E7DF50AE"/>
    <w:rsid w:val="F9DF1E0A"/>
    <w:rsid w:val="FA2F2396"/>
    <w:rsid w:val="FBF7E74C"/>
    <w:rsid w:val="FDBFA2DA"/>
    <w:rsid w:val="FEDD5E61"/>
    <w:rsid w:val="FFFF4BAC"/>
    <w:rsid w:val="00011D6E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25D65"/>
    <w:rsid w:val="00426DFD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F986FA7"/>
    <w:rsid w:val="31B7B54F"/>
    <w:rsid w:val="3A6B7424"/>
    <w:rsid w:val="3FFF24E3"/>
    <w:rsid w:val="6C6A5440"/>
    <w:rsid w:val="6F970567"/>
    <w:rsid w:val="727F05DD"/>
    <w:rsid w:val="72F96DEE"/>
    <w:rsid w:val="7375A0F6"/>
    <w:rsid w:val="77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D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25D65"/>
    <w:pPr>
      <w:ind w:leftChars="2500" w:left="100"/>
    </w:pPr>
  </w:style>
  <w:style w:type="paragraph" w:styleId="a4">
    <w:name w:val="Balloon Text"/>
    <w:basedOn w:val="a"/>
    <w:semiHidden/>
    <w:qFormat/>
    <w:rsid w:val="00425D6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2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2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5D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425D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qFormat/>
    <w:rsid w:val="00425D65"/>
    <w:rPr>
      <w:color w:val="0000FF"/>
      <w:u w:val="single"/>
    </w:rPr>
  </w:style>
  <w:style w:type="character" w:customStyle="1" w:styleId="Char1">
    <w:name w:val="页眉 Char"/>
    <w:link w:val="a6"/>
    <w:qFormat/>
    <w:rsid w:val="00425D65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425D65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425D65"/>
    <w:pPr>
      <w:ind w:firstLineChars="200" w:firstLine="420"/>
    </w:pPr>
    <w:rPr>
      <w:szCs w:val="21"/>
    </w:rPr>
  </w:style>
  <w:style w:type="character" w:customStyle="1" w:styleId="Char">
    <w:name w:val="日期 Char"/>
    <w:basedOn w:val="a0"/>
    <w:link w:val="a3"/>
    <w:qFormat/>
    <w:rsid w:val="00425D65"/>
    <w:rPr>
      <w:kern w:val="2"/>
      <w:sz w:val="21"/>
      <w:szCs w:val="24"/>
    </w:rPr>
  </w:style>
  <w:style w:type="paragraph" w:styleId="aa">
    <w:name w:val="List Paragraph"/>
    <w:basedOn w:val="a"/>
    <w:qFormat/>
    <w:rsid w:val="00425D65"/>
    <w:pPr>
      <w:ind w:firstLineChars="200" w:firstLine="420"/>
    </w:pPr>
  </w:style>
  <w:style w:type="paragraph" w:customStyle="1" w:styleId="Default">
    <w:name w:val="Default"/>
    <w:qFormat/>
    <w:rsid w:val="00425D65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</Words>
  <Characters>2323</Characters>
  <Application>Microsoft Office Word</Application>
  <DocSecurity>0</DocSecurity>
  <Lines>19</Lines>
  <Paragraphs>5</Paragraphs>
  <ScaleCrop>false</ScaleCrop>
  <Company>Microsoft China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cj</cp:lastModifiedBy>
  <cp:revision>2</cp:revision>
  <cp:lastPrinted>2025-01-14T17:25:00Z</cp:lastPrinted>
  <dcterms:created xsi:type="dcterms:W3CDTF">2025-01-16T06:31:00Z</dcterms:created>
  <dcterms:modified xsi:type="dcterms:W3CDTF">2025-01-16T06:31:00Z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