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bidi w:val="0"/>
        <w:rPr>
          <w:rFonts w:hint="eastAsia"/>
        </w:rPr>
      </w:pPr>
      <w:bookmarkStart w:id="0" w:name="标准封面"/>
      <w:bookmarkEnd w:id="0"/>
      <w:r>
        <w:rPr>
          <w:sz w:val="32"/>
        </w:rPr>
        <mc:AlternateContent>
          <mc:Choice Requires="wps">
            <w:drawing>
              <wp:anchor distT="0" distB="0" distL="114300" distR="114300" simplePos="0" relativeHeight="251660288" behindDoc="0" locked="0" layoutInCell="1" allowOverlap="1">
                <wp:simplePos x="0" y="0"/>
                <wp:positionH relativeFrom="column">
                  <wp:posOffset>2204720</wp:posOffset>
                </wp:positionH>
                <wp:positionV relativeFrom="paragraph">
                  <wp:posOffset>-175895</wp:posOffset>
                </wp:positionV>
                <wp:extent cx="3960495" cy="1629410"/>
                <wp:effectExtent l="0" t="0" r="1905" b="8890"/>
                <wp:wrapNone/>
                <wp:docPr id="2" name="首页自画框图2"/>
                <wp:cNvGraphicFramePr/>
                <a:graphic xmlns:a="http://schemas.openxmlformats.org/drawingml/2006/main">
                  <a:graphicData uri="http://schemas.microsoft.com/office/word/2010/wordprocessingShape">
                    <wps:wsp>
                      <wps:cNvSpPr txBox="1"/>
                      <wps:spPr>
                        <a:xfrm>
                          <a:off x="0" y="0"/>
                          <a:ext cx="3960495" cy="1629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49"/>
                              <w:bidi w:val="0"/>
                              <w:jc w:val="right"/>
                              <w:rPr>
                                <w:rFonts w:hint="eastAsia"/>
                                <w:lang w:eastAsia="zh-CN"/>
                              </w:rPr>
                            </w:pPr>
                            <w:r>
                              <w:rPr>
                                <w:rFonts w:hint="eastAsia"/>
                                <w:lang w:eastAsia="zh-CN"/>
                              </w:rPr>
                              <w:t>YY</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173.6pt;margin-top:-13.85pt;height:128.3pt;width:311.85pt;z-index:251660288;mso-width-relative:page;mso-height-relative:page;" fillcolor="#FFFFFF [3201]" filled="t" stroked="f" coordsize="21600,21600" o:gfxdata="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HFNFNsAAAALAQAADwAAAAAAAAABACAAAAAiAAAAZHJzL2Rvd25yZXYueG1sUEsBAhQA&#10;FAAAAAgAh07iQPqRuSZhAgAAjAQAAA4AAAAAAAAAAQAgAAAAKgEAAGRycy9lMm9Eb2MueG1sUEsF&#10;BgAAAAAGAAYAWQEAAP0FAAAAAA==&#10;">
                <v:fill on="t" focussize="0,0"/>
                <v:stroke on="f" weight="0.5pt"/>
                <v:imagedata o:title=""/>
                <o:lock v:ext="edit" aspectratio="f"/>
                <v:textbox inset="0mm,0mm,2.54mm,0mm">
                  <w:txbxContent>
                    <w:p>
                      <w:pPr>
                        <w:pStyle w:val="249"/>
                        <w:bidi w:val="0"/>
                        <w:jc w:val="right"/>
                        <w:rPr>
                          <w:rFonts w:hint="eastAsia"/>
                          <w:lang w:eastAsia="zh-CN"/>
                        </w:rPr>
                      </w:pPr>
                      <w:r>
                        <w:rPr>
                          <w:rFonts w:hint="eastAsia"/>
                          <w:lang w:eastAsia="zh-CN"/>
                        </w:rPr>
                        <w:t>YY</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3"/>
                              <w:bidi w:val="0"/>
                              <w:rPr>
                                <w:rFonts w:hint="eastAsia"/>
                                <w:lang w:eastAsia="zh-CN"/>
                              </w:rPr>
                            </w:pPr>
                            <w:r>
                              <w:rPr>
                                <w:rFonts w:hint="eastAsia"/>
                                <w:lang w:eastAsia="zh-CN"/>
                              </w:rPr>
                              <w:t>ICS 11.040.01</w:t>
                            </w:r>
                          </w:p>
                          <w:p>
                            <w:pPr>
                              <w:pStyle w:val="333"/>
                              <w:bidi w:val="0"/>
                              <w:rPr>
                                <w:rFonts w:hint="eastAsia"/>
                                <w:lang w:eastAsia="zh-CN"/>
                              </w:rPr>
                            </w:pPr>
                            <w:r>
                              <w:rPr>
                                <w:rFonts w:hint="eastAsia"/>
                                <w:lang w:val="en-US" w:eastAsia="zh-CN"/>
                              </w:rPr>
                              <w:t xml:space="preserve">CCS </w:t>
                            </w:r>
                            <w:r>
                              <w:rPr>
                                <w:rFonts w:hint="eastAsia"/>
                                <w:lang w:eastAsia="zh-CN"/>
                              </w:rPr>
                              <w:t>C30</w:t>
                            </w:r>
                          </w:p>
                          <w:p>
                            <w:pPr>
                              <w:pStyle w:val="333"/>
                              <w:bidi w:val="0"/>
                              <w:rPr>
                                <w:rFonts w:hint="eastAsia"/>
                                <w:lang w:eastAsia="zh-CN"/>
                              </w:rPr>
                            </w:pPr>
                          </w:p>
                          <w:p>
                            <w:pPr>
                              <w:pStyle w:val="333"/>
                              <w:bidi w:val="0"/>
                              <w:rPr>
                                <w:rFonts w:hint="eastAsia"/>
                                <w:lang w:eastAsia="zh-CN"/>
                              </w:rPr>
                            </w:pPr>
                          </w:p>
                          <w:p>
                            <w:pPr>
                              <w:pStyle w:val="333"/>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0pt;margin-top:2.05pt;height:56.7pt;width:141.75pt;z-index:251659264;mso-width-relative:page;mso-height-relative:page;" fillcolor="#FFFFFF [3201]" filled="t" stroked="f" coordsize="21600,21600" o:gfxdata="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2l9yp&#10;1wAAAAYBAAAPAAAAAAAAAAEAIAAAACIAAABkcnMvZG93bnJldi54bWxQSwECFAAUAAAACACHTuJA&#10;x+v8QVsCAACLBAAADgAAAAAAAAABACAAAAAmAQAAZHJzL2Uyb0RvYy54bWxQSwUGAAAAAAYABgBZ&#10;AQAA8wUAAAAA&#10;">
                <v:fill on="t" focussize="0,0"/>
                <v:stroke on="f" weight="0.5pt"/>
                <v:imagedata o:title=""/>
                <o:lock v:ext="edit" aspectratio="f"/>
                <v:textbox inset="0mm,0mm,2.54mm,0mm">
                  <w:txbxContent>
                    <w:p>
                      <w:pPr>
                        <w:pStyle w:val="333"/>
                        <w:bidi w:val="0"/>
                        <w:rPr>
                          <w:rFonts w:hint="eastAsia"/>
                          <w:lang w:eastAsia="zh-CN"/>
                        </w:rPr>
                      </w:pPr>
                      <w:r>
                        <w:rPr>
                          <w:rFonts w:hint="eastAsia"/>
                          <w:lang w:eastAsia="zh-CN"/>
                        </w:rPr>
                        <w:t>ICS 11.040.01</w:t>
                      </w:r>
                    </w:p>
                    <w:p>
                      <w:pPr>
                        <w:pStyle w:val="333"/>
                        <w:bidi w:val="0"/>
                        <w:rPr>
                          <w:rFonts w:hint="eastAsia"/>
                          <w:lang w:eastAsia="zh-CN"/>
                        </w:rPr>
                      </w:pPr>
                      <w:r>
                        <w:rPr>
                          <w:rFonts w:hint="eastAsia"/>
                          <w:lang w:val="en-US" w:eastAsia="zh-CN"/>
                        </w:rPr>
                        <w:t xml:space="preserve">CCS </w:t>
                      </w:r>
                      <w:r>
                        <w:rPr>
                          <w:rFonts w:hint="eastAsia"/>
                          <w:lang w:eastAsia="zh-CN"/>
                        </w:rPr>
                        <w:t>C30</w:t>
                      </w:r>
                    </w:p>
                    <w:p>
                      <w:pPr>
                        <w:pStyle w:val="333"/>
                        <w:bidi w:val="0"/>
                        <w:rPr>
                          <w:rFonts w:hint="eastAsia"/>
                          <w:lang w:eastAsia="zh-CN"/>
                        </w:rPr>
                      </w:pPr>
                    </w:p>
                    <w:p>
                      <w:pPr>
                        <w:pStyle w:val="333"/>
                        <w:bidi w:val="0"/>
                        <w:rPr>
                          <w:rFonts w:hint="eastAsia"/>
                          <w:lang w:eastAsia="zh-CN"/>
                        </w:rPr>
                      </w:pPr>
                    </w:p>
                    <w:p>
                      <w:pPr>
                        <w:pStyle w:val="333"/>
                        <w:bidi w:val="0"/>
                        <w:rPr>
                          <w:rFonts w:hint="eastAsia"/>
                          <w:lang w:eastAsia="zh-CN"/>
                        </w:rPr>
                      </w:pPr>
                    </w:p>
                  </w:txbxContent>
                </v:textbox>
              </v:shape>
            </w:pict>
          </mc:Fallback>
        </mc:AlternateContent>
      </w:r>
    </w:p>
    <w:p>
      <w:pPr>
        <w:pStyle w:val="258"/>
        <w:rPr>
          <w:rFonts w:hint="eastAsia"/>
        </w:rPr>
      </w:pPr>
    </w:p>
    <w:p>
      <w:pPr>
        <w:pStyle w:val="258"/>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65405</wp:posOffset>
                </wp:positionV>
                <wp:extent cx="6120765" cy="431800"/>
                <wp:effectExtent l="0" t="0" r="5715" b="10160"/>
                <wp:wrapNone/>
                <wp:docPr id="3" name="首页自画框图3"/>
                <wp:cNvGraphicFramePr/>
                <a:graphic xmlns:a="http://schemas.openxmlformats.org/drawingml/2006/main">
                  <a:graphicData uri="http://schemas.microsoft.com/office/word/2010/wordprocessingShape">
                    <wps:wsp>
                      <wps:cNvSpPr txBox="1"/>
                      <wps:spPr>
                        <a:xfrm>
                          <a:off x="0" y="0"/>
                          <a:ext cx="612076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4"/>
                              <w:bidi w:val="0"/>
                              <w:jc w:val="distribute"/>
                              <w:rPr>
                                <w:rFonts w:hint="eastAsia"/>
                                <w:lang w:eastAsia="zh-CN"/>
                              </w:rPr>
                            </w:pPr>
                            <w:r>
                              <w:rPr>
                                <w:rFonts w:hint="eastAsia"/>
                                <w:lang w:eastAsia="zh-CN"/>
                              </w:rPr>
                              <w:t>中华人民共和国医药行业标准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6.35pt;margin-top:5.15pt;height:34pt;width:481.95pt;z-index:251661312;mso-width-relative:page;mso-height-relative:page;" fillcolor="#FFFFFF [3201]" filled="t" stroked="f" coordsize="21600,21600" o:gfxdata="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pxmurYAAAACAEAAA8AAAAAAAAAAQAgAAAAIgAAAGRycy9kb3ducmV2LnhtbFBLAQIUABQAAAAI&#10;AIdO4kANsI15XwIAAIsEAAAOAAAAAAAAAAEAIAAAACcBAABkcnMvZTJvRG9jLnhtbFBLBQYAAAAA&#10;BgAGAFkBAAD4BQAAAAA=&#10;">
                <v:fill on="t" focussize="0,0"/>
                <v:stroke on="f" weight="0.5pt"/>
                <v:imagedata o:title=""/>
                <o:lock v:ext="edit" aspectratio="f"/>
                <v:textbox inset="0mm,0mm,2.54mm,0mm">
                  <w:txbxContent>
                    <w:p>
                      <w:pPr>
                        <w:pStyle w:val="334"/>
                        <w:bidi w:val="0"/>
                        <w:jc w:val="distribute"/>
                        <w:rPr>
                          <w:rFonts w:hint="eastAsia"/>
                          <w:lang w:eastAsia="zh-CN"/>
                        </w:rPr>
                      </w:pPr>
                      <w:r>
                        <w:rPr>
                          <w:rFonts w:hint="eastAsia"/>
                          <w:lang w:eastAsia="zh-CN"/>
                        </w:rPr>
                        <w:t>中华人民共和国医药行业标准</w:t>
                      </w:r>
                    </w:p>
                  </w:txbxContent>
                </v:textbox>
              </v:shape>
            </w:pict>
          </mc:Fallback>
        </mc:AlternateContent>
      </w:r>
    </w:p>
    <w:p>
      <w:pPr>
        <w:pStyle w:val="258"/>
        <w:rPr>
          <w:rFonts w:hint="eastAsia"/>
        </w:rPr>
        <w:sectPr>
          <w:headerReference r:id="rId5" w:type="first"/>
          <w:footerReference r:id="rId8" w:type="first"/>
          <w:headerReference r:id="rId3" w:type="default"/>
          <w:footerReference r:id="rId6" w:type="default"/>
          <w:headerReference r:id="rId4" w:type="even"/>
          <w:footerReference r:id="rId7" w:type="even"/>
          <w:pgSz w:w="11907" w:h="16839"/>
          <w:pgMar w:top="284" w:right="851" w:bottom="1134" w:left="1418" w:header="284" w:footer="1134" w:gutter="0"/>
          <w:lnNumType w:countBy="0" w:restart="continuous"/>
          <w:pgNumType w:fmt="upperRoman" w:start="1"/>
          <w:cols w:space="425" w:num="1"/>
          <w:titlePg/>
          <w:rtlGutter w:val="0"/>
          <w:docGrid w:linePitch="312" w:charSpace="0"/>
        </w:sectPr>
      </w:pPr>
      <w:bookmarkStart w:id="3" w:name="_GoBack"/>
      <w:bookmarkEnd w:id="3"/>
      <w:r>
        <w:rPr>
          <w:sz w:val="21"/>
        </w:rPr>
        <mc:AlternateContent>
          <mc:Choice Requires="wps">
            <w:drawing>
              <wp:anchor distT="0" distB="0" distL="114300" distR="114300" simplePos="0" relativeHeight="251662336" behindDoc="0" locked="0" layoutInCell="1" allowOverlap="1">
                <wp:simplePos x="0" y="0"/>
                <wp:positionH relativeFrom="column">
                  <wp:posOffset>1638935</wp:posOffset>
                </wp:positionH>
                <wp:positionV relativeFrom="paragraph">
                  <wp:posOffset>495300</wp:posOffset>
                </wp:positionV>
                <wp:extent cx="4320540" cy="720090"/>
                <wp:effectExtent l="0" t="0" r="7620" b="11430"/>
                <wp:wrapNone/>
                <wp:docPr id="4" name="首页自画框图3"/>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bidi w:val="0"/>
                              <w:rPr>
                                <w:rFonts w:hint="eastAsia"/>
                                <w:lang w:eastAsia="zh-CN"/>
                              </w:rPr>
                            </w:pPr>
                            <w:r>
                              <w:rPr>
                                <w:rFonts w:hint="eastAsia"/>
                                <w:lang w:eastAsia="zh-CN"/>
                              </w:rPr>
                              <w:t>YY</w:t>
                            </w:r>
                          </w:p>
                          <w:p>
                            <w:pPr>
                              <w:pStyle w:val="267"/>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129.05pt;margin-top:39pt;height:56.7pt;width:340.2pt;z-index:251662336;mso-width-relative:page;mso-height-relative:page;" fillcolor="#FFFFFF [3201]" filled="t" stroked="f" coordsize="21600,21600" o:gfxdata="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iAqlq2gAAAAoBAAAPAAAAAAAAAAEAIAAAACIAAABkcnMvZG93bnJldi54bWxQSwECFAAUAAAA&#10;CACHTuJATSP31F4CAACLBAAADgAAAAAAAAABACAAAAApAQAAZHJzL2Uyb0RvYy54bWxQSwUGAAAA&#10;AAYABgBZAQAA+QUAAA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YY</w:t>
                      </w:r>
                    </w:p>
                    <w:p>
                      <w:pPr>
                        <w:pStyle w:val="267"/>
                        <w:bidi w:val="0"/>
                        <w:rPr>
                          <w:rFonts w:hint="eastAsia"/>
                          <w:lang w:eastAsia="zh-CN"/>
                        </w:rPr>
                      </w:pP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page">
                  <wp:posOffset>4456430</wp:posOffset>
                </wp:positionH>
                <wp:positionV relativeFrom="page">
                  <wp:posOffset>9763760</wp:posOffset>
                </wp:positionV>
                <wp:extent cx="899795" cy="184150"/>
                <wp:effectExtent l="0" t="0" r="14605" b="13970"/>
                <wp:wrapNone/>
                <wp:docPr id="11" name="首页自画框图8"/>
                <wp:cNvGraphicFramePr/>
                <a:graphic xmlns:a="http://schemas.openxmlformats.org/drawingml/2006/main">
                  <a:graphicData uri="http://schemas.microsoft.com/office/word/2010/wordprocessingShape">
                    <wps:wsp>
                      <wps:cNvSpPr txBox="1"/>
                      <wps:spPr>
                        <a:xfrm>
                          <a:off x="0" y="0"/>
                          <a:ext cx="1422400" cy="184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5"/>
                              <w:bidi w:val="0"/>
                              <w:rPr>
                                <w:rFonts w:hint="eastAsia"/>
                                <w:lang w:eastAsia="zh-CN"/>
                              </w:rPr>
                            </w:pPr>
                            <w:r>
                              <w:rPr>
                                <w:rFonts w:hint="eastAsia"/>
                                <w:lang w:eastAsia="zh-CN"/>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350.9pt;margin-top:768.8pt;height:14.5pt;width:70.85pt;mso-position-horizontal-relative:page;mso-position-vertical-relative:page;mso-wrap-style:none;z-index:251669504;mso-width-relative:page;mso-height-relative:page;" fillcolor="#FFFFFF [3201]" filled="t" stroked="f" coordsize="21600,21600" o:gfxdata="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tfbl7bAAAA&#10;DQEAAA8AAAAAAAAAAQAgAAAAIgAAAGRycy9kb3ducmV2LnhtbFBLAQIUABQAAAAIAIdO4kBVvzk4&#10;UwIAAIYEAAAOAAAAAAAAAAEAIAAAACoBAABkcnMvZTJvRG9jLnhtbFBLBQYAAAAABgAGAFkBAADv&#10;BQAAAAA=&#10;">
                <v:fill on="t" focussize="0,0"/>
                <v:stroke on="f" weight="0.5pt"/>
                <v:imagedata o:title=""/>
                <o:lock v:ext="edit" aspectratio="f"/>
                <v:textbox inset="0mm,0mm,0mm,0mm">
                  <w:txbxContent>
                    <w:p>
                      <w:pPr>
                        <w:pStyle w:val="335"/>
                        <w:bidi w:val="0"/>
                        <w:rPr>
                          <w:rFonts w:hint="eastAsia"/>
                          <w:lang w:eastAsia="zh-CN"/>
                        </w:rPr>
                      </w:pPr>
                      <w:r>
                        <w:rPr>
                          <w:rFonts w:hint="eastAsia"/>
                          <w:lang w:eastAsia="zh-CN"/>
                        </w:rPr>
                        <w:t>发  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page">
                  <wp:posOffset>2385060</wp:posOffset>
                </wp:positionH>
                <wp:positionV relativeFrom="page">
                  <wp:posOffset>9738360</wp:posOffset>
                </wp:positionV>
                <wp:extent cx="2071370" cy="234950"/>
                <wp:effectExtent l="0" t="0" r="1270" b="8890"/>
                <wp:wrapNone/>
                <wp:docPr id="10" name="首页自画框图7"/>
                <wp:cNvGraphicFramePr/>
                <a:graphic xmlns:a="http://schemas.openxmlformats.org/drawingml/2006/main">
                  <a:graphicData uri="http://schemas.microsoft.com/office/word/2010/wordprocessingShape">
                    <wps:wsp>
                      <wps:cNvSpPr txBox="1"/>
                      <wps:spPr>
                        <a:xfrm>
                          <a:off x="0" y="0"/>
                          <a:ext cx="205740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40"/>
                              <w:bidi w:val="0"/>
                              <w:jc w:val="distribute"/>
                              <w:rPr>
                                <w:rFonts w:hint="eastAsia"/>
                                <w:lang w:eastAsia="zh-CN"/>
                              </w:rPr>
                            </w:pPr>
                            <w:r>
                              <w:rPr>
                                <w:rFonts w:hint="eastAsia"/>
                                <w:lang w:eastAsia="zh-CN"/>
                              </w:rPr>
                              <w:t>国家药品监督管理局</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187.8pt;margin-top:766.8pt;height:18.5pt;width:163.1pt;mso-position-horizontal-relative:page;mso-position-vertical-relative:page;mso-wrap-style:none;z-index:251668480;mso-width-relative:page;mso-height-relative:page;" fillcolor="#FFFFFF [3201]" filled="t" stroked="f" coordsize="21600,21600" o:gfxdata="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prbXnaAAAA&#10;DQEAAA8AAAAAAAAAAQAgAAAAIgAAAGRycy9kb3ducmV2LnhtbFBLAQIUABQAAAAIAIdO4kDTZE8w&#10;VAIAAIYEAAAOAAAAAAAAAAEAIAAAACkBAABkcnMvZTJvRG9jLnhtbFBLBQYAAAAABgAGAFkBAADv&#10;BQAAAAA=&#10;">
                <v:fill on="t" focussize="0,0"/>
                <v:stroke on="f" weight="0.5pt"/>
                <v:imagedata o:title=""/>
                <o:lock v:ext="edit" aspectratio="f"/>
                <v:textbox inset="0mm,0mm,0mm,0mm">
                  <w:txbxContent>
                    <w:p>
                      <w:pPr>
                        <w:pStyle w:val="340"/>
                        <w:bidi w:val="0"/>
                        <w:jc w:val="distribute"/>
                        <w:rPr>
                          <w:rFonts w:hint="eastAsia"/>
                          <w:lang w:eastAsia="zh-CN"/>
                        </w:rPr>
                      </w:pPr>
                      <w:r>
                        <w:rPr>
                          <w:rFonts w:hint="eastAsia"/>
                          <w:lang w:eastAsia="zh-CN"/>
                        </w:rPr>
                        <w:t>国家药品监督管理局</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6350" r="0" b="6350"/>
                <wp:wrapNone/>
                <wp:docPr id="9"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6" o:spid="_x0000_s1026" o:spt="20" style="position:absolute;left:0pt;margin-left:-0.9pt;margin-top:591.5pt;height:0pt;width:482pt;z-index:251667456;mso-width-relative:page;mso-height-relative:page;" filled="f" stroked="t" coordsize="21600,21600" o:gfxdata="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4Xrl2AAAAAwBAAAPAAAAAAAAAAEAIAAAACIAAABkcnMvZG93bnJldi54bWxQSwECFAAUAAAACACH&#10;TuJA2Exg9usBAAC0AwAADgAAAAAAAAABACAAAAAnAQAAZHJzL2Uyb0RvYy54bWxQSwUGAAAAAAYA&#10;BgBZAQAAhAUAAAAA&#10;">
                <v:fill on="f" focussize="0,0"/>
                <v:stroke weight="1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3239770</wp:posOffset>
                </wp:positionH>
                <wp:positionV relativeFrom="paragraph">
                  <wp:posOffset>7159625</wp:posOffset>
                </wp:positionV>
                <wp:extent cx="2880360" cy="360045"/>
                <wp:effectExtent l="0" t="0" r="0" b="5715"/>
                <wp:wrapNone/>
                <wp:docPr id="8"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1"/>
                              <w:bidi w:val="0"/>
                              <w:jc w:val="right"/>
                              <w:rPr>
                                <w:rFonts w:hint="eastAsia"/>
                                <w:lang w:eastAsia="zh-CN"/>
                              </w:rPr>
                            </w:pPr>
                            <w:r>
                              <w:rPr>
                                <w:rFonts w:hint="eastAsia"/>
                                <w:lang w:eastAsia="zh-CN"/>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255.1pt;margin-top:563.75pt;height:28.35pt;width:226.8pt;z-index:251666432;mso-width-relative:page;mso-height-relative:page;" fillcolor="#FFFFFF [3201]" filled="t" stroked="f" coordsize="21600,21600" o:gfxdata="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7TTKdwAAAANAQAADwAAAAAAAAABACAAAAAiAAAAZHJzL2Rvd25yZXYueG1sUEsBAhQAFAAA&#10;AAgAh07iQPdTAhJdAgAAiwQAAA4AAAAAAAAAAQAgAAAAKwEAAGRycy9lMm9Eb2MueG1sUEsFBgAA&#10;AAAGAAYAWQEAAPoFA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20XX—XX—XX实施</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7159625</wp:posOffset>
                </wp:positionV>
                <wp:extent cx="2880360" cy="360045"/>
                <wp:effectExtent l="0" t="0" r="0" b="5715"/>
                <wp:wrapNone/>
                <wp:docPr id="7"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4"/>
                              <w:bidi w:val="0"/>
                              <w:rPr>
                                <w:rFonts w:hint="eastAsia"/>
                                <w:lang w:eastAsia="zh-CN"/>
                              </w:rPr>
                            </w:pPr>
                            <w:r>
                              <w:rPr>
                                <w:rFonts w:hint="eastAsia"/>
                                <w:lang w:eastAsia="zh-CN"/>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0pt;margin-top:563.75pt;height:28.35pt;width:226.8pt;z-index:251665408;mso-width-relative:page;mso-height-relative:page;" fillcolor="#FFFFFF [3201]" filled="t" stroked="f" coordsize="21600,21600" o:gfxdata="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aWc7aAAAACgEAAA8AAAAAAAAAAQAgAAAAIgAAAGRycy9kb3ducmV2LnhtbFBLAQIUABQAAAAI&#10;AIdO4kDDvaVlXQIAAIsEAAAOAAAAAAAAAAEAIAAAACkBAABkcnMvZTJvRG9jLnhtbFBLBQYAAAAA&#10;BgAGAFkBAAD4BQ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20XX—XX—XX发布</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2406650</wp:posOffset>
                </wp:positionV>
                <wp:extent cx="6120765" cy="4320540"/>
                <wp:effectExtent l="0" t="0" r="5715" b="7620"/>
                <wp:wrapNone/>
                <wp:docPr id="6" name="首页自画框图4"/>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8"/>
                              <w:bidi w:val="0"/>
                              <w:rPr>
                                <w:rFonts w:hint="eastAsia"/>
                                <w:lang w:eastAsia="zh-CN"/>
                              </w:rPr>
                            </w:pPr>
                            <w:r>
                              <w:rPr>
                                <w:rFonts w:hint="eastAsia"/>
                                <w:lang w:eastAsia="zh-CN"/>
                              </w:rPr>
                              <w:t>标准名称</w:t>
                            </w:r>
                          </w:p>
                          <w:p>
                            <w:pPr>
                              <w:pStyle w:val="271"/>
                              <w:bidi w:val="0"/>
                              <w:rPr>
                                <w:rFonts w:hint="eastAsia"/>
                                <w:lang w:eastAsia="zh-CN"/>
                              </w:rPr>
                            </w:pPr>
                            <w:r>
                              <w:rPr>
                                <w:rFonts w:hint="eastAsia"/>
                                <w:lang w:eastAsia="zh-CN"/>
                              </w:rPr>
                              <w:t>英文名称</w:t>
                            </w:r>
                          </w:p>
                          <w:p>
                            <w:pPr>
                              <w:pStyle w:val="272"/>
                              <w:bidi w:val="0"/>
                              <w:rPr>
                                <w:rFonts w:hint="eastAsia"/>
                                <w:lang w:eastAsia="zh-CN"/>
                              </w:rPr>
                            </w:pPr>
                            <w:r>
                              <w:rPr>
                                <w:rFonts w:hint="eastAsia"/>
                                <w:lang w:eastAsia="zh-CN"/>
                              </w:rPr>
                              <w:t>（与国际标准一致性程度的标识）</w:t>
                            </w:r>
                          </w:p>
                          <w:p>
                            <w:pPr>
                              <w:pStyle w:val="272"/>
                              <w:bidi w:val="0"/>
                              <w:rPr>
                                <w:rFonts w:hint="eastAsia"/>
                                <w:lang w:eastAsia="zh-CN"/>
                              </w:rPr>
                            </w:pPr>
                            <w:r>
                              <w:rPr>
                                <w:rFonts w:hint="eastAsia"/>
                                <w:lang w:eastAsia="zh-CN"/>
                              </w:rPr>
                              <w:t>（草案稿）</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0pt;margin-top:189.5pt;height:340.2pt;width:481.95pt;z-index:251664384;mso-width-relative:page;mso-height-relative:page;" fillcolor="#FFFFFF [3201]" filled="t" stroked="f" coordsize="21600,21600" o:gfxdata="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2k7NkAAAAJAQAADwAAAAAAAAABACAAAAAiAAAAZHJzL2Rvd25yZXYueG1sUEsBAhQAFAAA&#10;AAgAh07iQGEep25gAgAAjAQAAA4AAAAAAAAAAQAgAAAAKAEAAGRycy9lMm9Eb2MueG1sUEsFBgAA&#10;AAAGAAYAWQEAAPoFAAAAAA==&#10;">
                <v:fill on="t" focussize="0,0"/>
                <v:stroke on="f" weight="0.5pt"/>
                <v:imagedata o:title=""/>
                <o:lock v:ext="edit" aspectratio="f"/>
                <v:textbox inset="0mm,0mm,2.54mm,0mm">
                  <w:txbxContent>
                    <w:p>
                      <w:pPr>
                        <w:pStyle w:val="268"/>
                        <w:bidi w:val="0"/>
                        <w:rPr>
                          <w:rFonts w:hint="eastAsia"/>
                          <w:lang w:eastAsia="zh-CN"/>
                        </w:rPr>
                      </w:pPr>
                      <w:r>
                        <w:rPr>
                          <w:rFonts w:hint="eastAsia"/>
                          <w:lang w:eastAsia="zh-CN"/>
                        </w:rPr>
                        <w:t>标准名称</w:t>
                      </w:r>
                    </w:p>
                    <w:p>
                      <w:pPr>
                        <w:pStyle w:val="271"/>
                        <w:bidi w:val="0"/>
                        <w:rPr>
                          <w:rFonts w:hint="eastAsia"/>
                          <w:lang w:eastAsia="zh-CN"/>
                        </w:rPr>
                      </w:pPr>
                      <w:r>
                        <w:rPr>
                          <w:rFonts w:hint="eastAsia"/>
                          <w:lang w:eastAsia="zh-CN"/>
                        </w:rPr>
                        <w:t>英文名称</w:t>
                      </w:r>
                    </w:p>
                    <w:p>
                      <w:pPr>
                        <w:pStyle w:val="272"/>
                        <w:bidi w:val="0"/>
                        <w:rPr>
                          <w:rFonts w:hint="eastAsia"/>
                          <w:lang w:eastAsia="zh-CN"/>
                        </w:rPr>
                      </w:pPr>
                      <w:r>
                        <w:rPr>
                          <w:rFonts w:hint="eastAsia"/>
                          <w:lang w:eastAsia="zh-CN"/>
                        </w:rPr>
                        <w:t>（与国际标准一致性程度的标识）</w:t>
                      </w:r>
                    </w:p>
                    <w:p>
                      <w:pPr>
                        <w:pStyle w:val="272"/>
                        <w:bidi w:val="0"/>
                        <w:rPr>
                          <w:rFonts w:hint="eastAsia"/>
                          <w:lang w:eastAsia="zh-CN"/>
                        </w:rPr>
                      </w:pPr>
                      <w:r>
                        <w:rPr>
                          <w:rFonts w:hint="eastAsia"/>
                          <w:lang w:eastAsia="zh-CN"/>
                        </w:rPr>
                        <w:t>（草案稿）</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6350" r="0" b="6350"/>
                <wp:wrapNone/>
                <wp:docPr id="5" name="首页自画框图4"/>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4" o:spid="_x0000_s1026" o:spt="20" style="position:absolute;left:0pt;margin-left:-0.9pt;margin-top:75.5pt;height:0pt;width:482pt;z-index:251663360;mso-width-relative:page;mso-height-relative:page;" filled="f" stroked="t" coordsize="21600,21600" o:gfxdata="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Cih42AAAAAoBAAAPAAAAAAAAAAEAIAAAACIAAABkcnMvZG93bnJldi54bWxQSwECFAAUAAAACACH&#10;TuJA+UK8UOsBAAC0AwAADgAAAAAAAAABACAAAAAnAQAAZHJzL2Uyb0RvYy54bWxQSwUGAAAAAAYA&#10;BgBZAQAAhAUAAAAA&#10;">
                <v:fill on="f" focussize="0,0"/>
                <v:stroke weight="1pt" color="#000000 [3204]" miterlimit="8" joinstyle="miter"/>
                <v:imagedata o:title=""/>
                <o:lock v:ext="edit" aspectratio="f"/>
              </v:line>
            </w:pict>
          </mc:Fallback>
        </mc:AlternateContent>
      </w:r>
    </w:p>
    <w:p>
      <w:pPr>
        <w:pStyle w:val="256"/>
        <w:bidi w:val="0"/>
        <w:rPr>
          <w:rFonts w:hint="eastAsia"/>
          <w:lang w:eastAsia="zh-CN"/>
        </w:rPr>
      </w:pPr>
      <w:bookmarkStart w:id="1" w:name="标准前言"/>
      <w:bookmarkEnd w:id="1"/>
      <w:r>
        <w:rPr>
          <w:rFonts w:hint="eastAsia"/>
          <w:lang w:eastAsia="zh-CN"/>
        </w:rPr>
        <w:t>前    言</w:t>
      </w:r>
    </w:p>
    <w:p>
      <w:pPr>
        <w:pStyle w:val="497"/>
        <w:spacing w:line="240" w:lineRule="auto"/>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本文件按照GB/T 1.1—2020《标准化工作导则  第1部分：标准化文件的结构和起草规则》的规定起草。</w:t>
      </w:r>
    </w:p>
    <w:p>
      <w:pPr>
        <w:pStyle w:val="497"/>
        <w:spacing w:line="240" w:lineRule="auto"/>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本文件</w:t>
      </w:r>
      <w:r>
        <w:rPr>
          <w:rFonts w:ascii="Times New Roman" w:hAnsi="Times New Roman" w:cs="Times New Roman"/>
          <w:sz w:val="21"/>
          <w:szCs w:val="21"/>
          <w:lang w:eastAsia="zh-CN"/>
        </w:rPr>
        <w:t>代替</w:t>
      </w:r>
      <w:r>
        <w:rPr>
          <w:rFonts w:hint="eastAsia" w:ascii="Times New Roman" w:hAnsi="Times New Roman" w:cs="Times New Roman"/>
          <w:sz w:val="21"/>
          <w:szCs w:val="21"/>
          <w:lang w:val="en-US" w:eastAsia="zh-CN"/>
        </w:rPr>
        <w:t>XXXX-XXXX</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XXXX</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，与</w:t>
      </w:r>
      <w:r>
        <w:rPr>
          <w:rFonts w:hint="eastAsia" w:ascii="Times New Roman" w:hAnsi="Times New Roman" w:cs="Times New Roman"/>
          <w:sz w:val="21"/>
          <w:szCs w:val="21"/>
          <w:lang w:val="en-US" w:eastAsia="zh-CN"/>
        </w:rPr>
        <w:t>XXXX-XXXX</w:t>
      </w:r>
      <w:r>
        <w:rPr>
          <w:rFonts w:hint="eastAsia" w:ascii="Times New Roman" w:hAnsi="Times New Roman" w:cs="Times New Roman"/>
          <w:sz w:val="21"/>
          <w:szCs w:val="21"/>
          <w:lang w:eastAsia="zh-CN"/>
        </w:rPr>
        <w:t>相比，除结构调整和编辑性改动外，主要技术变化如下：</w:t>
      </w:r>
    </w:p>
    <w:p>
      <w:pPr>
        <w:pStyle w:val="497"/>
        <w:spacing w:line="240" w:lineRule="auto"/>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w:t>
      </w:r>
    </w:p>
    <w:p>
      <w:pPr>
        <w:pStyle w:val="497"/>
        <w:spacing w:line="240" w:lineRule="auto"/>
        <w:ind w:firstLine="420" w:firstLineChars="200"/>
        <w:jc w:val="both"/>
        <w:rPr>
          <w:rFonts w:hint="default" w:ascii="Times New Roman" w:hAnsi="Times New Roman" w:cs="Times New Roman"/>
          <w:sz w:val="21"/>
          <w:szCs w:val="21"/>
          <w:lang w:val="en-US" w:eastAsia="zh-CN"/>
        </w:rPr>
      </w:pPr>
    </w:p>
    <w:p>
      <w:pPr>
        <w:pStyle w:val="497"/>
        <w:spacing w:line="240" w:lineRule="auto"/>
        <w:ind w:firstLine="0"/>
        <w:jc w:val="both"/>
        <w:rPr>
          <w:rFonts w:hint="eastAsia" w:ascii="Times New Roman"/>
          <w:sz w:val="21"/>
          <w:szCs w:val="21"/>
          <w:lang w:eastAsia="zh-CN"/>
        </w:rPr>
      </w:pPr>
      <w:r>
        <w:rPr>
          <w:rFonts w:hint="eastAsia"/>
          <w:b/>
          <w:bCs/>
          <w:szCs w:val="21"/>
          <w:lang w:eastAsia="zh-CN"/>
        </w:rPr>
        <w:t xml:space="preserve"> </w:t>
      </w:r>
      <w:r>
        <w:rPr>
          <w:rFonts w:eastAsia="PMingLiU"/>
          <w:b/>
          <w:bCs/>
          <w:szCs w:val="21"/>
          <w:lang w:eastAsia="zh-CN"/>
        </w:rPr>
        <w:t xml:space="preserve">   </w:t>
      </w:r>
      <w:r>
        <w:rPr>
          <w:rFonts w:hint="eastAsia"/>
          <w:sz w:val="21"/>
          <w:szCs w:val="21"/>
          <w:lang w:eastAsia="zh-CN"/>
        </w:rPr>
        <w:t>请注意本文件的某些内容可能涉及专利。本文件的发布机构不承担识别专利的责任。</w:t>
      </w:r>
    </w:p>
    <w:p>
      <w:pPr>
        <w:pStyle w:val="498"/>
        <w:ind w:firstLine="420"/>
        <w:rPr>
          <w:rFonts w:hint="eastAsia" w:eastAsia="宋体"/>
          <w:szCs w:val="21"/>
          <w:lang w:eastAsia="zh-CN"/>
        </w:rPr>
      </w:pPr>
      <w:r>
        <w:rPr>
          <w:rFonts w:hint="eastAsia"/>
          <w:szCs w:val="21"/>
        </w:rPr>
        <w:t>本文件</w:t>
      </w:r>
      <w:r>
        <w:rPr>
          <w:szCs w:val="21"/>
        </w:rPr>
        <w:t>由</w:t>
      </w:r>
      <w:r>
        <w:rPr>
          <w:rFonts w:hint="eastAsia"/>
          <w:szCs w:val="21"/>
        </w:rPr>
        <w:t>国家药品监督管理局提出</w:t>
      </w:r>
      <w:r>
        <w:rPr>
          <w:rFonts w:hint="eastAsia"/>
          <w:szCs w:val="21"/>
          <w:lang w:eastAsia="zh-CN"/>
        </w:rPr>
        <w:t>。</w:t>
      </w:r>
    </w:p>
    <w:p>
      <w:pPr>
        <w:pStyle w:val="498"/>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default" w:eastAsia="宋体"/>
          <w:szCs w:val="21"/>
          <w:lang w:val="en-US" w:eastAsia="zh-CN"/>
        </w:rPr>
      </w:pPr>
      <w:r>
        <w:rPr>
          <w:rFonts w:hint="eastAsia"/>
          <w:szCs w:val="21"/>
          <w:lang w:eastAsia="zh-CN"/>
        </w:rPr>
        <w:t>本文件由全国医用电器标准化技术委员会医用电子仪器标准化分技术委员会（</w:t>
      </w:r>
      <w:r>
        <w:rPr>
          <w:rFonts w:hint="eastAsia"/>
          <w:szCs w:val="21"/>
          <w:lang w:val="en-US" w:eastAsia="zh-CN"/>
        </w:rPr>
        <w:t>SAC/TC10/SC5</w:t>
      </w:r>
      <w:r>
        <w:rPr>
          <w:rFonts w:hint="eastAsia"/>
          <w:szCs w:val="21"/>
          <w:lang w:eastAsia="zh-CN"/>
        </w:rPr>
        <w:t>）归口。</w:t>
      </w:r>
    </w:p>
    <w:p>
      <w:pPr>
        <w:pStyle w:val="497"/>
        <w:spacing w:line="240" w:lineRule="auto"/>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本文件及其</w:t>
      </w:r>
      <w:r>
        <w:rPr>
          <w:rFonts w:ascii="Times New Roman" w:hAnsi="Times New Roman" w:cs="Times New Roman"/>
          <w:sz w:val="21"/>
          <w:szCs w:val="21"/>
          <w:lang w:eastAsia="zh-CN"/>
        </w:rPr>
        <w:t>所代替</w:t>
      </w:r>
      <w:r>
        <w:rPr>
          <w:rFonts w:hint="eastAsia" w:ascii="Times New Roman" w:hAnsi="Times New Roman" w:cs="Times New Roman"/>
          <w:sz w:val="21"/>
          <w:szCs w:val="21"/>
          <w:lang w:eastAsia="zh-CN"/>
        </w:rPr>
        <w:t>文件</w:t>
      </w:r>
      <w:r>
        <w:rPr>
          <w:rFonts w:ascii="Times New Roman" w:hAnsi="Times New Roman" w:cs="Times New Roman"/>
          <w:sz w:val="21"/>
          <w:szCs w:val="21"/>
          <w:lang w:eastAsia="zh-CN"/>
        </w:rPr>
        <w:t>的历次版本发布情况为：</w:t>
      </w:r>
    </w:p>
    <w:p>
      <w:pPr>
        <w:ind w:firstLine="420" w:firstLineChars="200"/>
        <w:rPr>
          <w:rFonts w:hint="eastAsia"/>
          <w:lang w:eastAsia="zh-CN"/>
        </w:rPr>
      </w:pPr>
      <w:r>
        <w:rPr>
          <w:rFonts w:eastAsia="宋体"/>
          <w:b w:val="0"/>
          <w:bCs w:val="0"/>
          <w:sz w:val="21"/>
          <w:szCs w:val="21"/>
          <w:lang w:val="zh-TW" w:eastAsia="zh-CN" w:bidi="zh-TW"/>
        </w:rPr>
        <w:t>——</w:t>
      </w:r>
    </w:p>
    <w:p>
      <w:pPr>
        <w:rPr>
          <w:rFonts w:hint="eastAsia"/>
          <w:lang w:eastAsia="zh-CN"/>
        </w:rPr>
      </w:pPr>
    </w:p>
    <w:p>
      <w:pPr>
        <w:pStyle w:val="258"/>
        <w:bidi w:val="0"/>
        <w:rPr>
          <w:rFonts w:hint="eastAsia"/>
          <w:lang w:eastAsia="zh-CN"/>
        </w:rPr>
      </w:pPr>
    </w:p>
    <w:p>
      <w:pPr>
        <w:pStyle w:val="258"/>
        <w:bidi w:val="0"/>
        <w:rPr>
          <w:rFonts w:hint="eastAsia"/>
          <w:lang w:eastAsia="zh-CN"/>
        </w:rPr>
        <w:sectPr>
          <w:headerReference r:id="rId10" w:type="first"/>
          <w:footerReference r:id="rId12" w:type="first"/>
          <w:headerReference r:id="rId9" w:type="default"/>
          <w:footerReference r:id="rId11" w:type="default"/>
          <w:pgSz w:w="11907" w:h="16839"/>
          <w:pgMar w:top="1418" w:right="1134" w:bottom="1134" w:left="1418" w:header="1418" w:footer="1134" w:gutter="0"/>
          <w:lnNumType w:countBy="0" w:restart="continuous"/>
          <w:pgNumType w:fmt="upperRoman" w:start="1"/>
          <w:cols w:space="425" w:num="1"/>
          <w:rtlGutter w:val="0"/>
          <w:docGrid w:linePitch="312" w:charSpace="0"/>
        </w:sectPr>
      </w:pPr>
    </w:p>
    <w:p>
      <w:pPr>
        <w:pStyle w:val="315"/>
        <w:bidi w:val="0"/>
        <w:rPr>
          <w:rFonts w:hint="eastAsia"/>
          <w:lang w:eastAsia="zh-CN"/>
        </w:rPr>
      </w:pPr>
      <w:bookmarkStart w:id="2" w:name="标准内容"/>
      <w:bookmarkEnd w:id="2"/>
      <w:r>
        <w:rPr>
          <w:rFonts w:hint="eastAsia"/>
          <w:lang w:eastAsia="zh-CN"/>
        </w:rPr>
        <w:t>标准名称</w:t>
      </w:r>
    </w:p>
    <w:p>
      <w:pPr>
        <w:pStyle w:val="259"/>
        <w:numPr>
          <w:ilvl w:val="0"/>
          <w:numId w:val="11"/>
        </w:numPr>
      </w:pPr>
      <w:r>
        <w:rPr>
          <w:rFonts w:hint="eastAsia"/>
        </w:rPr>
        <w:t>范围</w:t>
      </w:r>
    </w:p>
    <w:p>
      <w:pPr>
        <w:pStyle w:val="258"/>
        <w:ind w:firstLine="420"/>
      </w:pPr>
    </w:p>
    <w:p>
      <w:pPr>
        <w:pStyle w:val="259"/>
        <w:numPr>
          <w:ilvl w:val="0"/>
          <w:numId w:val="11"/>
        </w:numPr>
      </w:pPr>
      <w:r>
        <w:rPr>
          <w:rFonts w:hint="eastAsia"/>
        </w:rPr>
        <w:t>规范性引用文件</w:t>
      </w:r>
    </w:p>
    <w:p>
      <w:pPr>
        <w:pStyle w:val="258"/>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pPr>
        <w:pStyle w:val="259"/>
        <w:numPr>
          <w:ilvl w:val="0"/>
          <w:numId w:val="11"/>
        </w:numPr>
      </w:pPr>
      <w:r>
        <w:rPr>
          <w:rFonts w:hint="eastAsia"/>
        </w:rPr>
        <w:t>术语</w:t>
      </w:r>
      <w:r>
        <w:t>和定义</w:t>
      </w:r>
    </w:p>
    <w:p>
      <w:pPr>
        <w:pStyle w:val="258"/>
        <w:ind w:firstLine="420"/>
        <w:rPr>
          <w:rFonts w:hint="eastAsia"/>
          <w:lang w:val="en-US" w:eastAsia="zh-CN"/>
        </w:rPr>
      </w:pPr>
      <w:r>
        <w:rPr>
          <w:rFonts w:hint="eastAsia"/>
          <w:lang w:val="en-US" w:eastAsia="zh-CN"/>
        </w:rPr>
        <w:t>下列术语和定义适用于本文件。</w:t>
      </w:r>
    </w:p>
    <w:p>
      <w:pPr>
        <w:pStyle w:val="323"/>
        <w:bidi w:val="0"/>
        <w:rPr>
          <w:rFonts w:hint="default"/>
          <w:lang w:val="en-US" w:eastAsia="zh-CN"/>
        </w:rPr>
      </w:pPr>
    </w:p>
    <w:p>
      <w:pPr>
        <w:pStyle w:val="258"/>
        <w:rPr>
          <w:rFonts w:hint="default"/>
          <w:lang w:val="en-US" w:eastAsia="zh-CN"/>
        </w:rPr>
      </w:pPr>
      <w:r>
        <w:rPr>
          <w:rFonts w:hint="eastAsia"/>
          <w:lang w:val="en-US" w:eastAsia="zh-CN"/>
        </w:rPr>
        <w:t>XXXXX</w:t>
      </w:r>
    </w:p>
    <w:p>
      <w:pPr>
        <w:pStyle w:val="323"/>
        <w:bidi w:val="0"/>
        <w:rPr>
          <w:rFonts w:hint="default"/>
          <w:lang w:val="en-US" w:eastAsia="zh-CN"/>
        </w:rPr>
      </w:pPr>
    </w:p>
    <w:p>
      <w:pPr>
        <w:pStyle w:val="258"/>
        <w:rPr>
          <w:rFonts w:hint="default"/>
          <w:lang w:val="en-US" w:eastAsia="zh-CN"/>
        </w:rPr>
      </w:pPr>
      <w:r>
        <w:rPr>
          <w:rFonts w:hint="eastAsia"/>
          <w:lang w:val="en-US" w:eastAsia="zh-CN"/>
        </w:rPr>
        <w:t>XXXXX</w:t>
      </w:r>
    </w:p>
    <w:p>
      <w:pPr>
        <w:pStyle w:val="323"/>
        <w:bidi w:val="0"/>
        <w:rPr>
          <w:rFonts w:hint="default"/>
          <w:lang w:val="en-US" w:eastAsia="zh-CN"/>
        </w:rPr>
      </w:pPr>
    </w:p>
    <w:p>
      <w:pPr>
        <w:pStyle w:val="258"/>
        <w:rPr>
          <w:rFonts w:hint="default"/>
          <w:lang w:val="en-US" w:eastAsia="zh-CN"/>
        </w:rPr>
      </w:pPr>
      <w:r>
        <w:rPr>
          <w:rFonts w:hint="eastAsia"/>
          <w:lang w:val="en-US" w:eastAsia="zh-CN"/>
        </w:rPr>
        <w:t>XXXX</w:t>
      </w:r>
    </w:p>
    <w:p>
      <w:pPr>
        <w:pStyle w:val="323"/>
        <w:bidi w:val="0"/>
        <w:rPr>
          <w:rFonts w:hint="default"/>
          <w:lang w:val="en-US" w:eastAsia="zh-CN"/>
        </w:rPr>
      </w:pPr>
    </w:p>
    <w:p>
      <w:pPr>
        <w:pStyle w:val="258"/>
        <w:rPr>
          <w:rFonts w:hint="default"/>
          <w:lang w:val="en-US" w:eastAsia="zh-CN"/>
        </w:rPr>
      </w:pPr>
    </w:p>
    <w:p>
      <w:pPr>
        <w:pStyle w:val="323"/>
        <w:bidi w:val="0"/>
        <w:rPr>
          <w:rFonts w:hint="default"/>
          <w:lang w:val="en-US" w:eastAsia="zh-CN"/>
        </w:rPr>
      </w:pPr>
    </w:p>
    <w:p>
      <w:pPr>
        <w:pStyle w:val="323"/>
        <w:bidi w:val="0"/>
        <w:rPr>
          <w:rFonts w:hint="default"/>
          <w:lang w:val="en-US" w:eastAsia="zh-CN"/>
        </w:rPr>
      </w:pPr>
    </w:p>
    <w:p>
      <w:pPr>
        <w:pStyle w:val="323"/>
        <w:bidi w:val="0"/>
        <w:rPr>
          <w:rFonts w:hint="default"/>
          <w:lang w:val="en-US" w:eastAsia="zh-CN"/>
        </w:rPr>
      </w:pPr>
    </w:p>
    <w:p>
      <w:pPr>
        <w:pStyle w:val="323"/>
        <w:bidi w:val="0"/>
        <w:rPr>
          <w:rFonts w:hint="default"/>
          <w:lang w:val="en-US" w:eastAsia="zh-CN"/>
        </w:rPr>
      </w:pPr>
    </w:p>
    <w:p>
      <w:pPr>
        <w:pStyle w:val="259"/>
        <w:bidi w:val="0"/>
        <w:rPr>
          <w:rFonts w:hint="default"/>
          <w:lang w:val="en-US" w:eastAsia="zh-CN"/>
        </w:rPr>
      </w:pPr>
      <w:r>
        <w:rPr>
          <w:rFonts w:hint="eastAsia"/>
          <w:lang w:val="en-US" w:eastAsia="zh-CN"/>
        </w:rPr>
        <w:t>Xxxx</w:t>
      </w:r>
    </w:p>
    <w:p>
      <w:pPr>
        <w:pStyle w:val="260"/>
        <w:bidi w:val="0"/>
        <w:rPr>
          <w:rFonts w:hint="default"/>
          <w:lang w:val="en-US" w:eastAsia="zh-CN"/>
        </w:rPr>
      </w:pPr>
    </w:p>
    <w:p>
      <w:pPr>
        <w:pStyle w:val="258"/>
        <w:rPr>
          <w:rFonts w:hint="default"/>
          <w:lang w:val="en-US" w:eastAsia="zh-CN"/>
        </w:rPr>
      </w:pPr>
    </w:p>
    <w:p>
      <w:pPr>
        <w:pStyle w:val="258"/>
        <w:rPr>
          <w:rFonts w:hint="default"/>
          <w:lang w:val="en-US" w:eastAsia="zh-CN"/>
        </w:rPr>
      </w:pPr>
    </w:p>
    <w:p>
      <w:pPr>
        <w:pStyle w:val="323"/>
        <w:numPr>
          <w:ilvl w:val="1"/>
          <w:numId w:val="0"/>
        </w:numPr>
        <w:bidi w:val="0"/>
        <w:ind w:leftChars="0"/>
        <w:rPr>
          <w:rFonts w:hint="eastAsia"/>
          <w:lang w:val="en-US" w:eastAsia="zh-CN"/>
        </w:rPr>
      </w:pPr>
      <w:r>
        <w:rPr>
          <w:rFonts w:hint="eastAsia"/>
          <w:lang w:val="en-US" w:eastAsia="zh-CN"/>
        </w:rPr>
        <w:br w:type="textWrapping"/>
      </w:r>
      <w:r>
        <w:rPr>
          <w:rFonts w:hint="eastAsia"/>
          <w:lang w:val="en-US" w:eastAsia="zh-CN"/>
        </w:rPr>
        <w:br w:type="textWrapping"/>
      </w:r>
      <w:r>
        <w:rPr>
          <w:rFonts w:hint="eastAsia"/>
          <w:lang w:val="en-US" w:eastAsia="zh-CN"/>
        </w:rPr>
        <w:t xml:space="preserve">        </w:t>
      </w:r>
    </w:p>
    <w:p>
      <w:pPr>
        <w:pStyle w:val="258"/>
        <w:rPr>
          <w:rFonts w:hint="eastAsia"/>
          <w:lang w:val="en-US" w:eastAsia="zh-CN"/>
        </w:rPr>
      </w:pPr>
    </w:p>
    <w:p>
      <w:pPr>
        <w:pStyle w:val="258"/>
        <w:jc w:val="center"/>
        <w:rPr>
          <w:rFonts w:hint="eastAsia" w:ascii="宋体" w:hAnsi="宋体" w:eastAsia="宋体" w:cs="宋体"/>
          <w:b w:val="0"/>
          <w:sz w:val="21"/>
          <w:lang w:val="en-US" w:eastAsia="zh-CN"/>
        </w:rPr>
      </w:pPr>
      <w:r>
        <w:rPr>
          <w:rFonts w:hint="eastAsia" w:ascii="黑体" w:hAnsi="黑体" w:eastAsia="黑体" w:cs="黑体"/>
          <w:b/>
          <w:sz w:val="21"/>
          <w:lang w:val="en-US" w:eastAsia="zh-CN"/>
        </w:rPr>
        <w:t>━━━━━━━━━━━</w:t>
      </w:r>
    </w:p>
    <w:sectPr>
      <w:headerReference r:id="rId13" w:type="first"/>
      <w:footerReference r:id="rId14" w:type="first"/>
      <w:pgSz w:w="11907" w:h="16839"/>
      <w:pgMar w:top="1418" w:right="1134" w:bottom="1134" w:left="1418" w:header="1418" w:footer="1134" w:gutter="0"/>
      <w:lnNumType w:countBy="0" w:restart="continuous"/>
      <w:pgNumType w:fmt="decimal" w:start="1"/>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altName w:val="Yu Gothic UI Semibold"/>
    <w:panose1 w:val="020B0903060703020204"/>
    <w:charset w:val="00"/>
    <w:family w:val="swiss"/>
    <w:pitch w:val="default"/>
    <w:sig w:usb0="00000000"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altName w:val="宋体"/>
    <w:panose1 w:val="020B0604020202020204"/>
    <w:charset w:val="86"/>
    <w:family w:val="roman"/>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firstLineChars="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ind w:right="360" w:firstLine="360" w:firstLineChars="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Fonts w:hint="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firstLineChars="0"/>
      <w:rPr>
        <w:rStyle w:val="23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bidi w:val="0"/>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YY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9102AD"/>
    <w:multiLevelType w:val="multilevel"/>
    <w:tmpl w:val="079102AD"/>
    <w:lvl w:ilvl="0" w:tentative="0">
      <w:start w:val="1"/>
      <w:numFmt w:val="decimal"/>
      <w:pStyle w:val="303"/>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0"/>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4"/>
      <w:suff w:val="nothing"/>
      <w:lvlText w:val="%1.%2.%3.%4.%5　"/>
      <w:lvlJc w:val="left"/>
      <w:pPr>
        <w:ind w:left="0" w:firstLine="0"/>
      </w:pPr>
      <w:rPr>
        <w:rFonts w:hint="eastAsia" w:ascii="黑体" w:hAnsi="Times New Roman" w:eastAsia="黑体"/>
        <w:b w:val="0"/>
        <w:i w:val="0"/>
        <w:sz w:val="21"/>
      </w:rPr>
    </w:lvl>
    <w:lvl w:ilvl="5" w:tentative="0">
      <w:start w:val="1"/>
      <w:numFmt w:val="decimal"/>
      <w:pStyle w:val="29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349"/>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41A64E98"/>
    <w:multiLevelType w:val="multilevel"/>
    <w:tmpl w:val="41A64E98"/>
    <w:lvl w:ilvl="0" w:tentative="0">
      <w:start w:val="1"/>
      <w:numFmt w:val="decimal"/>
      <w:pStyle w:val="305"/>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6"/>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44C50F90"/>
    <w:multiLevelType w:val="multilevel"/>
    <w:tmpl w:val="44C50F90"/>
    <w:lvl w:ilvl="0" w:tentative="0">
      <w:start w:val="1"/>
      <w:numFmt w:val="lowerLetter"/>
      <w:pStyle w:val="30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9">
    <w:nsid w:val="55E02EF4"/>
    <w:multiLevelType w:val="multilevel"/>
    <w:tmpl w:val="55E02EF4"/>
    <w:lvl w:ilvl="0" w:tentative="0">
      <w:start w:val="1"/>
      <w:numFmt w:val="decimal"/>
      <w:pStyle w:val="301"/>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B7E3733"/>
    <w:multiLevelType w:val="multilevel"/>
    <w:tmpl w:val="5B7E3733"/>
    <w:lvl w:ilvl="0" w:tentative="0">
      <w:start w:val="1"/>
      <w:numFmt w:val="decimal"/>
      <w:pStyle w:val="29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1">
    <w:nsid w:val="60B55DC2"/>
    <w:multiLevelType w:val="multilevel"/>
    <w:tmpl w:val="60B55DC2"/>
    <w:lvl w:ilvl="0" w:tentative="0">
      <w:start w:val="1"/>
      <w:numFmt w:val="upperLetter"/>
      <w:pStyle w:val="348"/>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7"/>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30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25">
    <w:nsid w:val="76933334"/>
    <w:multiLevelType w:val="multilevel"/>
    <w:tmpl w:val="76933334"/>
    <w:lvl w:ilvl="0" w:tentative="0">
      <w:start w:val="1"/>
      <w:numFmt w:val="none"/>
      <w:pStyle w:val="28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2"/>
  </w:num>
  <w:num w:numId="13">
    <w:abstractNumId w:val="21"/>
  </w:num>
  <w:num w:numId="14">
    <w:abstractNumId w:val="15"/>
  </w:num>
  <w:num w:numId="15">
    <w:abstractNumId w:val="25"/>
  </w:num>
  <w:num w:numId="16">
    <w:abstractNumId w:val="12"/>
  </w:num>
  <w:num w:numId="17">
    <w:abstractNumId w:val="17"/>
  </w:num>
  <w:num w:numId="18">
    <w:abstractNumId w:val="20"/>
  </w:num>
  <w:num w:numId="19">
    <w:abstractNumId w:val="11"/>
  </w:num>
  <w:num w:numId="20">
    <w:abstractNumId w:val="19"/>
  </w:num>
  <w:num w:numId="21">
    <w:abstractNumId w:val="23"/>
  </w:num>
  <w:num w:numId="22">
    <w:abstractNumId w:val="10"/>
  </w:num>
  <w:num w:numId="23">
    <w:abstractNumId w:val="16"/>
  </w:num>
  <w:num w:numId="24">
    <w:abstractNumId w:val="18"/>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5CE01B92"/>
    <w:rsid w:val="00006548"/>
    <w:rsid w:val="00027BD3"/>
    <w:rsid w:val="00036B39"/>
    <w:rsid w:val="000372EA"/>
    <w:rsid w:val="00040BBF"/>
    <w:rsid w:val="00053FB5"/>
    <w:rsid w:val="00075DD9"/>
    <w:rsid w:val="00076F59"/>
    <w:rsid w:val="0009271F"/>
    <w:rsid w:val="0009648F"/>
    <w:rsid w:val="000A568D"/>
    <w:rsid w:val="000A6E5F"/>
    <w:rsid w:val="000B6ECB"/>
    <w:rsid w:val="000C21DC"/>
    <w:rsid w:val="000C2EFF"/>
    <w:rsid w:val="000D2D03"/>
    <w:rsid w:val="000E2B29"/>
    <w:rsid w:val="000E7B1D"/>
    <w:rsid w:val="00123BF9"/>
    <w:rsid w:val="00127602"/>
    <w:rsid w:val="00144633"/>
    <w:rsid w:val="001517CF"/>
    <w:rsid w:val="00164C6D"/>
    <w:rsid w:val="00170B1F"/>
    <w:rsid w:val="00172236"/>
    <w:rsid w:val="001748CC"/>
    <w:rsid w:val="0017737E"/>
    <w:rsid w:val="001830DE"/>
    <w:rsid w:val="001A5BF9"/>
    <w:rsid w:val="001C2054"/>
    <w:rsid w:val="001D5AA4"/>
    <w:rsid w:val="001D71BA"/>
    <w:rsid w:val="001F0E09"/>
    <w:rsid w:val="00216264"/>
    <w:rsid w:val="00227E52"/>
    <w:rsid w:val="002310FD"/>
    <w:rsid w:val="00235CB0"/>
    <w:rsid w:val="00247E6D"/>
    <w:rsid w:val="00267674"/>
    <w:rsid w:val="00277D91"/>
    <w:rsid w:val="00282FBE"/>
    <w:rsid w:val="00287FD8"/>
    <w:rsid w:val="002917C0"/>
    <w:rsid w:val="002A3BE2"/>
    <w:rsid w:val="002A4DD0"/>
    <w:rsid w:val="002A6B18"/>
    <w:rsid w:val="002C6C4A"/>
    <w:rsid w:val="002E08C1"/>
    <w:rsid w:val="002E5F3F"/>
    <w:rsid w:val="002F1862"/>
    <w:rsid w:val="00303CA5"/>
    <w:rsid w:val="00316CBA"/>
    <w:rsid w:val="00324802"/>
    <w:rsid w:val="00337CA1"/>
    <w:rsid w:val="00366B99"/>
    <w:rsid w:val="00397925"/>
    <w:rsid w:val="003A4F7B"/>
    <w:rsid w:val="003B65E2"/>
    <w:rsid w:val="003C5C82"/>
    <w:rsid w:val="003D636C"/>
    <w:rsid w:val="003E7CE2"/>
    <w:rsid w:val="003F2DA8"/>
    <w:rsid w:val="003F764E"/>
    <w:rsid w:val="00406CC1"/>
    <w:rsid w:val="0041207A"/>
    <w:rsid w:val="00436ECC"/>
    <w:rsid w:val="004414E6"/>
    <w:rsid w:val="00447DDB"/>
    <w:rsid w:val="004548A9"/>
    <w:rsid w:val="004619AC"/>
    <w:rsid w:val="00463A10"/>
    <w:rsid w:val="00466FF2"/>
    <w:rsid w:val="00467339"/>
    <w:rsid w:val="004826C9"/>
    <w:rsid w:val="0048668C"/>
    <w:rsid w:val="00490088"/>
    <w:rsid w:val="004A3243"/>
    <w:rsid w:val="0050545B"/>
    <w:rsid w:val="005134E3"/>
    <w:rsid w:val="00515AC9"/>
    <w:rsid w:val="005175BF"/>
    <w:rsid w:val="00517D40"/>
    <w:rsid w:val="00520DEA"/>
    <w:rsid w:val="00521E61"/>
    <w:rsid w:val="005272AE"/>
    <w:rsid w:val="005322CC"/>
    <w:rsid w:val="00532D32"/>
    <w:rsid w:val="0053303D"/>
    <w:rsid w:val="00534928"/>
    <w:rsid w:val="00562526"/>
    <w:rsid w:val="00573966"/>
    <w:rsid w:val="00573CAA"/>
    <w:rsid w:val="00596BBE"/>
    <w:rsid w:val="005A35D5"/>
    <w:rsid w:val="005A406C"/>
    <w:rsid w:val="005D5966"/>
    <w:rsid w:val="00601445"/>
    <w:rsid w:val="00611BD0"/>
    <w:rsid w:val="0061695B"/>
    <w:rsid w:val="00630366"/>
    <w:rsid w:val="00630EC5"/>
    <w:rsid w:val="0065094C"/>
    <w:rsid w:val="00674639"/>
    <w:rsid w:val="00681844"/>
    <w:rsid w:val="006A01D7"/>
    <w:rsid w:val="006B643E"/>
    <w:rsid w:val="006D12A2"/>
    <w:rsid w:val="006D6D2B"/>
    <w:rsid w:val="006E740A"/>
    <w:rsid w:val="006E7E4F"/>
    <w:rsid w:val="006F1FF9"/>
    <w:rsid w:val="007064A5"/>
    <w:rsid w:val="00715BD0"/>
    <w:rsid w:val="00743CC7"/>
    <w:rsid w:val="0074732A"/>
    <w:rsid w:val="00767B2F"/>
    <w:rsid w:val="00773A5E"/>
    <w:rsid w:val="00776408"/>
    <w:rsid w:val="0078233D"/>
    <w:rsid w:val="007D2FAA"/>
    <w:rsid w:val="007E0206"/>
    <w:rsid w:val="007E3F4F"/>
    <w:rsid w:val="007F69B9"/>
    <w:rsid w:val="00811C33"/>
    <w:rsid w:val="00852FD6"/>
    <w:rsid w:val="0086798F"/>
    <w:rsid w:val="008708FD"/>
    <w:rsid w:val="008C0296"/>
    <w:rsid w:val="008C5347"/>
    <w:rsid w:val="008D2560"/>
    <w:rsid w:val="008D383F"/>
    <w:rsid w:val="008E1AE0"/>
    <w:rsid w:val="008E351F"/>
    <w:rsid w:val="00901DA3"/>
    <w:rsid w:val="009535DF"/>
    <w:rsid w:val="0095659D"/>
    <w:rsid w:val="009676B1"/>
    <w:rsid w:val="009721AF"/>
    <w:rsid w:val="00995610"/>
    <w:rsid w:val="009C0704"/>
    <w:rsid w:val="009D19E4"/>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F2B0D"/>
    <w:rsid w:val="00AF2DD6"/>
    <w:rsid w:val="00B01D8B"/>
    <w:rsid w:val="00B0338D"/>
    <w:rsid w:val="00B0682B"/>
    <w:rsid w:val="00B06F9F"/>
    <w:rsid w:val="00B13E76"/>
    <w:rsid w:val="00B23075"/>
    <w:rsid w:val="00B454CA"/>
    <w:rsid w:val="00B55871"/>
    <w:rsid w:val="00B565EB"/>
    <w:rsid w:val="00B614B1"/>
    <w:rsid w:val="00B74D02"/>
    <w:rsid w:val="00B807AF"/>
    <w:rsid w:val="00B90349"/>
    <w:rsid w:val="00BC6C4C"/>
    <w:rsid w:val="00BE027D"/>
    <w:rsid w:val="00BF3DB8"/>
    <w:rsid w:val="00BF533F"/>
    <w:rsid w:val="00C12F1C"/>
    <w:rsid w:val="00C22264"/>
    <w:rsid w:val="00C231D9"/>
    <w:rsid w:val="00C26FF1"/>
    <w:rsid w:val="00C7294C"/>
    <w:rsid w:val="00C7721B"/>
    <w:rsid w:val="00C80B64"/>
    <w:rsid w:val="00C825D9"/>
    <w:rsid w:val="00CA1496"/>
    <w:rsid w:val="00CA612B"/>
    <w:rsid w:val="00CC19EC"/>
    <w:rsid w:val="00CE0378"/>
    <w:rsid w:val="00CF740D"/>
    <w:rsid w:val="00D10F52"/>
    <w:rsid w:val="00D20260"/>
    <w:rsid w:val="00D32102"/>
    <w:rsid w:val="00D679FB"/>
    <w:rsid w:val="00D77681"/>
    <w:rsid w:val="00DC300E"/>
    <w:rsid w:val="00DC5920"/>
    <w:rsid w:val="00DE6C5C"/>
    <w:rsid w:val="00DE79D1"/>
    <w:rsid w:val="00DF3719"/>
    <w:rsid w:val="00E05C6A"/>
    <w:rsid w:val="00E05E73"/>
    <w:rsid w:val="00E12E32"/>
    <w:rsid w:val="00E245C7"/>
    <w:rsid w:val="00E307EE"/>
    <w:rsid w:val="00E30917"/>
    <w:rsid w:val="00E33A22"/>
    <w:rsid w:val="00E376DF"/>
    <w:rsid w:val="00E558DE"/>
    <w:rsid w:val="00E638E4"/>
    <w:rsid w:val="00E73319"/>
    <w:rsid w:val="00E83142"/>
    <w:rsid w:val="00E87A23"/>
    <w:rsid w:val="00E96E93"/>
    <w:rsid w:val="00ED1474"/>
    <w:rsid w:val="00ED7098"/>
    <w:rsid w:val="00EE4858"/>
    <w:rsid w:val="00EE4A1A"/>
    <w:rsid w:val="00F17B6A"/>
    <w:rsid w:val="00F252F0"/>
    <w:rsid w:val="00F25CA4"/>
    <w:rsid w:val="00F66499"/>
    <w:rsid w:val="00F73EF2"/>
    <w:rsid w:val="00F8041E"/>
    <w:rsid w:val="00FD74B3"/>
    <w:rsid w:val="05613D06"/>
    <w:rsid w:val="0A0E7DAA"/>
    <w:rsid w:val="16D40834"/>
    <w:rsid w:val="1A9B0CE5"/>
    <w:rsid w:val="20D3029D"/>
    <w:rsid w:val="37D33C22"/>
    <w:rsid w:val="5CE01B92"/>
    <w:rsid w:val="6E05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unhideWhenUsed="0" w:uiPriority="0"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unhideWhenUsed="0" w:uiPriority="0" w:name="HTML Variable"/>
    <w:lsdException w:qFormat="1" w:uiPriority="99" w:name="Normal Table"/>
    <w:lsdException w:uiPriority="99" w:name="annotation subject"/>
    <w:lsdException w:uiPriority="99" w:name="Table Simple 1"/>
    <w:lsdException w:qFormat="1" w:uiPriority="99" w:name="Table Simple 2"/>
    <w:lsdException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uiPriority="69" w:name="Medium Grid 3"/>
    <w:lsdException w:qFormat="1" w:uiPriority="70" w:name="Dark List"/>
    <w:lsdException w:uiPriority="71" w:name="Colorful Shading"/>
    <w:lsdException w:qFormat="1" w:uiPriority="72" w:name="Colorful List"/>
    <w:lsdException w:qFormat="1" w:uiPriority="73" w:name="Colorful Grid"/>
    <w:lsdException w:qFormat="1" w:uiPriority="60" w:name="Light Shading Accent 1"/>
    <w:lsdException w:uiPriority="61" w:name="Light List Accent 1"/>
    <w:lsdException w:qFormat="1" w:uiPriority="62" w:name="Light Grid Accent 1"/>
    <w:lsdException w:uiPriority="63" w:name="Medium Shading 1 Accent 1"/>
    <w:lsdException w:qFormat="1" w:uiPriority="64" w:name="Medium Shading 2 Accent 1"/>
    <w:lsdException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uiPriority="69" w:name="Medium Grid 3 Accent 1"/>
    <w:lsdException w:qFormat="1" w:uiPriority="70" w:name="Dark List Accent 1"/>
    <w:lsdException w:qFormat="1" w:uiPriority="71" w:name="Colorful Shading Accent 1"/>
    <w:lsdException w:qFormat="1" w:uiPriority="72" w:name="Colorful List Accent 1"/>
    <w:lsdException w:uiPriority="73" w:name="Colorful Grid Accent 1"/>
    <w:lsdException w:qFormat="1" w:uiPriority="60" w:name="Light Shading Accent 2"/>
    <w:lsdException w:uiPriority="61" w:name="Light List Accent 2"/>
    <w:lsdException w:qFormat="1" w:uiPriority="62" w:name="Light Grid Accent 2"/>
    <w:lsdException w:qFormat="1" w:uiPriority="63" w:name="Medium Shading 1 Accent 2"/>
    <w:lsdException w:uiPriority="64" w:name="Medium Shading 2 Accent 2"/>
    <w:lsdException w:uiPriority="65" w:name="Medium List 1 Accent 2"/>
    <w:lsdException w:qFormat="1" w:uiPriority="66" w:name="Medium List 2 Accent 2"/>
    <w:lsdException w:uiPriority="67" w:name="Medium Grid 1 Accent 2"/>
    <w:lsdException w:uiPriority="68" w:name="Medium Grid 2 Accent 2"/>
    <w:lsdException w:uiPriority="69" w:name="Medium Grid 3 Accent 2"/>
    <w:lsdException w:qFormat="1" w:uiPriority="70" w:name="Dark List Accent 2"/>
    <w:lsdException w:qFormat="1" w:uiPriority="71" w:name="Colorful Shading Accent 2"/>
    <w:lsdException w:qFormat="1" w:uiPriority="72" w:name="Colorful List Accent 2"/>
    <w:lsdException w:uiPriority="73" w:name="Colorful Grid Accent 2"/>
    <w:lsdException w:uiPriority="60" w:name="Light Shading Accent 3"/>
    <w:lsdException w:uiPriority="61" w:name="Light List Accent 3"/>
    <w:lsdException w:uiPriority="62" w:name="Light Grid Accent 3"/>
    <w:lsdException w:qFormat="1" w:uiPriority="63" w:name="Medium Shading 1 Accent 3"/>
    <w:lsdException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uiPriority="72" w:name="Colorful List Accent 3"/>
    <w:lsdException w:uiPriority="73" w:name="Colorful Grid Accent 3"/>
    <w:lsdException w:qFormat="1" w:uiPriority="60" w:name="Light Shading Accent 4"/>
    <w:lsdException w:qFormat="1" w:uiPriority="61" w:name="Light List Accent 4"/>
    <w:lsdException w:uiPriority="62" w:name="Light Grid Accent 4"/>
    <w:lsdException w:uiPriority="63" w:name="Medium Shading 1 Accent 4"/>
    <w:lsdException w:uiPriority="64" w:name="Medium Shading 2 Accent 4"/>
    <w:lsdException w:qFormat="1" w:uiPriority="65" w:name="Medium List 1 Accent 4"/>
    <w:lsdException w:qFormat="1" w:uiPriority="66" w:name="Medium List 2 Accent 4"/>
    <w:lsdException w:qFormat="1" w:uiPriority="67" w:name="Medium Grid 1 Accent 4"/>
    <w:lsdException w:uiPriority="68" w:name="Medium Grid 2 Accent 4"/>
    <w:lsdException w:qFormat="1" w:uiPriority="69" w:name="Medium Grid 3 Accent 4"/>
    <w:lsdException w:qFormat="1"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qFormat="1" w:uiPriority="62" w:name="Light Grid Accent 5"/>
    <w:lsdException w:qFormat="1" w:uiPriority="63" w:name="Medium Shading 1 Accent 5"/>
    <w:lsdException w:qFormat="1" w:uiPriority="64" w:name="Medium Shading 2 Accent 5"/>
    <w:lsdException w:uiPriority="65" w:name="Medium List 1 Accent 5"/>
    <w:lsdException w:uiPriority="66" w:name="Medium List 2 Accent 5"/>
    <w:lsdException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uiPriority="72" w:name="Colorful List Accent 5"/>
    <w:lsdException w:uiPriority="73" w:name="Colorful Grid Accent 5"/>
    <w:lsdException w:qFormat="1" w:uiPriority="60" w:name="Light Shading Accent 6"/>
    <w:lsdException w:qFormat="1" w:uiPriority="61" w:name="Light List Accent 6"/>
    <w:lsdException w:uiPriority="62" w:name="Light Grid Accent 6"/>
    <w:lsdException w:uiPriority="63" w:name="Medium Shading 1 Accent 6"/>
    <w:lsdException w:uiPriority="64" w:name="Medium Shading 2 Accent 6"/>
    <w:lsdException w:qFormat="1" w:uiPriority="65" w:name="Medium List 1 Accent 6"/>
    <w:lsdException w:qFormat="1" w:uiPriority="66" w:name="Medium List 2 Accent 6"/>
    <w:lsdException w:uiPriority="67" w:name="Medium Grid 1 Accent 6"/>
    <w:lsdException w:qFormat="1" w:uiPriority="68" w:name="Medium Grid 2 Accent 6"/>
    <w:lsdException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59"/>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semiHidden/>
    <w:qFormat/>
    <w:uiPriority w:val="0"/>
    <w:pPr>
      <w:ind w:left="500" w:leftChars="500"/>
    </w:pPr>
  </w:style>
  <w:style w:type="paragraph" w:styleId="14">
    <w:name w:val="toc 6"/>
    <w:basedOn w:val="15"/>
    <w:semiHidden/>
    <w:qFormat/>
    <w:uiPriority w:val="0"/>
    <w:pPr>
      <w:ind w:left="400" w:leftChars="400"/>
    </w:pPr>
  </w:style>
  <w:style w:type="paragraph" w:styleId="15">
    <w:name w:val="toc 5"/>
    <w:basedOn w:val="16"/>
    <w:semiHidden/>
    <w:qFormat/>
    <w:uiPriority w:val="0"/>
    <w:pPr>
      <w:ind w:left="300" w:leftChars="300"/>
    </w:pPr>
  </w:style>
  <w:style w:type="paragraph" w:styleId="16">
    <w:name w:val="toc 4"/>
    <w:basedOn w:val="17"/>
    <w:semiHidden/>
    <w:qFormat/>
    <w:uiPriority w:val="0"/>
    <w:pPr>
      <w:ind w:left="200" w:leftChars="200"/>
    </w:pPr>
  </w:style>
  <w:style w:type="paragraph" w:styleId="17">
    <w:name w:val="toc 3"/>
    <w:basedOn w:val="18"/>
    <w:semiHidden/>
    <w:qFormat/>
    <w:uiPriority w:val="0"/>
    <w:pPr>
      <w:ind w:left="100" w:leftChars="100"/>
    </w:pPr>
  </w:style>
  <w:style w:type="paragraph" w:styleId="18">
    <w:name w:val="toc 2"/>
    <w:basedOn w:val="19"/>
    <w:qFormat/>
    <w:uiPriority w:val="39"/>
  </w:style>
  <w:style w:type="paragraph" w:styleId="19">
    <w:name w:val="toc 1"/>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1"/>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7"/>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3"/>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7"/>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5"/>
    <w:semiHidden/>
    <w:unhideWhenUsed/>
    <w:qFormat/>
    <w:uiPriority w:val="99"/>
  </w:style>
  <w:style w:type="paragraph" w:styleId="37">
    <w:name w:val="Body Text 3"/>
    <w:basedOn w:val="1"/>
    <w:link w:val="488"/>
    <w:semiHidden/>
    <w:unhideWhenUsed/>
    <w:qFormat/>
    <w:uiPriority w:val="99"/>
    <w:pPr>
      <w:spacing w:after="120"/>
    </w:pPr>
    <w:rPr>
      <w:sz w:val="16"/>
      <w:szCs w:val="16"/>
    </w:rPr>
  </w:style>
  <w:style w:type="paragraph" w:styleId="38">
    <w:name w:val="Closing"/>
    <w:basedOn w:val="1"/>
    <w:link w:val="360"/>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2"/>
    <w:semiHidden/>
    <w:unhideWhenUsed/>
    <w:qFormat/>
    <w:uiPriority w:val="99"/>
    <w:pPr>
      <w:spacing w:after="120"/>
    </w:pPr>
  </w:style>
  <w:style w:type="paragraph" w:styleId="41">
    <w:name w:val="Body Text Indent"/>
    <w:basedOn w:val="1"/>
    <w:link w:val="485"/>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6"/>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19"/>
    <w:semiHidden/>
    <w:unhideWhenUsed/>
    <w:qFormat/>
    <w:uiPriority w:val="99"/>
    <w:pPr>
      <w:ind w:left="100" w:leftChars="2500"/>
    </w:pPr>
  </w:style>
  <w:style w:type="paragraph" w:styleId="55">
    <w:name w:val="Body Text Indent 2"/>
    <w:basedOn w:val="1"/>
    <w:link w:val="489"/>
    <w:semiHidden/>
    <w:unhideWhenUsed/>
    <w:qFormat/>
    <w:uiPriority w:val="99"/>
    <w:pPr>
      <w:spacing w:after="120" w:line="480" w:lineRule="auto"/>
      <w:ind w:left="420" w:leftChars="200"/>
    </w:pPr>
  </w:style>
  <w:style w:type="paragraph" w:styleId="56">
    <w:name w:val="endnote text"/>
    <w:basedOn w:val="1"/>
    <w:link w:val="472"/>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6"/>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69"/>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qFormat/>
    <w:uiPriority w:val="99"/>
    <w:rPr>
      <w:rFonts w:ascii="宋体" w:hAnsi="宋体"/>
    </w:rPr>
  </w:style>
  <w:style w:type="paragraph" w:styleId="66">
    <w:name w:val="Subtitle"/>
    <w:basedOn w:val="1"/>
    <w:next w:val="1"/>
    <w:link w:val="358"/>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90"/>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semiHidden/>
    <w:qFormat/>
    <w:uiPriority w:val="0"/>
  </w:style>
  <w:style w:type="paragraph" w:styleId="76">
    <w:name w:val="Body Text 2"/>
    <w:basedOn w:val="1"/>
    <w:link w:val="487"/>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80"/>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8"/>
    <w:semiHidden/>
    <w:unhideWhenUsed/>
    <w:uiPriority w:val="99"/>
    <w:rPr>
      <w:b/>
      <w:bCs/>
    </w:rPr>
  </w:style>
  <w:style w:type="paragraph" w:styleId="86">
    <w:name w:val="Body Text First Indent"/>
    <w:basedOn w:val="40"/>
    <w:link w:val="484"/>
    <w:semiHidden/>
    <w:unhideWhenUsed/>
    <w:qFormat/>
    <w:uiPriority w:val="99"/>
    <w:pPr>
      <w:ind w:firstLine="420" w:firstLineChars="100"/>
    </w:pPr>
  </w:style>
  <w:style w:type="paragraph" w:styleId="87">
    <w:name w:val="Body Text First Indent 2"/>
    <w:basedOn w:val="41"/>
    <w:link w:val="486"/>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uiPriority w:val="99"/>
    <w:rPr>
      <w:vertAlign w:val="superscript"/>
    </w:rPr>
  </w:style>
  <w:style w:type="character" w:styleId="234">
    <w:name w:val="page number"/>
    <w:basedOn w:val="231"/>
    <w:semiHidden/>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Britannic Bold"/>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uiPriority w:val="0"/>
    <w:pPr>
      <w:jc w:val="left"/>
    </w:pPr>
  </w:style>
  <w:style w:type="paragraph" w:customStyle="1" w:styleId="255">
    <w:name w:val="标准书眉一"/>
    <w:uiPriority w:val="0"/>
    <w:pPr>
      <w:jc w:val="both"/>
    </w:pPr>
    <w:rPr>
      <w:rFonts w:ascii="Times New Roman" w:hAnsi="Times New Roman" w:eastAsia="宋体" w:cs="Times New Roman"/>
      <w:lang w:val="en-US" w:eastAsia="zh-CN" w:bidi="ar-SA"/>
    </w:rPr>
  </w:style>
  <w:style w:type="paragraph" w:customStyle="1" w:styleId="256">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uiPriority w:val="0"/>
    <w:pPr>
      <w:numPr>
        <w:ilvl w:val="2"/>
      </w:numPr>
      <w:autoSpaceDN w:val="0"/>
      <w:outlineLvl w:val="2"/>
    </w:pPr>
  </w:style>
  <w:style w:type="paragraph" w:customStyle="1" w:styleId="278">
    <w:name w:val="附录二级条标题"/>
    <w:basedOn w:val="1"/>
    <w:next w:val="258"/>
    <w:uiPriority w:val="0"/>
    <w:pPr>
      <w:widowControl/>
      <w:numPr>
        <w:ilvl w:val="3"/>
        <w:numId w:val="12"/>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79">
    <w:name w:val="附录三级条标题"/>
    <w:basedOn w:val="278"/>
    <w:next w:val="258"/>
    <w:uiPriority w:val="0"/>
    <w:pPr>
      <w:numPr>
        <w:ilvl w:val="4"/>
      </w:numPr>
      <w:outlineLvl w:val="4"/>
    </w:pPr>
  </w:style>
  <w:style w:type="paragraph" w:customStyle="1" w:styleId="280">
    <w:name w:val="附录四级条标题"/>
    <w:basedOn w:val="279"/>
    <w:next w:val="258"/>
    <w:qFormat/>
    <w:uiPriority w:val="0"/>
    <w:pPr>
      <w:numPr>
        <w:ilvl w:val="5"/>
      </w:numPr>
      <w:outlineLvl w:val="5"/>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4"/>
    </w:pPr>
  </w:style>
  <w:style w:type="paragraph" w:customStyle="1" w:styleId="291">
    <w:name w:val="实施日期"/>
    <w:basedOn w:val="264"/>
    <w:qFormat/>
    <w:uiPriority w:val="0"/>
    <w:pPr>
      <w:jc w:val="right"/>
    </w:pPr>
  </w:style>
  <w:style w:type="paragraph" w:customStyle="1" w:styleId="292">
    <w:name w:val="示例"/>
    <w:next w:val="1"/>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4">
    <w:name w:val="四级条标题"/>
    <w:basedOn w:val="290"/>
    <w:next w:val="258"/>
    <w:uiPriority w:val="0"/>
    <w:pPr>
      <w:numPr>
        <w:ilvl w:val="4"/>
      </w:numPr>
      <w:outlineLvl w:val="5"/>
    </w:pPr>
  </w:style>
  <w:style w:type="paragraph" w:customStyle="1" w:styleId="295">
    <w:name w:val="条文脚注"/>
    <w:basedOn w:val="69"/>
    <w:link w:val="331"/>
    <w:qFormat/>
    <w:uiPriority w:val="0"/>
    <w:pPr>
      <w:numPr>
        <w:ilvl w:val="0"/>
        <w:numId w:val="18"/>
      </w:numPr>
      <w:ind w:firstLine="0" w:firstLineChars="0"/>
      <w:jc w:val="both"/>
    </w:pPr>
    <w:rPr>
      <w:rFonts w:ascii="宋体"/>
    </w:rPr>
  </w:style>
  <w:style w:type="paragraph" w:customStyle="1" w:styleId="296">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8">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299">
    <w:name w:val="五级条标题"/>
    <w:basedOn w:val="294"/>
    <w:next w:val="258"/>
    <w:qFormat/>
    <w:uiPriority w:val="0"/>
    <w:pPr>
      <w:numPr>
        <w:ilvl w:val="5"/>
      </w:numPr>
      <w:outlineLvl w:val="6"/>
    </w:pPr>
  </w:style>
  <w:style w:type="paragraph" w:customStyle="1" w:styleId="300">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1">
    <w:name w:val="正文图标题"/>
    <w:basedOn w:val="300"/>
    <w:next w:val="258"/>
    <w:qFormat/>
    <w:uiPriority w:val="0"/>
    <w:pPr>
      <w:numPr>
        <w:ilvl w:val="0"/>
        <w:numId w:val="20"/>
      </w:numPr>
      <w:tabs>
        <w:tab w:val="clear" w:pos="360"/>
      </w:tabs>
    </w:pPr>
  </w:style>
  <w:style w:type="paragraph" w:customStyle="1" w:styleId="302">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3">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4">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5">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6">
    <w:name w:val="示例×："/>
    <w:basedOn w:val="1"/>
    <w:qFormat/>
    <w:uiPriority w:val="0"/>
    <w:pPr>
      <w:widowControl/>
      <w:numPr>
        <w:ilvl w:val="0"/>
        <w:numId w:val="24"/>
      </w:numPr>
    </w:pPr>
    <w:rPr>
      <w:rFonts w:ascii="宋体"/>
      <w:kern w:val="0"/>
      <w:sz w:val="18"/>
      <w:szCs w:val="18"/>
    </w:rPr>
  </w:style>
  <w:style w:type="paragraph" w:customStyle="1" w:styleId="307">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uiPriority w:val="0"/>
    <w:pPr>
      <w:numPr>
        <w:ilvl w:val="2"/>
      </w:numPr>
      <w:spacing w:before="400" w:after="400" w:line="240" w:lineRule="auto"/>
      <w:outlineLvl w:val="2"/>
    </w:pPr>
    <w:rPr>
      <w:sz w:val="21"/>
    </w:rPr>
  </w:style>
  <w:style w:type="paragraph" w:customStyle="1" w:styleId="309">
    <w:name w:val="工程建设条标题"/>
    <w:basedOn w:val="308"/>
    <w:next w:val="258"/>
    <w:qFormat/>
    <w:uiPriority w:val="0"/>
    <w:pPr>
      <w:numPr>
        <w:ilvl w:val="3"/>
      </w:numPr>
      <w:spacing w:before="0" w:after="0"/>
      <w:jc w:val="left"/>
      <w:outlineLvl w:val="3"/>
    </w:pPr>
    <w:rPr>
      <w:b w:val="0"/>
    </w:rPr>
  </w:style>
  <w:style w:type="paragraph" w:customStyle="1" w:styleId="310">
    <w:name w:val="工程建设表标题"/>
    <w:basedOn w:val="309"/>
    <w:uiPriority w:val="0"/>
    <w:pPr>
      <w:numPr>
        <w:ilvl w:val="4"/>
      </w:numPr>
      <w:jc w:val="center"/>
      <w:outlineLvl w:val="4"/>
    </w:pPr>
  </w:style>
  <w:style w:type="paragraph" w:customStyle="1" w:styleId="311">
    <w:name w:val="工程建设图标题"/>
    <w:basedOn w:val="309"/>
    <w:qFormat/>
    <w:uiPriority w:val="0"/>
    <w:pPr>
      <w:numPr>
        <w:ilvl w:val="5"/>
      </w:numPr>
      <w:jc w:val="center"/>
      <w:outlineLvl w:val="5"/>
    </w:pPr>
  </w:style>
  <w:style w:type="paragraph" w:customStyle="1" w:styleId="312">
    <w:name w:val="工程建设公式标题"/>
    <w:basedOn w:val="309"/>
    <w:qFormat/>
    <w:uiPriority w:val="0"/>
    <w:pPr>
      <w:numPr>
        <w:ilvl w:val="6"/>
      </w:numPr>
      <w:jc w:val="center"/>
      <w:outlineLvl w:val="6"/>
    </w:pPr>
  </w:style>
  <w:style w:type="paragraph" w:customStyle="1" w:styleId="313">
    <w:name w:val="工程建设无节条标题"/>
    <w:basedOn w:val="1"/>
    <w:next w:val="258"/>
    <w:qFormat/>
    <w:uiPriority w:val="0"/>
    <w:pPr>
      <w:numPr>
        <w:ilvl w:val="8"/>
        <w:numId w:val="25"/>
      </w:numPr>
      <w:tabs>
        <w:tab w:val="clear" w:pos="720"/>
      </w:tabs>
      <w:outlineLvl w:val="3"/>
    </w:pPr>
  </w:style>
  <w:style w:type="paragraph" w:customStyle="1" w:styleId="314">
    <w:name w:val="工程建设款标题"/>
    <w:basedOn w:val="309"/>
    <w:qFormat/>
    <w:uiPriority w:val="0"/>
    <w:pPr>
      <w:numPr>
        <w:ilvl w:val="7"/>
      </w:numPr>
      <w:outlineLvl w:val="9"/>
    </w:pPr>
  </w:style>
  <w:style w:type="paragraph" w:customStyle="1" w:styleId="315">
    <w:name w:val="名称"/>
    <w:basedOn w:val="256"/>
    <w:next w:val="258"/>
    <w:qFormat/>
    <w:uiPriority w:val="0"/>
    <w:pPr>
      <w:spacing w:line="460" w:lineRule="exact"/>
      <w:outlineLvl w:val="9"/>
    </w:pPr>
  </w:style>
  <w:style w:type="paragraph" w:customStyle="1" w:styleId="316">
    <w:name w:val="正文表标题续表"/>
    <w:basedOn w:val="300"/>
    <w:next w:val="258"/>
    <w:qFormat/>
    <w:uiPriority w:val="0"/>
    <w:pPr>
      <w:numPr>
        <w:ilvl w:val="2"/>
      </w:numPr>
    </w:pPr>
  </w:style>
  <w:style w:type="paragraph" w:customStyle="1" w:styleId="317">
    <w:name w:val="附录表标题续表"/>
    <w:basedOn w:val="275"/>
    <w:next w:val="258"/>
    <w:uiPriority w:val="0"/>
    <w:pPr>
      <w:numPr>
        <w:ilvl w:val="2"/>
      </w:numPr>
    </w:pPr>
  </w:style>
  <w:style w:type="paragraph" w:customStyle="1" w:styleId="318">
    <w:name w:val="术语定义二级条标题"/>
    <w:basedOn w:val="261"/>
    <w:next w:val="258"/>
    <w:qFormat/>
    <w:uiPriority w:val="0"/>
    <w:pPr>
      <w:spacing w:before="0" w:beforeLines="0" w:after="0" w:afterLines="0"/>
      <w:outlineLvl w:val="9"/>
    </w:pPr>
  </w:style>
  <w:style w:type="paragraph" w:customStyle="1" w:styleId="319">
    <w:name w:val="术语定义三级条标题"/>
    <w:basedOn w:val="290"/>
    <w:next w:val="258"/>
    <w:qFormat/>
    <w:uiPriority w:val="0"/>
    <w:pPr>
      <w:spacing w:before="0" w:beforeLines="0" w:after="0" w:afterLines="0"/>
      <w:outlineLvl w:val="9"/>
    </w:pPr>
  </w:style>
  <w:style w:type="paragraph" w:customStyle="1" w:styleId="320">
    <w:name w:val="式中"/>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4"/>
    <w:next w:val="258"/>
    <w:qFormat/>
    <w:uiPriority w:val="0"/>
    <w:pPr>
      <w:spacing w:before="0" w:beforeLines="0" w:after="0" w:afterLines="0"/>
      <w:outlineLvl w:val="9"/>
    </w:pPr>
  </w:style>
  <w:style w:type="paragraph" w:customStyle="1" w:styleId="322">
    <w:name w:val="术语定义五级条标题"/>
    <w:basedOn w:val="299"/>
    <w:next w:val="258"/>
    <w:qFormat/>
    <w:uiPriority w:val="0"/>
    <w:pPr>
      <w:spacing w:before="0" w:beforeLines="0" w:after="0" w:afterLines="0"/>
      <w:outlineLvl w:val="9"/>
    </w:pPr>
  </w:style>
  <w:style w:type="paragraph" w:customStyle="1" w:styleId="323">
    <w:name w:val="术语定义一级条标题"/>
    <w:basedOn w:val="260"/>
    <w:next w:val="258"/>
    <w:qFormat/>
    <w:uiPriority w:val="0"/>
    <w:pPr>
      <w:spacing w:before="0" w:beforeLines="0" w:after="0" w:afterLines="0"/>
      <w:outlineLvl w:val="9"/>
    </w:pPr>
  </w:style>
  <w:style w:type="paragraph" w:customStyle="1" w:styleId="324">
    <w:name w:val="条文说明"/>
    <w:basedOn w:val="315"/>
    <w:qFormat/>
    <w:uiPriority w:val="0"/>
  </w:style>
  <w:style w:type="paragraph" w:customStyle="1" w:styleId="325">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qFormat/>
    <w:uiPriority w:val="0"/>
    <w:pPr>
      <w:spacing w:before="0" w:beforeLines="0" w:after="0" w:afterLines="0"/>
      <w:outlineLvl w:val="9"/>
    </w:pPr>
    <w:rPr>
      <w:rFonts w:eastAsiaTheme="majorEastAsia"/>
    </w:rPr>
  </w:style>
  <w:style w:type="paragraph" w:customStyle="1" w:styleId="327">
    <w:name w:val="三级无标题条"/>
    <w:basedOn w:val="290"/>
    <w:qFormat/>
    <w:uiPriority w:val="0"/>
    <w:pPr>
      <w:spacing w:before="0" w:beforeLines="0" w:after="0" w:afterLines="0"/>
      <w:outlineLvl w:val="9"/>
    </w:pPr>
    <w:rPr>
      <w:rFonts w:eastAsiaTheme="majorEastAsia"/>
    </w:rPr>
  </w:style>
  <w:style w:type="paragraph" w:customStyle="1" w:styleId="328">
    <w:name w:val="四级无标题条"/>
    <w:basedOn w:val="294"/>
    <w:qFormat/>
    <w:uiPriority w:val="0"/>
    <w:pPr>
      <w:spacing w:before="0" w:beforeLines="0" w:after="0" w:afterLines="0"/>
      <w:outlineLvl w:val="9"/>
    </w:pPr>
    <w:rPr>
      <w:rFonts w:eastAsiaTheme="majorEastAsia"/>
    </w:rPr>
  </w:style>
  <w:style w:type="paragraph" w:customStyle="1" w:styleId="329">
    <w:name w:val="五级无标题条"/>
    <w:basedOn w:val="299"/>
    <w:qFormat/>
    <w:uiPriority w:val="0"/>
    <w:pPr>
      <w:spacing w:before="0" w:beforeLines="0" w:after="0" w:afterLines="0"/>
      <w:outlineLvl w:val="9"/>
    </w:pPr>
    <w:rPr>
      <w:rFonts w:eastAsiaTheme="majorEastAsia"/>
    </w:rPr>
  </w:style>
  <w:style w:type="paragraph" w:customStyle="1" w:styleId="330">
    <w:name w:val="一级无标题条"/>
    <w:basedOn w:val="260"/>
    <w:qFormat/>
    <w:uiPriority w:val="0"/>
    <w:pPr>
      <w:spacing w:before="0" w:beforeLines="0" w:after="0" w:afterLines="0"/>
      <w:outlineLvl w:val="9"/>
    </w:pPr>
    <w:rPr>
      <w:rFonts w:eastAsiaTheme="majorEastAsia"/>
    </w:rPr>
  </w:style>
  <w:style w:type="character" w:customStyle="1" w:styleId="331">
    <w:name w:val="条文脚注 Char"/>
    <w:basedOn w:val="332"/>
    <w:link w:val="295"/>
    <w:qFormat/>
    <w:uiPriority w:val="0"/>
    <w:rPr>
      <w:rFonts w:ascii="宋体"/>
      <w:kern w:val="2"/>
      <w:sz w:val="18"/>
      <w:szCs w:val="18"/>
    </w:rPr>
  </w:style>
  <w:style w:type="character" w:customStyle="1" w:styleId="332">
    <w:name w:val="正文文本 Char"/>
    <w:basedOn w:val="231"/>
    <w:link w:val="40"/>
    <w:semiHidden/>
    <w:qFormat/>
    <w:uiPriority w:val="99"/>
    <w:rPr>
      <w:kern w:val="2"/>
      <w:sz w:val="21"/>
      <w:szCs w:val="24"/>
    </w:rPr>
  </w:style>
  <w:style w:type="paragraph" w:customStyle="1" w:styleId="333">
    <w:name w:val="ICS"/>
    <w:basedOn w:val="273"/>
    <w:qFormat/>
    <w:uiPriority w:val="0"/>
    <w:pPr>
      <w:jc w:val="left"/>
    </w:pPr>
    <w:rPr>
      <w:rFonts w:ascii="黑体" w:eastAsia="黑体"/>
      <w:sz w:val="21"/>
    </w:rPr>
  </w:style>
  <w:style w:type="paragraph" w:customStyle="1" w:styleId="334">
    <w:name w:val="标准称谓HB"/>
    <w:next w:val="1"/>
    <w:qFormat/>
    <w:uiPriority w:val="0"/>
    <w:pPr>
      <w:widowControl w:val="0"/>
      <w:kinsoku w:val="0"/>
      <w:overflowPunct w:val="0"/>
      <w:autoSpaceDE w:val="0"/>
      <w:autoSpaceDN w:val="0"/>
      <w:spacing w:line="0" w:lineRule="atLeast"/>
      <w:jc w:val="distribute"/>
    </w:pPr>
    <w:rPr>
      <w:rFonts w:hint="eastAsia" w:ascii="黑体" w:hAnsi="黑体" w:eastAsia="黑体" w:cs="黑体"/>
      <w:b/>
      <w:bCs/>
      <w:w w:val="135"/>
      <w:sz w:val="44"/>
      <w:lang w:val="en-US" w:eastAsia="zh-CN" w:bidi="ar-SA"/>
    </w:rPr>
  </w:style>
  <w:style w:type="paragraph" w:customStyle="1" w:styleId="335">
    <w:name w:val="发布"/>
    <w:basedOn w:val="40"/>
    <w:qFormat/>
    <w:uiPriority w:val="0"/>
    <w:pPr>
      <w:spacing w:after="0" w:line="280" w:lineRule="exact"/>
      <w:ind w:left="567"/>
    </w:pPr>
    <w:rPr>
      <w:rFonts w:ascii="黑体" w:eastAsia="黑体"/>
      <w:sz w:val="28"/>
    </w:rPr>
  </w:style>
  <w:style w:type="paragraph" w:customStyle="1" w:styleId="336">
    <w:name w:val="标准称谓DB"/>
    <w:next w:val="1"/>
    <w:link w:val="337"/>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7">
    <w:name w:val="标准称谓DB Char"/>
    <w:basedOn w:val="231"/>
    <w:link w:val="336"/>
    <w:qFormat/>
    <w:uiPriority w:val="0"/>
    <w:rPr>
      <w:rFonts w:ascii="Britannic Bold" w:hAnsi="Britannic Bold" w:eastAsia="黑体"/>
      <w:bCs/>
      <w:w w:val="135"/>
      <w:sz w:val="44"/>
    </w:rPr>
  </w:style>
  <w:style w:type="paragraph" w:customStyle="1" w:styleId="338">
    <w:name w:val="标准称谓QB"/>
    <w:next w:val="1"/>
    <w:link w:val="339"/>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39">
    <w:name w:val="标准称谓QB Char"/>
    <w:basedOn w:val="231"/>
    <w:link w:val="338"/>
    <w:qFormat/>
    <w:uiPriority w:val="0"/>
    <w:rPr>
      <w:rFonts w:ascii="Arial Black" w:hAnsi="Arial Black" w:eastAsia="黑体"/>
      <w:bCs/>
      <w:w w:val="135"/>
      <w:sz w:val="44"/>
    </w:rPr>
  </w:style>
  <w:style w:type="paragraph" w:customStyle="1" w:styleId="340">
    <w:name w:val="发布部门HB"/>
    <w:next w:val="1"/>
    <w:qFormat/>
    <w:uiPriority w:val="0"/>
    <w:pPr>
      <w:spacing w:line="360" w:lineRule="exact"/>
      <w:jc w:val="center"/>
    </w:pPr>
    <w:rPr>
      <w:rFonts w:hint="eastAsia" w:ascii="宋体" w:hAnsi="宋体" w:eastAsia="宋体" w:cs="宋体"/>
      <w:b/>
      <w:sz w:val="36"/>
      <w:lang w:val="en-US" w:eastAsia="zh-CN" w:bidi="ar-SA"/>
    </w:rPr>
  </w:style>
  <w:style w:type="paragraph" w:customStyle="1" w:styleId="341">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QB"/>
    <w:next w:val="1"/>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标准标志D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4">
    <w:name w:val="标准标志QB"/>
    <w:next w:val="1"/>
    <w:qFormat/>
    <w:uiPriority w:val="0"/>
    <w:pPr>
      <w:shd w:val="solid" w:color="FFFFFF" w:fill="FFFFFF"/>
      <w:spacing w:line="0" w:lineRule="atLeast"/>
      <w:jc w:val="right"/>
    </w:pPr>
    <w:rPr>
      <w:rFonts w:ascii="Arial Black" w:hAnsi="Britannic Bold" w:eastAsia="Arial Unicode MS" w:cs="Times New Roman"/>
      <w:b/>
      <w:w w:val="110"/>
      <w:kern w:val="2"/>
      <w:sz w:val="96"/>
      <w:lang w:val="en-US" w:eastAsia="zh-CN" w:bidi="ar-SA"/>
    </w:rPr>
  </w:style>
  <w:style w:type="paragraph" w:customStyle="1" w:styleId="345">
    <w:name w:val="标准标志GB"/>
    <w:next w:val="1"/>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引言二级条标题"/>
    <w:basedOn w:val="305"/>
    <w:next w:val="258"/>
    <w:qFormat/>
    <w:uiPriority w:val="0"/>
    <w:pPr>
      <w:numPr>
        <w:ilvl w:val="1"/>
      </w:numPr>
      <w:spacing w:before="156" w:after="156"/>
    </w:pPr>
    <w:rPr>
      <w:rFonts w:ascii="黑体"/>
    </w:rPr>
  </w:style>
  <w:style w:type="paragraph" w:customStyle="1" w:styleId="347">
    <w:name w:val="示例X"/>
    <w:basedOn w:val="258"/>
    <w:next w:val="258"/>
    <w:qFormat/>
    <w:uiPriority w:val="0"/>
    <w:rPr>
      <w:sz w:val="18"/>
    </w:rPr>
  </w:style>
  <w:style w:type="paragraph" w:customStyle="1" w:styleId="348">
    <w:name w:val="附录表标号"/>
    <w:basedOn w:val="1"/>
    <w:next w:val="258"/>
    <w:qFormat/>
    <w:uiPriority w:val="0"/>
    <w:pPr>
      <w:numPr>
        <w:ilvl w:val="0"/>
        <w:numId w:val="13"/>
      </w:numPr>
      <w:snapToGrid w:val="0"/>
      <w:spacing w:line="14" w:lineRule="exact"/>
      <w:jc w:val="center"/>
    </w:pPr>
    <w:rPr>
      <w:color w:val="FFFFFF"/>
    </w:rPr>
  </w:style>
  <w:style w:type="paragraph" w:customStyle="1" w:styleId="349">
    <w:name w:val="附录图标号"/>
    <w:basedOn w:val="1"/>
    <w:next w:val="258"/>
    <w:qFormat/>
    <w:uiPriority w:val="0"/>
    <w:pPr>
      <w:numPr>
        <w:ilvl w:val="0"/>
        <w:numId w:val="14"/>
      </w:numPr>
      <w:snapToGrid w:val="0"/>
      <w:spacing w:line="14" w:lineRule="exact"/>
      <w:jc w:val="center"/>
    </w:pPr>
    <w:rPr>
      <w:color w:val="FFFFFF"/>
    </w:rPr>
  </w:style>
  <w:style w:type="paragraph" w:customStyle="1" w:styleId="350">
    <w:name w:val="重要提示"/>
    <w:basedOn w:val="258"/>
    <w:next w:val="258"/>
    <w:qFormat/>
    <w:uiPriority w:val="0"/>
    <w:rPr>
      <w:rFonts w:eastAsia="黑体"/>
    </w:rPr>
  </w:style>
  <w:style w:type="paragraph" w:customStyle="1" w:styleId="351">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2">
    <w:name w:val="TOC Heading"/>
    <w:basedOn w:val="3"/>
    <w:next w:val="1"/>
    <w:semiHidden/>
    <w:unhideWhenUsed/>
    <w:qFormat/>
    <w:uiPriority w:val="39"/>
    <w:pPr>
      <w:outlineLvl w:val="9"/>
    </w:pPr>
  </w:style>
  <w:style w:type="character" w:customStyle="1" w:styleId="353">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4">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5">
    <w:name w:val="称呼 Char"/>
    <w:basedOn w:val="231"/>
    <w:link w:val="36"/>
    <w:semiHidden/>
    <w:uiPriority w:val="99"/>
    <w:rPr>
      <w:kern w:val="2"/>
      <w:sz w:val="21"/>
      <w:szCs w:val="24"/>
    </w:rPr>
  </w:style>
  <w:style w:type="character" w:customStyle="1" w:styleId="356">
    <w:name w:val="纯文本 Char"/>
    <w:basedOn w:val="231"/>
    <w:link w:val="49"/>
    <w:semiHidden/>
    <w:qFormat/>
    <w:uiPriority w:val="99"/>
    <w:rPr>
      <w:rFonts w:ascii="宋体" w:hAnsi="Courier New" w:cs="Courier New"/>
      <w:kern w:val="2"/>
      <w:sz w:val="21"/>
      <w:szCs w:val="21"/>
    </w:rPr>
  </w:style>
  <w:style w:type="character" w:customStyle="1" w:styleId="357">
    <w:name w:val="电子邮件签名 Char"/>
    <w:basedOn w:val="231"/>
    <w:link w:val="25"/>
    <w:semiHidden/>
    <w:qFormat/>
    <w:uiPriority w:val="99"/>
    <w:rPr>
      <w:kern w:val="2"/>
      <w:sz w:val="21"/>
      <w:szCs w:val="24"/>
    </w:rPr>
  </w:style>
  <w:style w:type="character" w:customStyle="1" w:styleId="358">
    <w:name w:val="副标题 Char"/>
    <w:basedOn w:val="231"/>
    <w:link w:val="66"/>
    <w:qFormat/>
    <w:uiPriority w:val="11"/>
    <w:rPr>
      <w:rFonts w:asciiTheme="majorHAnsi" w:hAnsiTheme="majorHAnsi" w:cstheme="majorBidi"/>
      <w:b/>
      <w:bCs/>
      <w:kern w:val="28"/>
      <w:sz w:val="32"/>
      <w:szCs w:val="32"/>
    </w:rPr>
  </w:style>
  <w:style w:type="character" w:customStyle="1" w:styleId="359">
    <w:name w:val="宏文本 Char"/>
    <w:basedOn w:val="231"/>
    <w:link w:val="2"/>
    <w:semiHidden/>
    <w:qFormat/>
    <w:uiPriority w:val="99"/>
    <w:rPr>
      <w:rFonts w:ascii="Courier New" w:hAnsi="Courier New" w:cs="Courier New"/>
      <w:kern w:val="2"/>
      <w:sz w:val="24"/>
      <w:szCs w:val="24"/>
    </w:rPr>
  </w:style>
  <w:style w:type="character" w:customStyle="1" w:styleId="360">
    <w:name w:val="结束语 Char"/>
    <w:basedOn w:val="231"/>
    <w:link w:val="38"/>
    <w:semiHidden/>
    <w:qFormat/>
    <w:uiPriority w:val="99"/>
    <w:rPr>
      <w:kern w:val="2"/>
      <w:sz w:val="21"/>
      <w:szCs w:val="24"/>
    </w:rPr>
  </w:style>
  <w:style w:type="paragraph" w:styleId="361">
    <w:name w:val="List Paragraph"/>
    <w:basedOn w:val="1"/>
    <w:qFormat/>
    <w:uiPriority w:val="34"/>
    <w:pPr>
      <w:ind w:firstLine="420" w:firstLineChars="200"/>
    </w:pPr>
  </w:style>
  <w:style w:type="character" w:customStyle="1" w:styleId="362">
    <w:name w:val="Intense Reference"/>
    <w:basedOn w:val="231"/>
    <w:qFormat/>
    <w:uiPriority w:val="32"/>
    <w:rPr>
      <w:b/>
      <w:bCs/>
      <w:smallCaps/>
      <w:color w:val="5B9BD5" w:themeColor="accent1"/>
      <w:spacing w:val="5"/>
      <w14:textFill>
        <w14:solidFill>
          <w14:schemeClr w14:val="accent1"/>
        </w14:solidFill>
      </w14:textFill>
    </w:rPr>
  </w:style>
  <w:style w:type="character" w:customStyle="1" w:styleId="363">
    <w:name w:val="Intense Emphasis"/>
    <w:basedOn w:val="231"/>
    <w:qFormat/>
    <w:uiPriority w:val="21"/>
    <w:rPr>
      <w:i/>
      <w:iCs/>
      <w:color w:val="5B9BD5" w:themeColor="accent1"/>
      <w14:textFill>
        <w14:solidFill>
          <w14:schemeClr w14:val="accent1"/>
        </w14:solidFill>
      </w14:textFill>
    </w:rPr>
  </w:style>
  <w:style w:type="paragraph" w:styleId="364">
    <w:name w:val="Intense Quote"/>
    <w:basedOn w:val="1"/>
    <w:next w:val="1"/>
    <w:link w:val="365"/>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5">
    <w:name w:val="明显引用 Char"/>
    <w:basedOn w:val="231"/>
    <w:link w:val="364"/>
    <w:qFormat/>
    <w:uiPriority w:val="30"/>
    <w:rPr>
      <w:i/>
      <w:iCs/>
      <w:color w:val="5B9BD5" w:themeColor="accent1"/>
      <w:kern w:val="2"/>
      <w:sz w:val="21"/>
      <w:szCs w:val="24"/>
      <w14:textFill>
        <w14:solidFill>
          <w14:schemeClr w14:val="accent1"/>
        </w14:solidFill>
      </w14:textFill>
    </w:rPr>
  </w:style>
  <w:style w:type="character" w:customStyle="1" w:styleId="366">
    <w:name w:val="批注框文本 Char"/>
    <w:basedOn w:val="231"/>
    <w:link w:val="58"/>
    <w:semiHidden/>
    <w:qFormat/>
    <w:uiPriority w:val="99"/>
    <w:rPr>
      <w:kern w:val="2"/>
      <w:sz w:val="18"/>
      <w:szCs w:val="18"/>
    </w:rPr>
  </w:style>
  <w:style w:type="character" w:customStyle="1" w:styleId="367">
    <w:name w:val="批注文字 Char"/>
    <w:basedOn w:val="231"/>
    <w:link w:val="34"/>
    <w:semiHidden/>
    <w:qFormat/>
    <w:uiPriority w:val="99"/>
    <w:rPr>
      <w:kern w:val="2"/>
      <w:sz w:val="21"/>
      <w:szCs w:val="24"/>
    </w:rPr>
  </w:style>
  <w:style w:type="character" w:customStyle="1" w:styleId="368">
    <w:name w:val="批注主题 Char"/>
    <w:basedOn w:val="367"/>
    <w:link w:val="85"/>
    <w:semiHidden/>
    <w:qFormat/>
    <w:uiPriority w:val="99"/>
    <w:rPr>
      <w:b/>
      <w:bCs/>
      <w:kern w:val="2"/>
      <w:sz w:val="21"/>
      <w:szCs w:val="24"/>
    </w:rPr>
  </w:style>
  <w:style w:type="character" w:customStyle="1" w:styleId="369">
    <w:name w:val="签名 Char"/>
    <w:basedOn w:val="231"/>
    <w:link w:val="62"/>
    <w:semiHidden/>
    <w:uiPriority w:val="99"/>
    <w:rPr>
      <w:kern w:val="2"/>
      <w:sz w:val="21"/>
      <w:szCs w:val="24"/>
    </w:rPr>
  </w:style>
  <w:style w:type="table" w:customStyle="1" w:styleId="370">
    <w:name w:val="List Table 1 Light"/>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1">
    <w:name w:val="List Table 1 Light Accent 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2">
    <w:name w:val="List Table 1 Light Accent 2"/>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3">
    <w:name w:val="List Table 1 Light Accent 3"/>
    <w:basedOn w:val="88"/>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4">
    <w:name w:val="List Table 1 Light Accent 4"/>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5">
    <w:name w:val="List Table 1 Light Accent 5"/>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6">
    <w:name w:val="List Table 1 Light Accent 6"/>
    <w:basedOn w:val="88"/>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7">
    <w:name w:val="List Table 2"/>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8">
    <w:name w:val="List Table 2 Accent 1"/>
    <w:basedOn w:val="88"/>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9">
    <w:name w:val="List Table 2 Accent 2"/>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0">
    <w:name w:val="List Table 2 Accent 3"/>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1">
    <w:name w:val="List Table 2 Accent 4"/>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2">
    <w:name w:val="List Table 2 Accent 5"/>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3">
    <w:name w:val="List Table 2 Accent 6"/>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4">
    <w:name w:val="List Table 3"/>
    <w:basedOn w:val="88"/>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5">
    <w:name w:val="List Table 3 Accent 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6">
    <w:name w:val="List Table 3 Accent 2"/>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7">
    <w:name w:val="List Table 3 Accent 3"/>
    <w:basedOn w:val="88"/>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8">
    <w:name w:val="List Table 3 Accent 4"/>
    <w:basedOn w:val="88"/>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9">
    <w:name w:val="List Table 3 Accent 5"/>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0">
    <w:name w:val="List Table 3 Accent 6"/>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1">
    <w:name w:val="List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2">
    <w:name w:val="List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3">
    <w:name w:val="List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4">
    <w:name w:val="List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5">
    <w:name w:val="List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6">
    <w:name w:val="List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7">
    <w:name w:val="List Table 4 Accent 6"/>
    <w:basedOn w:val="88"/>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8">
    <w:name w:val="List Table 5 Dark"/>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List Table 5 Dark Accent 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2"/>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3"/>
    <w:basedOn w:val="88"/>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4"/>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5"/>
    <w:basedOn w:val="88"/>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6"/>
    <w:basedOn w:val="88"/>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6 Colorful"/>
    <w:basedOn w:val="88"/>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6">
    <w:name w:val="List Table 6 Colorful Accent 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7">
    <w:name w:val="List Table 6 Colorful Accent 2"/>
    <w:basedOn w:val="88"/>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8">
    <w:name w:val="List Table 6 Colorful Accent 3"/>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9">
    <w:name w:val="List Table 6 Colorful Accent 4"/>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0">
    <w:name w:val="List Table 6 Colorful Accent 5"/>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1">
    <w:name w:val="List Table 6 Colorful Accent 6"/>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2">
    <w:name w:val="List Table 7 Colorful"/>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List Table 7 Colorful Accent 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2"/>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3"/>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4"/>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5"/>
    <w:basedOn w:val="88"/>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6"/>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9">
    <w:name w:val="日期 Char"/>
    <w:basedOn w:val="231"/>
    <w:link w:val="54"/>
    <w:semiHidden/>
    <w:uiPriority w:val="99"/>
    <w:rPr>
      <w:kern w:val="2"/>
      <w:sz w:val="21"/>
      <w:szCs w:val="24"/>
    </w:rPr>
  </w:style>
  <w:style w:type="character" w:customStyle="1" w:styleId="420">
    <w:name w:val="Book Title"/>
    <w:basedOn w:val="231"/>
    <w:qFormat/>
    <w:uiPriority w:val="33"/>
    <w:rPr>
      <w:b/>
      <w:bCs/>
      <w:i/>
      <w:iCs/>
      <w:spacing w:val="5"/>
    </w:rPr>
  </w:style>
  <w:style w:type="paragraph" w:customStyle="1" w:styleId="421">
    <w:name w:val="Bibliography"/>
    <w:basedOn w:val="1"/>
    <w:next w:val="1"/>
    <w:semiHidden/>
    <w:unhideWhenUsed/>
    <w:qFormat/>
    <w:uiPriority w:val="37"/>
  </w:style>
  <w:style w:type="table" w:customStyle="1" w:styleId="422">
    <w:name w:val="Grid Table 1 Light"/>
    <w:basedOn w:val="88"/>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3">
    <w:name w:val="Grid Table 1 Light Accent 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4">
    <w:name w:val="Grid Table 1 Light Accent 2"/>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5">
    <w:name w:val="Grid Table 1 Light Accent 3"/>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6">
    <w:name w:val="Grid Table 1 Light Accent 4"/>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7">
    <w:name w:val="Grid Table 1 Light Accent 5"/>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8">
    <w:name w:val="Grid Table 1 Light Accent 6"/>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9">
    <w:name w:val="Grid Table 2"/>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0">
    <w:name w:val="Grid Table 2 Accent 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1">
    <w:name w:val="Grid Table 2 Accent 2"/>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2">
    <w:name w:val="Grid Table 2 Accent 3"/>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3">
    <w:name w:val="Grid Table 2 Accent 4"/>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4">
    <w:name w:val="Grid Table 2 Accent 5"/>
    <w:basedOn w:val="88"/>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5">
    <w:name w:val="Grid Table 2 Accent 6"/>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6">
    <w:name w:val="Grid Table 3"/>
    <w:basedOn w:val="88"/>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7">
    <w:name w:val="Grid Table 3 Accent 1"/>
    <w:basedOn w:val="88"/>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8">
    <w:name w:val="Grid Table 3 Accent 2"/>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9">
    <w:name w:val="Grid Table 3 Accent 3"/>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0">
    <w:name w:val="Grid Table 3 Accent 4"/>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1">
    <w:name w:val="Grid Table 3 Accent 5"/>
    <w:basedOn w:val="88"/>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2">
    <w:name w:val="Grid Table 3 Accent 6"/>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3">
    <w:name w:val="Grid Table 4"/>
    <w:basedOn w:val="88"/>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4">
    <w:name w:val="Grid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5">
    <w:name w:val="Grid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6">
    <w:name w:val="Grid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7">
    <w:name w:val="Grid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8">
    <w:name w:val="Grid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9">
    <w:name w:val="Grid Table 4 Accent 6"/>
    <w:basedOn w:val="88"/>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0">
    <w:name w:val="Grid Table 5 Dark"/>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1">
    <w:name w:val="Grid Table 5 Dark Accent 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2">
    <w:name w:val="Grid Table 5 Dark Accent 2"/>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3">
    <w:name w:val="Grid Table 5 Dark Accent 3"/>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4">
    <w:name w:val="Grid Table 5 Dark Accent 4"/>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5">
    <w:name w:val="Grid Table 5 Dark Accent 5"/>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6">
    <w:name w:val="Grid Table 5 Dark Accent 6"/>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7">
    <w:name w:val="Grid Table 6 Colorful"/>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8">
    <w:name w:val="Grid Table 6 Colorful Accent 1"/>
    <w:basedOn w:val="88"/>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9">
    <w:name w:val="Grid Table 6 Colorful Accent 2"/>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0">
    <w:name w:val="Grid Table 6 Colorful Accent 3"/>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1">
    <w:name w:val="Grid Table 6 Colorful Accent 4"/>
    <w:basedOn w:val="88"/>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2">
    <w:name w:val="Grid Table 6 Colorful Accent 5"/>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3">
    <w:name w:val="Grid Table 6 Colorful Accent 6"/>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4">
    <w:name w:val="Grid Table 7 Colorful"/>
    <w:basedOn w:val="88"/>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5">
    <w:name w:val="Grid Table 7 Colorful Accent 1"/>
    <w:basedOn w:val="88"/>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6">
    <w:name w:val="Grid Table 7 Colorful Accent 2"/>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7">
    <w:name w:val="Grid Table 7 Colorful Accent 3"/>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8">
    <w:name w:val="Grid Table 7 Colorful Accent 4"/>
    <w:basedOn w:val="88"/>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9">
    <w:name w:val="Grid Table 7 Colorful Accent 5"/>
    <w:basedOn w:val="88"/>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0">
    <w:name w:val="Grid Table 7 Colorful Accent 6"/>
    <w:basedOn w:val="88"/>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1">
    <w:name w:val="Grid Table Light"/>
    <w:basedOn w:val="88"/>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2">
    <w:name w:val="尾注文本 Char"/>
    <w:basedOn w:val="231"/>
    <w:link w:val="56"/>
    <w:semiHidden/>
    <w:uiPriority w:val="99"/>
    <w:rPr>
      <w:kern w:val="2"/>
      <w:sz w:val="21"/>
      <w:szCs w:val="24"/>
    </w:rPr>
  </w:style>
  <w:style w:type="character" w:customStyle="1" w:styleId="473">
    <w:name w:val="文档结构图 Char"/>
    <w:basedOn w:val="231"/>
    <w:link w:val="32"/>
    <w:semiHidden/>
    <w:uiPriority w:val="99"/>
    <w:rPr>
      <w:rFonts w:ascii="Microsoft YaHei UI" w:eastAsia="Microsoft YaHei UI"/>
      <w:kern w:val="2"/>
      <w:sz w:val="18"/>
      <w:szCs w:val="18"/>
    </w:rPr>
  </w:style>
  <w:style w:type="table" w:customStyle="1" w:styleId="474">
    <w:name w:val="Plain Table 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5">
    <w:name w:val="Plain Table 2"/>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6">
    <w:name w:val="Plain Table 3"/>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7">
    <w:name w:val="Plain Table 4"/>
    <w:basedOn w:val="88"/>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8">
    <w:name w:val="Plain Table 5"/>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0">
    <w:name w:val="信息标题 Char"/>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1">
    <w:name w:val="Quote"/>
    <w:basedOn w:val="1"/>
    <w:next w:val="1"/>
    <w:link w:val="48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2">
    <w:name w:val="引用 Char"/>
    <w:basedOn w:val="231"/>
    <w:link w:val="481"/>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3">
    <w:name w:val="Placeholder Text"/>
    <w:basedOn w:val="231"/>
    <w:semiHidden/>
    <w:qFormat/>
    <w:uiPriority w:val="99"/>
    <w:rPr>
      <w:color w:val="808080"/>
    </w:rPr>
  </w:style>
  <w:style w:type="character" w:customStyle="1" w:styleId="484">
    <w:name w:val="正文首行缩进 Char"/>
    <w:basedOn w:val="332"/>
    <w:link w:val="86"/>
    <w:semiHidden/>
    <w:qFormat/>
    <w:uiPriority w:val="99"/>
    <w:rPr>
      <w:kern w:val="2"/>
      <w:sz w:val="21"/>
      <w:szCs w:val="24"/>
    </w:rPr>
  </w:style>
  <w:style w:type="character" w:customStyle="1" w:styleId="485">
    <w:name w:val="正文文本缩进 Char"/>
    <w:basedOn w:val="231"/>
    <w:link w:val="41"/>
    <w:semiHidden/>
    <w:qFormat/>
    <w:uiPriority w:val="99"/>
    <w:rPr>
      <w:kern w:val="2"/>
      <w:sz w:val="21"/>
      <w:szCs w:val="24"/>
    </w:rPr>
  </w:style>
  <w:style w:type="character" w:customStyle="1" w:styleId="486">
    <w:name w:val="正文首行缩进 2 Char"/>
    <w:basedOn w:val="485"/>
    <w:link w:val="87"/>
    <w:semiHidden/>
    <w:qFormat/>
    <w:uiPriority w:val="99"/>
    <w:rPr>
      <w:kern w:val="2"/>
      <w:sz w:val="21"/>
      <w:szCs w:val="24"/>
    </w:rPr>
  </w:style>
  <w:style w:type="character" w:customStyle="1" w:styleId="487">
    <w:name w:val="正文文本 2 Char"/>
    <w:basedOn w:val="231"/>
    <w:link w:val="76"/>
    <w:semiHidden/>
    <w:uiPriority w:val="99"/>
    <w:rPr>
      <w:kern w:val="2"/>
      <w:sz w:val="21"/>
      <w:szCs w:val="24"/>
    </w:rPr>
  </w:style>
  <w:style w:type="character" w:customStyle="1" w:styleId="488">
    <w:name w:val="正文文本 3 Char"/>
    <w:basedOn w:val="231"/>
    <w:link w:val="37"/>
    <w:semiHidden/>
    <w:qFormat/>
    <w:uiPriority w:val="99"/>
    <w:rPr>
      <w:kern w:val="2"/>
      <w:sz w:val="16"/>
      <w:szCs w:val="16"/>
    </w:rPr>
  </w:style>
  <w:style w:type="character" w:customStyle="1" w:styleId="489">
    <w:name w:val="正文文本缩进 2 Char"/>
    <w:basedOn w:val="231"/>
    <w:link w:val="55"/>
    <w:semiHidden/>
    <w:qFormat/>
    <w:uiPriority w:val="99"/>
    <w:rPr>
      <w:kern w:val="2"/>
      <w:sz w:val="21"/>
      <w:szCs w:val="24"/>
    </w:rPr>
  </w:style>
  <w:style w:type="character" w:customStyle="1" w:styleId="490">
    <w:name w:val="正文文本缩进 3 Char"/>
    <w:basedOn w:val="231"/>
    <w:link w:val="71"/>
    <w:semiHidden/>
    <w:qFormat/>
    <w:uiPriority w:val="99"/>
    <w:rPr>
      <w:kern w:val="2"/>
      <w:sz w:val="16"/>
      <w:szCs w:val="16"/>
    </w:rPr>
  </w:style>
  <w:style w:type="character" w:customStyle="1" w:styleId="491">
    <w:name w:val="注释标题 Char"/>
    <w:basedOn w:val="231"/>
    <w:link w:val="22"/>
    <w:semiHidden/>
    <w:qFormat/>
    <w:uiPriority w:val="99"/>
    <w:rPr>
      <w:kern w:val="2"/>
      <w:sz w:val="21"/>
      <w:szCs w:val="24"/>
    </w:rPr>
  </w:style>
  <w:style w:type="paragraph" w:customStyle="1" w:styleId="492">
    <w:name w:val="附录无标题章"/>
    <w:basedOn w:val="276"/>
    <w:qFormat/>
    <w:uiPriority w:val="0"/>
    <w:pPr>
      <w:spacing w:before="0" w:beforeLines="0" w:after="0" w:afterLines="0"/>
      <w:outlineLvl w:val="9"/>
    </w:pPr>
    <w:rPr>
      <w:rFonts w:asciiTheme="majorEastAsia" w:eastAsiaTheme="majorEastAsia"/>
    </w:rPr>
  </w:style>
  <w:style w:type="paragraph" w:customStyle="1" w:styleId="493">
    <w:name w:val="附录一级无标题条"/>
    <w:basedOn w:val="277"/>
    <w:qFormat/>
    <w:uiPriority w:val="0"/>
    <w:pPr>
      <w:spacing w:before="0" w:beforeLines="0" w:after="0" w:afterLines="0"/>
      <w:outlineLvl w:val="9"/>
    </w:pPr>
    <w:rPr>
      <w:rFonts w:asciiTheme="majorEastAsia" w:eastAsiaTheme="majorEastAsia"/>
    </w:rPr>
  </w:style>
  <w:style w:type="paragraph" w:customStyle="1" w:styleId="494">
    <w:name w:val="附录二级无标题条"/>
    <w:basedOn w:val="278"/>
    <w:qFormat/>
    <w:uiPriority w:val="0"/>
    <w:pPr>
      <w:spacing w:before="0" w:beforeLines="0" w:after="0" w:afterLines="0"/>
      <w:outlineLvl w:val="9"/>
    </w:pPr>
    <w:rPr>
      <w:rFonts w:asciiTheme="majorEastAsia" w:eastAsiaTheme="majorEastAsia"/>
    </w:rPr>
  </w:style>
  <w:style w:type="paragraph" w:customStyle="1" w:styleId="495">
    <w:name w:val="附录三级无标题条"/>
    <w:basedOn w:val="279"/>
    <w:qFormat/>
    <w:uiPriority w:val="0"/>
    <w:pPr>
      <w:spacing w:before="0" w:beforeLines="0" w:after="0" w:afterLines="0"/>
      <w:outlineLvl w:val="9"/>
    </w:pPr>
    <w:rPr>
      <w:rFonts w:asciiTheme="majorEastAsia" w:eastAsiaTheme="majorEastAsia"/>
    </w:rPr>
  </w:style>
  <w:style w:type="paragraph" w:customStyle="1" w:styleId="496">
    <w:name w:val="附录四级无标题条"/>
    <w:basedOn w:val="280"/>
    <w:qFormat/>
    <w:uiPriority w:val="0"/>
    <w:pPr>
      <w:spacing w:before="0" w:beforeLines="0" w:after="0" w:afterLines="0"/>
      <w:outlineLvl w:val="9"/>
    </w:pPr>
    <w:rPr>
      <w:rFonts w:asciiTheme="majorEastAsia" w:eastAsiaTheme="majorEastAsia"/>
    </w:rPr>
  </w:style>
  <w:style w:type="paragraph" w:customStyle="1" w:styleId="497">
    <w:name w:val="Body text|1"/>
    <w:basedOn w:val="1"/>
    <w:qFormat/>
    <w:uiPriority w:val="0"/>
    <w:pPr>
      <w:widowControl w:val="0"/>
      <w:shd w:val="clear" w:color="auto" w:fill="auto"/>
      <w:spacing w:line="331" w:lineRule="auto"/>
      <w:ind w:firstLine="400"/>
    </w:pPr>
    <w:rPr>
      <w:rFonts w:ascii="宋体" w:hAnsi="宋体" w:eastAsia="宋体" w:cs="宋体"/>
      <w:sz w:val="20"/>
      <w:szCs w:val="20"/>
      <w:u w:val="none"/>
      <w:shd w:val="clear" w:color="auto" w:fill="auto"/>
      <w:lang w:val="zh-TW" w:eastAsia="zh-TW" w:bidi="zh-TW"/>
    </w:rPr>
  </w:style>
  <w:style w:type="paragraph" w:customStyle="1" w:styleId="49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MTC\AppData\Roaming\&#26631;&#20934;&#32534;&#20889;WPS\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871-4AE0-4A78-A009-9BE07D3AAD0B}">
  <ds:schemaRefs/>
</ds:datastoreItem>
</file>

<file path=docProps/app.xml><?xml version="1.0" encoding="utf-8"?>
<Properties xmlns="http://schemas.openxmlformats.org/officeDocument/2006/extended-properties" xmlns:vt="http://schemas.openxmlformats.org/officeDocument/2006/docPropsVTypes">
  <Template>bzbx20.dotx</Template>
  <Pages>1</Pages>
  <Words>110</Words>
  <Characters>113</Characters>
  <Lines>1</Lines>
  <Paragraphs>1</Paragraphs>
  <TotalTime>2</TotalTime>
  <ScaleCrop>false</ScaleCrop>
  <LinksUpToDate>false</LinksUpToDate>
  <CharactersWithSpaces>113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2024-01-05T02:53:00Z</dcterms:created>
  <dc:creator>yess</dc:creator>
  <cp:lastModifiedBy>yess</cp:lastModifiedBy>
  <dcterms:modified xsi:type="dcterms:W3CDTF">2024-01-09T02:44:17Z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03D1169734684E20BA2C31A5AA1323A3_11</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vt:lpwstr>
  </property>
  <property fmtid="{D5CDD505-2E9C-101B-9397-08002B2CF9AE}" pid="7" name="CCS" linkTarget="CCS">
    <vt:lpwstr>CCS</vt:lpwstr>
  </property>
  <property fmtid="{D5CDD505-2E9C-101B-9397-08002B2CF9AE}" pid="8" name="BAH" linkTarget="BAH">
    <vt:lpwstr>备案号：</vt:lpwstr>
  </property>
  <property fmtid="{D5CDD505-2E9C-101B-9397-08002B2CF9AE}" pid="9" name="BT" linkTarget="BT">
    <vt:lpwstr>中华人民共和国医药行业标准</vt:lpwstr>
  </property>
  <property fmtid="{D5CDD505-2E9C-101B-9397-08002B2CF9AE}" pid="10" name="BZBH" linkTarget="BZBH">
    <vt:lpwstr>YY</vt:lpwstr>
  </property>
  <property fmtid="{D5CDD505-2E9C-101B-9397-08002B2CF9AE}" pid="11" name="TDBH" linkTarget="TDBH">
    <vt:lpwstr>代替 YY</vt:lpwstr>
  </property>
  <property fmtid="{D5CDD505-2E9C-101B-9397-08002B2CF9AE}" pid="12" name="BZMC" linkTarget="BZMC">
    <vt:lpwstr>标准名称</vt:lpwstr>
  </property>
  <property fmtid="{D5CDD505-2E9C-101B-9397-08002B2CF9AE}" pid="13" name="YWMC" linkTarget="YWMC">
    <vt:lpwstr>S</vt:lpwstr>
  </property>
  <property fmtid="{D5CDD505-2E9C-101B-9397-08002B2CF9AE}" pid="14" name="CBCD" linkTarget="CBCD">
    <vt:lpwstr>（与国际标准一致性程度的标识）</vt:lpwstr>
  </property>
  <property fmtid="{D5CDD505-2E9C-101B-9397-08002B2CF9AE}" pid="15" name="WGLB" linkTarget="WGLB">
    <vt:lpwstr>（草案稿）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YY</vt:lpwstr>
  </property>
  <property fmtid="{D5CDD505-2E9C-101B-9397-08002B2CF9AE}" pid="19" name="标准类型" linkTarget="标准类型">
    <vt:lpwstr>HB</vt:lpwstr>
  </property>
  <property fmtid="{D5CDD505-2E9C-101B-9397-08002B2CF9AE}" pid="20" name="FBDW" linkTarget="FBDW">
    <vt:lpwstr>国家药品监督管理局</vt:lpwstr>
  </property>
  <property fmtid="{D5CDD505-2E9C-101B-9397-08002B2CF9AE}" pid="21" name="IMAGE" linkTarget="IMAGE">
    <vt:lpwstr/>
  </property>
  <property fmtid="{D5CDD505-2E9C-101B-9397-08002B2CF9AE}" pid="22" name="KSOProductBuildVer">
    <vt:lpwstr>2052-12.1.0.15990</vt:lpwstr>
  </property>
</Properties>
</file>