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53"/>
        <w:gridCol w:w="1196"/>
        <w:gridCol w:w="1336"/>
        <w:gridCol w:w="1011"/>
        <w:gridCol w:w="1527"/>
        <w:gridCol w:w="2022"/>
        <w:gridCol w:w="1275"/>
        <w:gridCol w:w="1134"/>
        <w:gridCol w:w="1276"/>
        <w:gridCol w:w="1697"/>
      </w:tblGrid>
      <w:tr w:rsidR="00312A76" w:rsidRPr="00C250C4" w:rsidTr="00F55A56">
        <w:trPr>
          <w:trHeight w:val="405"/>
        </w:trPr>
        <w:tc>
          <w:tcPr>
            <w:tcW w:w="1404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12A76" w:rsidRPr="00320D11" w:rsidRDefault="00312A76" w:rsidP="00F55A56">
            <w:pPr>
              <w:widowControl/>
              <w:rPr>
                <w:rFonts w:ascii="仿宋_GB2312" w:eastAsia="仿宋_GB2312" w:hAnsi="华文仿宋" w:cs="宋体"/>
                <w:bCs/>
                <w:kern w:val="0"/>
                <w:sz w:val="30"/>
                <w:szCs w:val="30"/>
              </w:rPr>
            </w:pPr>
            <w:r w:rsidRPr="00320D11">
              <w:rPr>
                <w:rFonts w:ascii="仿宋_GB2312" w:eastAsia="仿宋_GB2312" w:hAnsi="华文仿宋" w:cs="宋体" w:hint="eastAsia"/>
                <w:bCs/>
                <w:kern w:val="0"/>
                <w:sz w:val="30"/>
                <w:szCs w:val="30"/>
              </w:rPr>
              <w:t>附表：</w:t>
            </w:r>
          </w:p>
          <w:p w:rsidR="00312A76" w:rsidRPr="00320D11" w:rsidRDefault="00312A76" w:rsidP="00F55A56">
            <w:pPr>
              <w:widowControl/>
              <w:jc w:val="center"/>
              <w:rPr>
                <w:rFonts w:ascii="黑体" w:eastAsia="黑体" w:hAnsi="华文仿宋" w:cs="宋体"/>
                <w:bCs/>
                <w:kern w:val="0"/>
                <w:sz w:val="36"/>
                <w:szCs w:val="36"/>
              </w:rPr>
            </w:pPr>
            <w:bookmarkStart w:id="0" w:name="_GoBack"/>
            <w:r w:rsidRPr="00320D11">
              <w:rPr>
                <w:rFonts w:ascii="黑体" w:eastAsia="黑体" w:hAnsi="华文仿宋" w:cs="宋体" w:hint="eastAsia"/>
                <w:bCs/>
                <w:kern w:val="0"/>
                <w:sz w:val="36"/>
                <w:szCs w:val="36"/>
              </w:rPr>
              <w:t>药品抽检不符合规定汇总表</w:t>
            </w:r>
            <w:bookmarkEnd w:id="0"/>
          </w:p>
        </w:tc>
      </w:tr>
      <w:tr w:rsidR="00312A76" w:rsidRPr="00C250C4" w:rsidTr="00F55A56">
        <w:trPr>
          <w:trHeight w:val="66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样品名称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制剂</w:t>
            </w:r>
          </w:p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产品批号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检验结论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药品不合格项目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检验依据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检验单位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被抽样单位名称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标示生产单位名称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12A76" w:rsidRPr="00C250C4" w:rsidTr="00F55A56">
        <w:trPr>
          <w:trHeight w:val="108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净山楂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饮片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190201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水分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2015年</w:t>
            </w:r>
            <w:proofErr w:type="gramStart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版中国</w:t>
            </w:r>
            <w:proofErr w:type="gramEnd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药典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上海市青浦食品药品检验所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上海逸养中医门诊部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安徽百岁堂中药饮片有限公司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312A76" w:rsidRPr="00C250C4" w:rsidTr="00F55A56">
        <w:trPr>
          <w:trHeight w:val="162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丹参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饮片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190803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性状、炮制、水</w:t>
            </w: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分、含量测定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2015年</w:t>
            </w:r>
            <w:proofErr w:type="gramStart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版中国</w:t>
            </w:r>
            <w:proofErr w:type="gramEnd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药典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上海市青浦食</w:t>
            </w: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上海同翔医院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proofErr w:type="gramStart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山东池翔中药</w:t>
            </w:r>
            <w:proofErr w:type="gramEnd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饮片有限公司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生产企业所在地省局回函产品标示</w:t>
            </w: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生产企业否认生产</w:t>
            </w:r>
          </w:p>
        </w:tc>
      </w:tr>
      <w:tr w:rsidR="00312A76" w:rsidRPr="00C250C4" w:rsidTr="00F55A56">
        <w:trPr>
          <w:trHeight w:val="162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党参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饮片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200103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性状、炮制、检查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2018年版上海炮</w:t>
            </w:r>
            <w:proofErr w:type="gramStart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规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上海市金山食品药品检验所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上海奉民门诊部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河北一禾药业有限公司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生产企业所在地省局回函产品标示生产企业留样合格</w:t>
            </w:r>
          </w:p>
        </w:tc>
      </w:tr>
      <w:tr w:rsidR="00312A76" w:rsidRPr="00C250C4" w:rsidTr="00F55A56">
        <w:trPr>
          <w:trHeight w:val="132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北沙参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饮片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200301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性状、炮制、鉴别 、检查、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中国药典2015年版一部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上海市浦东食品药品检验所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上海淞衍堂中医门诊部有限公司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天马（安徽）国药科技</w:t>
            </w: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股份有限公司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312A76" w:rsidRPr="00C250C4" w:rsidTr="00F55A56">
        <w:trPr>
          <w:trHeight w:val="243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kern w:val="0"/>
                <w:sz w:val="28"/>
                <w:szCs w:val="28"/>
              </w:rPr>
              <w:t>龙虎人丹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每丸重0.04克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190419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重量差异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国家食品药品监督管理局国家药品标准WS-10157(ZD-0157)-2002-2012Z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上海市崇明食品药品检验所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上海益丰大药房医药有限公司美平路店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上海中华药业有限公司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生产企业留样合格</w:t>
            </w:r>
          </w:p>
        </w:tc>
      </w:tr>
      <w:tr w:rsidR="00312A76" w:rsidRPr="00C250C4" w:rsidTr="00F55A56">
        <w:trPr>
          <w:trHeight w:val="99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对乙酰氨基</w:t>
            </w:r>
            <w:proofErr w:type="gramStart"/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酚</w:t>
            </w:r>
            <w:proofErr w:type="gramEnd"/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0.5克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00318026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性状(裂片)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2015年</w:t>
            </w:r>
            <w:proofErr w:type="gramStart"/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版中国</w:t>
            </w:r>
            <w:proofErr w:type="gramEnd"/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药典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上海市食品药品检验所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上海新黄河制药有限公司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上海新黄河制药有限公司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</w:p>
        </w:tc>
      </w:tr>
      <w:tr w:rsidR="00312A76" w:rsidRPr="00C250C4" w:rsidTr="00F55A56">
        <w:trPr>
          <w:trHeight w:val="99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7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金银花露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每瓶装60毫升(无蔗糖)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200420-1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pH值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中国药典2015年版一部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上海市食品药品检验所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上海静安制药有限公司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上海静安制药有限公司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A76" w:rsidRPr="00C250C4" w:rsidTr="00F55A56">
        <w:trPr>
          <w:trHeight w:val="81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葡萄糖注射液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50ml:5g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S1912012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检查(可见异物)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2015年</w:t>
            </w:r>
            <w:proofErr w:type="gramStart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版中国</w:t>
            </w:r>
            <w:proofErr w:type="gramEnd"/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药典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上海市食品药品检验所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上海百特医疗用品有限公司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上海百特医疗用品有限公司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12A76" w:rsidRPr="00C250C4" w:rsidTr="00F55A56">
        <w:trPr>
          <w:trHeight w:val="1650"/>
        </w:trPr>
        <w:tc>
          <w:tcPr>
            <w:tcW w:w="7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消银片</w:t>
            </w:r>
            <w:proofErr w:type="gramEnd"/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每片重0.32g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170225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不符合规定</w:t>
            </w:r>
          </w:p>
        </w:tc>
        <w:tc>
          <w:tcPr>
            <w:tcW w:w="152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重量差异</w:t>
            </w:r>
          </w:p>
        </w:tc>
        <w:tc>
          <w:tcPr>
            <w:tcW w:w="2022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中国药典2015年版一部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上海市松江食品药品检验所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上海市松江区</w:t>
            </w:r>
            <w:proofErr w:type="gramStart"/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泖</w:t>
            </w:r>
            <w:proofErr w:type="gramEnd"/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港镇社区卫</w:t>
            </w: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生服务中心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黑龙江福和华星制药集团股</w:t>
            </w:r>
            <w:r w:rsidRPr="00A1732A"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lastRenderedPageBreak/>
              <w:t>份有限公司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:rsidR="00312A76" w:rsidRPr="00A1732A" w:rsidRDefault="00312A76" w:rsidP="00F55A56">
            <w:pPr>
              <w:widowControl/>
              <w:jc w:val="center"/>
              <w:rPr>
                <w:rFonts w:ascii="仿宋_GB2312" w:eastAsia="仿宋_GB2312" w:hAnsi="Courier New" w:cs="Courier New"/>
                <w:color w:val="000000"/>
                <w:kern w:val="0"/>
                <w:sz w:val="28"/>
                <w:szCs w:val="28"/>
              </w:rPr>
            </w:pPr>
            <w:r w:rsidRPr="00A1732A">
              <w:rPr>
                <w:rFonts w:ascii="仿宋_GB2312" w:eastAsia="仿宋_GB2312" w:hAnsi="Courier New" w:cs="Courier New" w:hint="eastAsia"/>
                <w:color w:val="000000"/>
                <w:kern w:val="0"/>
                <w:sz w:val="28"/>
                <w:szCs w:val="28"/>
              </w:rPr>
              <w:lastRenderedPageBreak/>
              <w:t>生产企业所在地省局回函产品标示生产企业留样合格</w:t>
            </w:r>
          </w:p>
        </w:tc>
      </w:tr>
    </w:tbl>
    <w:p w:rsidR="00312A76" w:rsidRPr="00C250C4" w:rsidRDefault="00312A76" w:rsidP="00312A76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312A76" w:rsidRDefault="00312A76" w:rsidP="00312A76">
      <w:pPr>
        <w:spacing w:line="360" w:lineRule="exact"/>
        <w:ind w:rightChars="37" w:right="78"/>
        <w:jc w:val="right"/>
        <w:rPr>
          <w:rFonts w:ascii="仿宋_GB2312" w:eastAsia="仿宋_GB2312"/>
          <w:color w:val="000000"/>
          <w:sz w:val="28"/>
          <w:szCs w:val="28"/>
        </w:rPr>
      </w:pPr>
    </w:p>
    <w:p w:rsidR="00312A76" w:rsidRDefault="00312A76" w:rsidP="00312A76">
      <w:pPr>
        <w:spacing w:line="360" w:lineRule="exact"/>
        <w:ind w:rightChars="37" w:right="78"/>
        <w:jc w:val="right"/>
        <w:rPr>
          <w:rFonts w:ascii="仿宋_GB2312" w:eastAsia="仿宋_GB2312"/>
          <w:color w:val="000000"/>
          <w:sz w:val="28"/>
          <w:szCs w:val="28"/>
        </w:rPr>
      </w:pPr>
    </w:p>
    <w:p w:rsidR="001B7B11" w:rsidRPr="00312A76" w:rsidRDefault="001B7B11"/>
    <w:sectPr w:rsidR="001B7B11" w:rsidRPr="00312A76" w:rsidSect="00312A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76"/>
    <w:rsid w:val="001B7B11"/>
    <w:rsid w:val="0031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A0DC55-51E0-488E-98C3-ED728C2A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wuyanna</dc:creator>
  <cp:keywords/>
  <dc:description/>
  <cp:lastModifiedBy>wuyanna</cp:lastModifiedBy>
  <cp:revision>1</cp:revision>
  <dcterms:created xsi:type="dcterms:W3CDTF">2020-10-16T04:46:00Z</dcterms:created>
  <dcterms:modified xsi:type="dcterms:W3CDTF">2020-10-16T04:47:00Z</dcterms:modified>
</cp:coreProperties>
</file>